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8E53E8" w:rsidRDefault="0040722C" w:rsidP="004A7251">
      <w:pPr>
        <w:jc w:val="center"/>
        <w:rPr>
          <w:rFonts w:eastAsia="Times New Roman"/>
        </w:rPr>
      </w:pPr>
      <w:r>
        <w:rPr>
          <w:noProof/>
        </w:rPr>
        <w:drawing>
          <wp:inline distT="0" distB="0" distL="0" distR="0">
            <wp:extent cx="429260" cy="588645"/>
            <wp:effectExtent l="0" t="0" r="8890" b="1905"/>
            <wp:docPr id="1" name="Рисунок 1" descr="Описание: 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88645"/>
                    </a:xfrm>
                    <a:prstGeom prst="rect">
                      <a:avLst/>
                    </a:prstGeom>
                    <a:noFill/>
                    <a:ln>
                      <a:noFill/>
                    </a:ln>
                  </pic:spPr>
                </pic:pic>
              </a:graphicData>
            </a:graphic>
          </wp:inline>
        </w:drawing>
      </w:r>
    </w:p>
    <w:p w:rsidR="00681A55" w:rsidRPr="008E53E8" w:rsidRDefault="00681A55" w:rsidP="004A7251">
      <w:pPr>
        <w:jc w:val="center"/>
        <w:rPr>
          <w:rFonts w:eastAsia="Times New Roman"/>
          <w:spacing w:val="20"/>
          <w:position w:val="-38"/>
        </w:rPr>
      </w:pPr>
      <w:r w:rsidRPr="008E53E8">
        <w:rPr>
          <w:rFonts w:eastAsia="Times New Roman"/>
          <w:spacing w:val="20"/>
          <w:position w:val="-38"/>
        </w:rPr>
        <w:t>ЗЕМСКОЕ СОБРАНИЕ ВОСКРЕСЕНСКОГО МУНИЦИПАЛЬНОГО РАЙОНА НИЖЕГОРОДСКОЙ ОБЛАСТИ</w:t>
      </w:r>
    </w:p>
    <w:p w:rsidR="00681A55" w:rsidRPr="008E53E8" w:rsidRDefault="00681A55" w:rsidP="004A7251">
      <w:pPr>
        <w:jc w:val="center"/>
        <w:rPr>
          <w:rFonts w:eastAsia="Times New Roman"/>
          <w:spacing w:val="60"/>
          <w:position w:val="-38"/>
        </w:rPr>
      </w:pPr>
      <w:r w:rsidRPr="008E53E8">
        <w:rPr>
          <w:rFonts w:eastAsia="Times New Roman"/>
          <w:spacing w:val="60"/>
          <w:position w:val="-38"/>
        </w:rPr>
        <w:t>РЕШЕНИЕ</w:t>
      </w:r>
    </w:p>
    <w:p w:rsidR="00681A55" w:rsidRPr="008E53E8" w:rsidRDefault="00681A55" w:rsidP="004A7251">
      <w:pPr>
        <w:jc w:val="center"/>
        <w:rPr>
          <w:rFonts w:eastAsia="Times New Roman"/>
          <w:spacing w:val="20"/>
          <w:position w:val="-38"/>
        </w:rPr>
      </w:pPr>
    </w:p>
    <w:p w:rsidR="00681A55" w:rsidRPr="008E53E8" w:rsidRDefault="00ED5AB2" w:rsidP="0040722C">
      <w:pPr>
        <w:tabs>
          <w:tab w:val="left" w:pos="1843"/>
          <w:tab w:val="left" w:pos="9639"/>
        </w:tabs>
        <w:jc w:val="both"/>
        <w:rPr>
          <w:rFonts w:eastAsia="Times New Roman"/>
        </w:rPr>
      </w:pPr>
      <w:r w:rsidRPr="008E53E8">
        <w:rPr>
          <w:rFonts w:eastAsia="Times New Roman"/>
          <w:u w:val="single"/>
        </w:rPr>
        <w:t>2</w:t>
      </w:r>
      <w:r w:rsidR="00AC403C">
        <w:rPr>
          <w:rFonts w:eastAsia="Times New Roman"/>
          <w:u w:val="single"/>
        </w:rPr>
        <w:t>9</w:t>
      </w:r>
      <w:r w:rsidRPr="008E53E8">
        <w:rPr>
          <w:rFonts w:eastAsia="Times New Roman"/>
          <w:u w:val="single"/>
        </w:rPr>
        <w:t xml:space="preserve"> </w:t>
      </w:r>
      <w:r w:rsidR="005711AC">
        <w:rPr>
          <w:rFonts w:eastAsia="Times New Roman"/>
          <w:u w:val="single"/>
        </w:rPr>
        <w:t>апреля</w:t>
      </w:r>
      <w:r w:rsidR="00681A55" w:rsidRPr="008E53E8">
        <w:rPr>
          <w:rFonts w:eastAsia="Times New Roman"/>
          <w:u w:val="single"/>
        </w:rPr>
        <w:t xml:space="preserve"> 20</w:t>
      </w:r>
      <w:r w:rsidR="008B7BA2" w:rsidRPr="008E53E8">
        <w:rPr>
          <w:rFonts w:eastAsia="Times New Roman"/>
          <w:u w:val="single"/>
        </w:rPr>
        <w:t>2</w:t>
      </w:r>
      <w:r w:rsidR="00AC403C">
        <w:rPr>
          <w:rFonts w:eastAsia="Times New Roman"/>
          <w:u w:val="single"/>
        </w:rPr>
        <w:t>2</w:t>
      </w:r>
      <w:r w:rsidR="00681A55" w:rsidRPr="008E53E8">
        <w:rPr>
          <w:rFonts w:eastAsia="Times New Roman"/>
          <w:u w:val="single"/>
        </w:rPr>
        <w:t xml:space="preserve"> года</w:t>
      </w:r>
      <w:r w:rsidR="00681A55" w:rsidRPr="008E53E8">
        <w:rPr>
          <w:rFonts w:eastAsia="Times New Roman"/>
        </w:rPr>
        <w:tab/>
        <w:t>№</w:t>
      </w:r>
      <w:r w:rsidR="0040722C">
        <w:rPr>
          <w:rFonts w:eastAsia="Times New Roman"/>
        </w:rPr>
        <w:t>3</w:t>
      </w:r>
      <w:r w:rsidR="007874DF">
        <w:rPr>
          <w:rFonts w:eastAsia="Times New Roman"/>
        </w:rPr>
        <w:t>6</w:t>
      </w:r>
    </w:p>
    <w:p w:rsidR="004D42EC" w:rsidRPr="008E53E8" w:rsidRDefault="004D42EC" w:rsidP="004D42EC">
      <w:pPr>
        <w:tabs>
          <w:tab w:val="left" w:pos="1843"/>
          <w:tab w:val="left" w:pos="9498"/>
        </w:tabs>
        <w:jc w:val="both"/>
        <w:rPr>
          <w:rFonts w:eastAsia="Times New Roman"/>
          <w:u w:val="single"/>
        </w:rPr>
      </w:pPr>
    </w:p>
    <w:p w:rsidR="00D9228F" w:rsidRDefault="00D9228F" w:rsidP="00D9228F">
      <w:pPr>
        <w:jc w:val="center"/>
        <w:rPr>
          <w:b/>
          <w:lang w:eastAsia="en-US"/>
        </w:rPr>
      </w:pPr>
      <w:r w:rsidRPr="00D9228F">
        <w:rPr>
          <w:b/>
          <w:lang w:eastAsia="en-US"/>
        </w:rPr>
        <w:t>О</w:t>
      </w:r>
      <w:r w:rsidR="00AC403C">
        <w:rPr>
          <w:b/>
          <w:lang w:eastAsia="en-US"/>
        </w:rPr>
        <w:t>б участии в национальных проектах, областных и федеральных программах в области благоустройства территорий Воскресенского муниципального района</w:t>
      </w:r>
      <w:r w:rsidRPr="00D9228F">
        <w:rPr>
          <w:b/>
          <w:lang w:eastAsia="en-US"/>
        </w:rPr>
        <w:t xml:space="preserve"> </w:t>
      </w:r>
    </w:p>
    <w:p w:rsidR="00AC403C" w:rsidRPr="00D9228F" w:rsidRDefault="00AC403C" w:rsidP="00D9228F">
      <w:pPr>
        <w:jc w:val="center"/>
        <w:rPr>
          <w:b/>
        </w:rPr>
      </w:pPr>
    </w:p>
    <w:p w:rsidR="00D9228F" w:rsidRPr="00D9228F" w:rsidRDefault="00D9228F" w:rsidP="00AC403C">
      <w:pPr>
        <w:ind w:firstLine="708"/>
        <w:jc w:val="both"/>
        <w:rPr>
          <w:lang w:eastAsia="en-US"/>
        </w:rPr>
      </w:pPr>
      <w:r w:rsidRPr="00D9228F">
        <w:rPr>
          <w:lang w:eastAsia="en-US"/>
        </w:rPr>
        <w:t>В соответствии с планом работы Земского собрания Воскресенского муниципального района Нижегородской области в 202</w:t>
      </w:r>
      <w:r w:rsidR="00AC403C">
        <w:rPr>
          <w:lang w:eastAsia="en-US"/>
        </w:rPr>
        <w:t>2</w:t>
      </w:r>
      <w:r w:rsidRPr="00D9228F">
        <w:rPr>
          <w:lang w:eastAsia="en-US"/>
        </w:rPr>
        <w:t xml:space="preserve"> году заслушав и обсудив информацию заместителя начальника </w:t>
      </w:r>
      <w:r w:rsidR="00AC403C">
        <w:rPr>
          <w:lang w:eastAsia="en-US"/>
        </w:rPr>
        <w:t>отдела капитального строительства и архитектуры</w:t>
      </w:r>
      <w:r w:rsidRPr="00D9228F">
        <w:rPr>
          <w:lang w:eastAsia="en-US"/>
        </w:rPr>
        <w:t xml:space="preserve">, главного архитектора района </w:t>
      </w:r>
      <w:r w:rsidR="00AC403C">
        <w:rPr>
          <w:lang w:eastAsia="en-US"/>
        </w:rPr>
        <w:t>Дуровой Марины Вячеславовны</w:t>
      </w:r>
      <w:r w:rsidRPr="00D9228F">
        <w:rPr>
          <w:lang w:eastAsia="en-US"/>
        </w:rPr>
        <w:t xml:space="preserve"> </w:t>
      </w:r>
      <w:r w:rsidR="00AC403C" w:rsidRPr="00AC403C">
        <w:rPr>
          <w:lang w:eastAsia="en-US"/>
        </w:rPr>
        <w:t>об участии в национальных проектах, областных и федеральных программах в области благоустройства территорий Воскресенского муниципального района</w:t>
      </w:r>
      <w:r w:rsidRPr="00D9228F">
        <w:rPr>
          <w:lang w:eastAsia="en-US"/>
        </w:rPr>
        <w:t>,</w:t>
      </w:r>
    </w:p>
    <w:p w:rsidR="00D9228F" w:rsidRDefault="00D9228F" w:rsidP="00AC403C">
      <w:pPr>
        <w:ind w:right="-1"/>
        <w:jc w:val="center"/>
      </w:pPr>
    </w:p>
    <w:p w:rsidR="00D9228F" w:rsidRPr="00D9228F" w:rsidRDefault="00D9228F" w:rsidP="00AC403C">
      <w:pPr>
        <w:ind w:right="-1"/>
        <w:jc w:val="center"/>
      </w:pPr>
      <w:r w:rsidRPr="00D9228F">
        <w:t xml:space="preserve">Земское собрание района </w:t>
      </w:r>
      <w:proofErr w:type="gramStart"/>
      <w:r w:rsidRPr="00D9228F">
        <w:t>р</w:t>
      </w:r>
      <w:proofErr w:type="gramEnd"/>
      <w:r w:rsidRPr="00D9228F">
        <w:t xml:space="preserve"> е ш и л о:</w:t>
      </w:r>
    </w:p>
    <w:p w:rsidR="00D9228F" w:rsidRPr="00D9228F" w:rsidRDefault="00D9228F" w:rsidP="00AC403C">
      <w:pPr>
        <w:ind w:right="-1"/>
        <w:jc w:val="center"/>
      </w:pPr>
    </w:p>
    <w:p w:rsidR="00D9228F" w:rsidRPr="00D9228F" w:rsidRDefault="00D9228F" w:rsidP="00AC403C">
      <w:pPr>
        <w:ind w:firstLine="709"/>
        <w:jc w:val="both"/>
        <w:rPr>
          <w:lang w:eastAsia="en-US"/>
        </w:rPr>
      </w:pPr>
      <w:r w:rsidRPr="00D9228F">
        <w:rPr>
          <w:lang w:eastAsia="en-US"/>
        </w:rPr>
        <w:t xml:space="preserve">Информацию заместителя начальника ОКСА, главного архитектора района </w:t>
      </w:r>
      <w:r w:rsidR="00AC403C">
        <w:rPr>
          <w:lang w:eastAsia="en-US"/>
        </w:rPr>
        <w:t>Дуровой Марины Вячеславовны</w:t>
      </w:r>
      <w:r w:rsidR="00AC403C" w:rsidRPr="00D9228F">
        <w:rPr>
          <w:lang w:eastAsia="en-US"/>
        </w:rPr>
        <w:t xml:space="preserve"> </w:t>
      </w:r>
      <w:r w:rsidR="00AC403C" w:rsidRPr="00AC403C">
        <w:rPr>
          <w:lang w:eastAsia="en-US"/>
        </w:rPr>
        <w:t>об участии в национальных проектах, областных и федеральных программах в области благоустройства территорий Воскресенского муниципального района</w:t>
      </w:r>
      <w:r w:rsidR="00AC403C" w:rsidRPr="00D9228F">
        <w:rPr>
          <w:lang w:eastAsia="en-US"/>
        </w:rPr>
        <w:t xml:space="preserve"> </w:t>
      </w:r>
      <w:r w:rsidRPr="00D9228F">
        <w:rPr>
          <w:lang w:eastAsia="en-US"/>
        </w:rPr>
        <w:t>принять к сведению.</w:t>
      </w:r>
    </w:p>
    <w:p w:rsidR="004A7251" w:rsidRPr="005711AC" w:rsidRDefault="004A7251" w:rsidP="004A7251">
      <w:pPr>
        <w:ind w:firstLine="709"/>
        <w:jc w:val="both"/>
        <w:rPr>
          <w:rFonts w:eastAsia="Times New Roman"/>
        </w:rPr>
      </w:pPr>
    </w:p>
    <w:p w:rsidR="00ED5AB2" w:rsidRPr="00CA6D69" w:rsidRDefault="00ED5AB2" w:rsidP="004A7251">
      <w:pPr>
        <w:ind w:firstLine="709"/>
        <w:jc w:val="both"/>
        <w:rPr>
          <w:rFonts w:eastAsia="Times New Roman"/>
        </w:rPr>
      </w:pPr>
    </w:p>
    <w:p w:rsidR="00BA135F" w:rsidRPr="00CA6D69" w:rsidRDefault="00BA135F" w:rsidP="004A7251">
      <w:pPr>
        <w:ind w:firstLine="709"/>
        <w:jc w:val="both"/>
        <w:rPr>
          <w:rFonts w:eastAsia="Times New Roman"/>
        </w:rPr>
      </w:pPr>
    </w:p>
    <w:p w:rsidR="004E3C31" w:rsidRPr="00CA6D69" w:rsidRDefault="004E3C31" w:rsidP="004E3C31">
      <w:pPr>
        <w:widowControl w:val="0"/>
        <w:autoSpaceDE w:val="0"/>
        <w:autoSpaceDN w:val="0"/>
        <w:adjustRightInd w:val="0"/>
        <w:ind w:firstLine="284"/>
        <w:jc w:val="both"/>
        <w:rPr>
          <w:lang w:eastAsia="en-US"/>
        </w:rPr>
      </w:pPr>
      <w:r w:rsidRPr="00CA6D69">
        <w:rPr>
          <w:lang w:eastAsia="en-US"/>
        </w:rPr>
        <w:t xml:space="preserve">Председатель                                           </w:t>
      </w:r>
      <w:r w:rsidRPr="00CA6D69">
        <w:rPr>
          <w:lang w:eastAsia="en-US"/>
        </w:rPr>
        <w:tab/>
      </w:r>
      <w:r w:rsidRPr="00CA6D69">
        <w:rPr>
          <w:lang w:eastAsia="en-US"/>
        </w:rPr>
        <w:tab/>
        <w:t xml:space="preserve">      Глава местного самоуправления</w:t>
      </w:r>
    </w:p>
    <w:p w:rsidR="004E3C31" w:rsidRPr="00CA6D69" w:rsidRDefault="004E3C31" w:rsidP="004E3C31">
      <w:pPr>
        <w:widowControl w:val="0"/>
        <w:autoSpaceDE w:val="0"/>
        <w:autoSpaceDN w:val="0"/>
        <w:adjustRightInd w:val="0"/>
        <w:ind w:firstLine="284"/>
        <w:jc w:val="both"/>
        <w:rPr>
          <w:lang w:eastAsia="en-US"/>
        </w:rPr>
      </w:pPr>
      <w:r w:rsidRPr="00CA6D69">
        <w:rPr>
          <w:lang w:eastAsia="en-US"/>
        </w:rPr>
        <w:t xml:space="preserve">Земского собрания района                 </w:t>
      </w:r>
      <w:r w:rsidRPr="00CA6D69">
        <w:rPr>
          <w:lang w:eastAsia="en-US"/>
        </w:rPr>
        <w:tab/>
      </w:r>
      <w:r w:rsidRPr="00CA6D69">
        <w:rPr>
          <w:lang w:eastAsia="en-US"/>
        </w:rPr>
        <w:tab/>
      </w:r>
      <w:r w:rsidRPr="00CA6D69">
        <w:rPr>
          <w:lang w:eastAsia="en-US"/>
        </w:rPr>
        <w:tab/>
        <w:t xml:space="preserve">      </w:t>
      </w:r>
      <w:proofErr w:type="spellStart"/>
      <w:proofErr w:type="gramStart"/>
      <w:r w:rsidRPr="00CA6D69">
        <w:rPr>
          <w:lang w:eastAsia="en-US"/>
        </w:rPr>
        <w:t>района</w:t>
      </w:r>
      <w:proofErr w:type="spellEnd"/>
      <w:proofErr w:type="gramEnd"/>
    </w:p>
    <w:p w:rsidR="007544B8" w:rsidRDefault="004E3C31" w:rsidP="004E3C31">
      <w:pPr>
        <w:widowControl w:val="0"/>
        <w:autoSpaceDE w:val="0"/>
        <w:autoSpaceDN w:val="0"/>
        <w:adjustRightInd w:val="0"/>
        <w:ind w:firstLine="284"/>
        <w:jc w:val="both"/>
        <w:rPr>
          <w:lang w:eastAsia="en-US"/>
        </w:rPr>
      </w:pPr>
      <w:r w:rsidRPr="00CA6D69">
        <w:rPr>
          <w:lang w:eastAsia="en-US"/>
        </w:rPr>
        <w:t xml:space="preserve">                                 </w:t>
      </w:r>
      <w:proofErr w:type="spellStart"/>
      <w:r w:rsidR="00C336E6" w:rsidRPr="00CA6D69">
        <w:rPr>
          <w:lang w:eastAsia="en-US"/>
        </w:rPr>
        <w:t>В.Н.Ольнев</w:t>
      </w:r>
      <w:proofErr w:type="spellEnd"/>
      <w:r w:rsidRPr="00CA6D69">
        <w:rPr>
          <w:lang w:eastAsia="en-US"/>
        </w:rPr>
        <w:tab/>
      </w:r>
      <w:r w:rsidRPr="00CA6D69">
        <w:rPr>
          <w:lang w:eastAsia="en-US"/>
        </w:rPr>
        <w:tab/>
      </w:r>
      <w:r w:rsidRPr="00CA6D69">
        <w:rPr>
          <w:lang w:eastAsia="en-US"/>
        </w:rPr>
        <w:tab/>
      </w:r>
      <w:r w:rsidRPr="00CA6D69">
        <w:rPr>
          <w:lang w:eastAsia="en-US"/>
        </w:rPr>
        <w:tab/>
      </w:r>
      <w:r w:rsidR="005711AC">
        <w:rPr>
          <w:lang w:eastAsia="en-US"/>
        </w:rPr>
        <w:tab/>
      </w:r>
      <w:r w:rsidRPr="00CA6D69">
        <w:rPr>
          <w:lang w:eastAsia="en-US"/>
        </w:rPr>
        <w:tab/>
        <w:t xml:space="preserve">      </w:t>
      </w:r>
      <w:r w:rsidR="005711AC">
        <w:rPr>
          <w:lang w:eastAsia="en-US"/>
        </w:rPr>
        <w:t xml:space="preserve">  </w:t>
      </w:r>
      <w:r w:rsidRPr="00CA6D69">
        <w:rPr>
          <w:lang w:eastAsia="en-US"/>
        </w:rPr>
        <w:t xml:space="preserve">      Н.В.</w:t>
      </w:r>
      <w:r w:rsidR="00E972A0">
        <w:rPr>
          <w:lang w:eastAsia="en-US"/>
        </w:rPr>
        <w:t xml:space="preserve"> </w:t>
      </w:r>
      <w:r w:rsidRPr="00CA6D69">
        <w:rPr>
          <w:lang w:eastAsia="en-US"/>
        </w:rPr>
        <w:t>Горячев</w:t>
      </w:r>
    </w:p>
    <w:p w:rsidR="00E972A0" w:rsidRDefault="00E972A0" w:rsidP="004E3C31">
      <w:pPr>
        <w:widowControl w:val="0"/>
        <w:autoSpaceDE w:val="0"/>
        <w:autoSpaceDN w:val="0"/>
        <w:adjustRightInd w:val="0"/>
        <w:ind w:firstLine="284"/>
        <w:jc w:val="both"/>
        <w:rPr>
          <w:lang w:eastAsia="en-US"/>
        </w:rPr>
      </w:pPr>
    </w:p>
    <w:p w:rsidR="00E972A0" w:rsidRDefault="00E972A0" w:rsidP="004E3C31">
      <w:pPr>
        <w:widowControl w:val="0"/>
        <w:autoSpaceDE w:val="0"/>
        <w:autoSpaceDN w:val="0"/>
        <w:adjustRightInd w:val="0"/>
        <w:ind w:firstLine="284"/>
        <w:jc w:val="both"/>
        <w:rPr>
          <w:lang w:eastAsia="en-US"/>
        </w:rPr>
        <w:sectPr w:rsidR="00E972A0" w:rsidSect="004D42EC">
          <w:headerReference w:type="default" r:id="rId10"/>
          <w:pgSz w:w="11906" w:h="16838"/>
          <w:pgMar w:top="1134" w:right="567" w:bottom="851" w:left="1134" w:header="709" w:footer="709" w:gutter="0"/>
          <w:cols w:space="708"/>
          <w:titlePg/>
          <w:docGrid w:linePitch="360"/>
        </w:sectPr>
      </w:pPr>
    </w:p>
    <w:p w:rsidR="007544B8" w:rsidRPr="008E53E8" w:rsidRDefault="007544B8" w:rsidP="007544B8">
      <w:pPr>
        <w:tabs>
          <w:tab w:val="left" w:pos="8803"/>
          <w:tab w:val="right" w:pos="10205"/>
        </w:tabs>
        <w:jc w:val="right"/>
        <w:rPr>
          <w:rFonts w:eastAsia="Times New Roman"/>
        </w:rPr>
      </w:pPr>
      <w:r w:rsidRPr="008E53E8">
        <w:rPr>
          <w:rFonts w:eastAsia="Times New Roman"/>
        </w:rPr>
        <w:lastRenderedPageBreak/>
        <w:t>Приложение</w:t>
      </w:r>
    </w:p>
    <w:p w:rsidR="007544B8" w:rsidRPr="008E53E8" w:rsidRDefault="007544B8" w:rsidP="007544B8">
      <w:pPr>
        <w:jc w:val="right"/>
        <w:rPr>
          <w:rFonts w:eastAsia="Times New Roman"/>
        </w:rPr>
      </w:pPr>
      <w:r w:rsidRPr="008E53E8">
        <w:rPr>
          <w:rFonts w:eastAsia="Times New Roman"/>
        </w:rPr>
        <w:t xml:space="preserve">к решению Земского собрания Воскресенского </w:t>
      </w:r>
    </w:p>
    <w:p w:rsidR="007544B8" w:rsidRPr="008E53E8" w:rsidRDefault="007544B8" w:rsidP="007544B8">
      <w:pPr>
        <w:jc w:val="right"/>
        <w:rPr>
          <w:rFonts w:eastAsia="Times New Roman"/>
        </w:rPr>
      </w:pPr>
      <w:r w:rsidRPr="008E53E8">
        <w:rPr>
          <w:rFonts w:eastAsia="Times New Roman"/>
        </w:rPr>
        <w:t>муниципального района Нижегород</w:t>
      </w:r>
      <w:bookmarkStart w:id="0" w:name="_GoBack"/>
      <w:bookmarkEnd w:id="0"/>
      <w:r w:rsidRPr="008E53E8">
        <w:rPr>
          <w:rFonts w:eastAsia="Times New Roman"/>
        </w:rPr>
        <w:t xml:space="preserve">ской области </w:t>
      </w:r>
    </w:p>
    <w:p w:rsidR="007544B8" w:rsidRDefault="007544B8" w:rsidP="007544B8">
      <w:pPr>
        <w:jc w:val="right"/>
        <w:rPr>
          <w:rFonts w:eastAsia="Times New Roman"/>
        </w:rPr>
      </w:pPr>
      <w:r w:rsidRPr="008E53E8">
        <w:rPr>
          <w:rFonts w:eastAsia="Times New Roman"/>
        </w:rPr>
        <w:t>от 2</w:t>
      </w:r>
      <w:r w:rsidR="00AC403C">
        <w:rPr>
          <w:rFonts w:eastAsia="Times New Roman"/>
        </w:rPr>
        <w:t>9</w:t>
      </w:r>
      <w:r w:rsidRPr="008E53E8">
        <w:rPr>
          <w:rFonts w:eastAsia="Times New Roman"/>
        </w:rPr>
        <w:t xml:space="preserve"> </w:t>
      </w:r>
      <w:r>
        <w:rPr>
          <w:rFonts w:eastAsia="Times New Roman"/>
        </w:rPr>
        <w:t>апреля</w:t>
      </w:r>
      <w:r w:rsidRPr="008E53E8">
        <w:rPr>
          <w:rFonts w:eastAsia="Times New Roman"/>
        </w:rPr>
        <w:t xml:space="preserve"> 202</w:t>
      </w:r>
      <w:r w:rsidR="00AC403C">
        <w:rPr>
          <w:rFonts w:eastAsia="Times New Roman"/>
        </w:rPr>
        <w:t>2</w:t>
      </w:r>
      <w:r w:rsidRPr="008E53E8">
        <w:rPr>
          <w:rFonts w:eastAsia="Times New Roman"/>
        </w:rPr>
        <w:t xml:space="preserve"> года №</w:t>
      </w:r>
      <w:r w:rsidR="0040722C">
        <w:rPr>
          <w:rFonts w:eastAsia="Times New Roman"/>
        </w:rPr>
        <w:t>3</w:t>
      </w:r>
      <w:r w:rsidR="007874DF">
        <w:rPr>
          <w:rFonts w:eastAsia="Times New Roman"/>
        </w:rPr>
        <w:t>6</w:t>
      </w:r>
    </w:p>
    <w:p w:rsidR="004A7251" w:rsidRDefault="004A7251" w:rsidP="004E3C31">
      <w:pPr>
        <w:widowControl w:val="0"/>
        <w:autoSpaceDE w:val="0"/>
        <w:autoSpaceDN w:val="0"/>
        <w:adjustRightInd w:val="0"/>
        <w:ind w:firstLine="284"/>
        <w:jc w:val="both"/>
        <w:rPr>
          <w:lang w:eastAsia="en-US"/>
        </w:rPr>
      </w:pPr>
    </w:p>
    <w:p w:rsidR="00E972A0" w:rsidRPr="00E972A0" w:rsidRDefault="00E972A0" w:rsidP="00E972A0">
      <w:pPr>
        <w:ind w:firstLine="425"/>
        <w:jc w:val="center"/>
        <w:rPr>
          <w:b/>
          <w:lang w:eastAsia="en-US"/>
        </w:rPr>
      </w:pPr>
      <w:r w:rsidRPr="00E972A0">
        <w:rPr>
          <w:b/>
          <w:lang w:eastAsia="en-US"/>
        </w:rPr>
        <w:t>Информация</w:t>
      </w:r>
    </w:p>
    <w:p w:rsidR="00AC403C" w:rsidRDefault="00AC403C" w:rsidP="00AC403C">
      <w:pPr>
        <w:jc w:val="center"/>
        <w:rPr>
          <w:b/>
          <w:lang w:eastAsia="en-US"/>
        </w:rPr>
      </w:pPr>
      <w:r>
        <w:rPr>
          <w:b/>
          <w:lang w:eastAsia="en-US"/>
        </w:rPr>
        <w:t>об участии в национальных проектах, областных и федеральных программах в области благоустройства территорий Воскресенского муниципального района</w:t>
      </w:r>
      <w:r w:rsidRPr="00D9228F">
        <w:rPr>
          <w:b/>
          <w:lang w:eastAsia="en-US"/>
        </w:rPr>
        <w:t xml:space="preserve"> </w:t>
      </w:r>
    </w:p>
    <w:p w:rsidR="00DF1670" w:rsidRDefault="00DF1670" w:rsidP="00AC403C">
      <w:pPr>
        <w:jc w:val="center"/>
        <w:rPr>
          <w:b/>
          <w:lang w:eastAsia="en-US"/>
        </w:rPr>
      </w:pPr>
    </w:p>
    <w:p w:rsidR="00DF1670" w:rsidRPr="00DF1670" w:rsidRDefault="00DF1670" w:rsidP="00DF1670">
      <w:pPr>
        <w:ind w:firstLine="425"/>
        <w:jc w:val="both"/>
      </w:pPr>
      <w:r w:rsidRPr="00DF1670">
        <w:t>Федеральная программа «Формирование комфортной городской среды», которая предусматривает благоустройство общественных пространств и дворовых территорий у многоквартирных жилых домов.</w:t>
      </w:r>
    </w:p>
    <w:p w:rsidR="00DF1670" w:rsidRPr="00DF1670" w:rsidRDefault="00DF1670" w:rsidP="00DF1670">
      <w:pPr>
        <w:ind w:firstLine="425"/>
        <w:jc w:val="both"/>
      </w:pPr>
      <w:r w:rsidRPr="00DF1670">
        <w:t xml:space="preserve">Район пятый год участвует в данной программе. </w:t>
      </w:r>
    </w:p>
    <w:p w:rsidR="00DF1670" w:rsidRPr="00DF1670" w:rsidRDefault="00DF1670" w:rsidP="00DF1670">
      <w:pPr>
        <w:ind w:firstLine="425"/>
        <w:jc w:val="both"/>
      </w:pPr>
      <w:r w:rsidRPr="00DF1670">
        <w:t>В 2022 году в рамках программы Формирование комфортной городской среды будет реализовано благоустройство Парка Победы (2 очередь) и благоустройство дворовых территорий.</w:t>
      </w:r>
    </w:p>
    <w:p w:rsidR="00DF1670" w:rsidRPr="00DF1670" w:rsidRDefault="00DF1670" w:rsidP="00DF1670">
      <w:pPr>
        <w:ind w:firstLine="425"/>
        <w:jc w:val="both"/>
      </w:pPr>
      <w:r w:rsidRPr="00DF1670">
        <w:t>Всего на благоустройство Парка Победы было выделено 5 676 997,2руб из них:</w:t>
      </w:r>
    </w:p>
    <w:p w:rsidR="00DF1670" w:rsidRPr="00DF1670" w:rsidRDefault="00DF1670" w:rsidP="00DF1670">
      <w:pPr>
        <w:ind w:firstLine="425"/>
        <w:jc w:val="both"/>
      </w:pPr>
      <w:r w:rsidRPr="00DF1670">
        <w:t xml:space="preserve">ФБ 4 662 200 </w:t>
      </w:r>
    </w:p>
    <w:p w:rsidR="00DF1670" w:rsidRPr="00DF1670" w:rsidRDefault="00DF1670" w:rsidP="00DF1670">
      <w:pPr>
        <w:ind w:firstLine="425"/>
        <w:jc w:val="both"/>
      </w:pPr>
      <w:r w:rsidRPr="00DF1670">
        <w:t>ОБ 194 258,33</w:t>
      </w:r>
    </w:p>
    <w:p w:rsidR="00DF1670" w:rsidRPr="00DF1670" w:rsidRDefault="00DF1670" w:rsidP="00DF1670">
      <w:pPr>
        <w:ind w:firstLine="425"/>
        <w:jc w:val="both"/>
      </w:pPr>
      <w:r w:rsidRPr="00DF1670">
        <w:t xml:space="preserve">МБ </w:t>
      </w:r>
      <w:proofErr w:type="spellStart"/>
      <w:r w:rsidRPr="00DF1670">
        <w:t>софинансирование</w:t>
      </w:r>
      <w:proofErr w:type="spellEnd"/>
      <w:r w:rsidRPr="00DF1670">
        <w:t xml:space="preserve"> 539 600, дополнительный 280 938,87</w:t>
      </w:r>
    </w:p>
    <w:p w:rsidR="00DF1670" w:rsidRPr="00DF1670" w:rsidRDefault="00DF1670" w:rsidP="00DF1670">
      <w:pPr>
        <w:ind w:firstLine="425"/>
        <w:jc w:val="both"/>
      </w:pPr>
      <w:r w:rsidRPr="00DF1670">
        <w:t xml:space="preserve">Основные работы по благоустройству Парка Победы, которые необходимы для завершения благоустройства общественного пространства: дополнительные дорожки шириной от 1,5м до 2м, которые замкнут контур в одном уровне, также необходимо привести ограждение территории парка к единому виду, для этого планируется установить 90м ограждения. Планируется увеличение ширины входа с </w:t>
      </w:r>
      <w:proofErr w:type="spellStart"/>
      <w:r w:rsidRPr="00DF1670">
        <w:t>ул</w:t>
      </w:r>
      <w:proofErr w:type="gramStart"/>
      <w:r w:rsidRPr="00DF1670">
        <w:t>.Ф</w:t>
      </w:r>
      <w:proofErr w:type="gramEnd"/>
      <w:r w:rsidRPr="00DF1670">
        <w:t>евральская</w:t>
      </w:r>
      <w:proofErr w:type="spellEnd"/>
      <w:r w:rsidRPr="00DF1670">
        <w:t xml:space="preserve"> для удобства техники, обслуживающей данную территорию.</w:t>
      </w:r>
    </w:p>
    <w:p w:rsidR="00DF1670" w:rsidRPr="00DF1670" w:rsidRDefault="00DF1670" w:rsidP="00DF1670">
      <w:pPr>
        <w:ind w:firstLine="425"/>
        <w:jc w:val="both"/>
      </w:pPr>
      <w:r w:rsidRPr="00DF1670">
        <w:t xml:space="preserve">Западная часть парка ограничена </w:t>
      </w:r>
      <w:proofErr w:type="spellStart"/>
      <w:r w:rsidRPr="00DF1670">
        <w:t>минимаркетами</w:t>
      </w:r>
      <w:proofErr w:type="spellEnd"/>
      <w:r w:rsidRPr="00DF1670">
        <w:t xml:space="preserve">, чтобы максимально погрузить посетителей в атмосферу героизма, планируется закрыть заднюю часть </w:t>
      </w:r>
      <w:proofErr w:type="spellStart"/>
      <w:r w:rsidRPr="00DF1670">
        <w:t>минимаркетов</w:t>
      </w:r>
      <w:proofErr w:type="spellEnd"/>
      <w:r w:rsidRPr="00DF1670">
        <w:t xml:space="preserve"> стендом из алюмосиликата с военной тематикой. Обязательными элементами являются дополнительные скамейки, урны, фонари. Планируется высадка дополнительного озеленения декоративными породами. Также для создания завершенного вида будет благоустроена площадка от центрального входа до проезжей части, закончено оформление памятников. Планируемый срок окончания работ 15 августа 2022г.</w:t>
      </w:r>
    </w:p>
    <w:p w:rsidR="00DF1670" w:rsidRPr="00DF1670" w:rsidRDefault="00DF1670" w:rsidP="00DF1670">
      <w:pPr>
        <w:ind w:firstLine="425"/>
        <w:jc w:val="both"/>
      </w:pPr>
      <w:r w:rsidRPr="00DF1670">
        <w:t>Всего на благоустройство дворовых территорий было выделено 3 101 275,20руб. из них:</w:t>
      </w:r>
    </w:p>
    <w:p w:rsidR="00DF1670" w:rsidRPr="00DF1670" w:rsidRDefault="00DF1670" w:rsidP="00DF1670">
      <w:pPr>
        <w:ind w:firstLine="425"/>
        <w:jc w:val="both"/>
      </w:pPr>
      <w:r w:rsidRPr="00DF1670">
        <w:t>ОБ 2 481 020,16</w:t>
      </w:r>
    </w:p>
    <w:p w:rsidR="00DF1670" w:rsidRPr="00DF1670" w:rsidRDefault="00DF1670" w:rsidP="00DF1670">
      <w:pPr>
        <w:ind w:firstLine="425"/>
        <w:jc w:val="both"/>
      </w:pPr>
      <w:r w:rsidRPr="00DF1670">
        <w:t>МБ 620 255,04</w:t>
      </w:r>
    </w:p>
    <w:p w:rsidR="00DF1670" w:rsidRPr="00DF1670" w:rsidRDefault="00DF1670" w:rsidP="00DF1670">
      <w:pPr>
        <w:ind w:firstLine="425"/>
        <w:jc w:val="both"/>
      </w:pPr>
      <w:r w:rsidRPr="00DF1670">
        <w:t xml:space="preserve">В этом году будет благоустроено 12 дворовых территорий в </w:t>
      </w:r>
      <w:proofErr w:type="spellStart"/>
      <w:r w:rsidRPr="00DF1670">
        <w:t>р.п</w:t>
      </w:r>
      <w:proofErr w:type="gramStart"/>
      <w:r w:rsidRPr="00DF1670">
        <w:t>.В</w:t>
      </w:r>
      <w:proofErr w:type="gramEnd"/>
      <w:r w:rsidRPr="00DF1670">
        <w:t>оскресенское</w:t>
      </w:r>
      <w:proofErr w:type="spellEnd"/>
      <w:r w:rsidRPr="00DF1670">
        <w:t>:</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 xml:space="preserve"> ул. Красноармейская, д. 1;</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Октябрьская, д. 3;</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Красноармейская, д. 5Б;</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ул.40 лет Победы, д. 1;</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60 лет Октября, д. 17;</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60 лет Октября, д. 15;</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Короленко, д. 8;</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Короленко, д. 9;</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60 лет Октября, д. 14;</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Ленина, д. 93;</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Ленина, д. 95;</w:t>
      </w:r>
    </w:p>
    <w:p w:rsidR="00DF1670" w:rsidRPr="00DF1670" w:rsidRDefault="00DF1670" w:rsidP="00DF1670">
      <w:pPr>
        <w:pStyle w:val="aa"/>
        <w:numPr>
          <w:ilvl w:val="0"/>
          <w:numId w:val="2"/>
        </w:numPr>
        <w:spacing w:after="0" w:line="240" w:lineRule="auto"/>
        <w:jc w:val="both"/>
        <w:rPr>
          <w:rFonts w:ascii="Times New Roman" w:hAnsi="Times New Roman"/>
          <w:sz w:val="24"/>
          <w:szCs w:val="24"/>
        </w:rPr>
      </w:pPr>
      <w:r w:rsidRPr="00DF1670">
        <w:rPr>
          <w:rFonts w:ascii="Times New Roman" w:hAnsi="Times New Roman"/>
          <w:sz w:val="24"/>
          <w:szCs w:val="24"/>
        </w:rPr>
        <w:t>ул. Ленина, д. 99.</w:t>
      </w:r>
    </w:p>
    <w:p w:rsidR="00DF1670" w:rsidRPr="00DF1670" w:rsidRDefault="00DF1670" w:rsidP="00DF1670">
      <w:pPr>
        <w:pBdr>
          <w:bottom w:val="single" w:sz="12" w:space="1" w:color="auto"/>
        </w:pBdr>
        <w:ind w:firstLine="425"/>
        <w:jc w:val="both"/>
      </w:pPr>
      <w:r w:rsidRPr="00DF1670">
        <w:t>Проект благоустройства дворовых территорий предусматривает ремонт внутри дворовых проездов и подъезда к дому, ремонт подходов в подъезды, устройство освещения, установка скамеек и урн. Планируемый срок окончания работ до 1 августа 2022г.</w:t>
      </w:r>
    </w:p>
    <w:p w:rsidR="00DF1670" w:rsidRPr="00DF1670" w:rsidRDefault="00DF1670" w:rsidP="00DF1670">
      <w:pPr>
        <w:ind w:firstLine="425"/>
        <w:jc w:val="both"/>
      </w:pPr>
    </w:p>
    <w:p w:rsidR="00DF1670" w:rsidRDefault="00DF1670" w:rsidP="00DF1670">
      <w:pPr>
        <w:pStyle w:val="aa"/>
        <w:pBdr>
          <w:bottom w:val="single" w:sz="12" w:space="1" w:color="auto"/>
        </w:pBdr>
        <w:spacing w:after="0" w:line="240" w:lineRule="auto"/>
        <w:ind w:left="0" w:firstLine="785"/>
        <w:jc w:val="both"/>
        <w:rPr>
          <w:rFonts w:ascii="Times New Roman" w:hAnsi="Times New Roman"/>
          <w:sz w:val="24"/>
          <w:szCs w:val="24"/>
        </w:rPr>
      </w:pPr>
      <w:r w:rsidRPr="00DF1670">
        <w:rPr>
          <w:rFonts w:ascii="Times New Roman" w:hAnsi="Times New Roman"/>
          <w:sz w:val="24"/>
          <w:szCs w:val="24"/>
        </w:rPr>
        <w:lastRenderedPageBreak/>
        <w:t xml:space="preserve">В 2021 году Воскресенский район занял второе место в смотре-конкурсе на звание «Лучшее муниципальное образование Нижегородской области в сфере благоустройства и дорожной деятельности» в своей подгруппе. Предоставленный из областного бюджета грант в размере 1 350 000 руб. будет направлен на строительство тротуара по ул. Ленина в </w:t>
      </w:r>
      <w:proofErr w:type="spellStart"/>
      <w:r w:rsidRPr="00DF1670">
        <w:rPr>
          <w:rFonts w:ascii="Times New Roman" w:hAnsi="Times New Roman"/>
          <w:sz w:val="24"/>
          <w:szCs w:val="24"/>
        </w:rPr>
        <w:t>р.п</w:t>
      </w:r>
      <w:proofErr w:type="gramStart"/>
      <w:r w:rsidRPr="00DF1670">
        <w:rPr>
          <w:rFonts w:ascii="Times New Roman" w:hAnsi="Times New Roman"/>
          <w:sz w:val="24"/>
          <w:szCs w:val="24"/>
        </w:rPr>
        <w:t>.В</w:t>
      </w:r>
      <w:proofErr w:type="gramEnd"/>
      <w:r w:rsidRPr="00DF1670">
        <w:rPr>
          <w:rFonts w:ascii="Times New Roman" w:hAnsi="Times New Roman"/>
          <w:sz w:val="24"/>
          <w:szCs w:val="24"/>
        </w:rPr>
        <w:t>оскресенское</w:t>
      </w:r>
      <w:proofErr w:type="spellEnd"/>
      <w:r w:rsidRPr="00DF1670">
        <w:rPr>
          <w:rFonts w:ascii="Times New Roman" w:hAnsi="Times New Roman"/>
          <w:sz w:val="24"/>
          <w:szCs w:val="24"/>
        </w:rPr>
        <w:t xml:space="preserve"> Воскресенского муниципального района. Строительство тротуара запланировано от дома 108 до дома 138 по улице Ленина протяженностью 315 метров, шириной 1,5 метра + бордюры (по 80 см). На данный момент сметный расчет направлен на проведение экспертизы в ГБУ «</w:t>
      </w:r>
      <w:proofErr w:type="spellStart"/>
      <w:r w:rsidRPr="00DF1670">
        <w:rPr>
          <w:rFonts w:ascii="Times New Roman" w:hAnsi="Times New Roman"/>
          <w:sz w:val="24"/>
          <w:szCs w:val="24"/>
        </w:rPr>
        <w:t>Нижегородсмета</w:t>
      </w:r>
      <w:proofErr w:type="spellEnd"/>
      <w:r w:rsidRPr="00DF1670">
        <w:rPr>
          <w:rFonts w:ascii="Times New Roman" w:hAnsi="Times New Roman"/>
          <w:sz w:val="24"/>
          <w:szCs w:val="24"/>
        </w:rPr>
        <w:t>» (</w:t>
      </w:r>
      <w:proofErr w:type="gramStart"/>
      <w:r w:rsidRPr="00DF1670">
        <w:rPr>
          <w:rFonts w:ascii="Times New Roman" w:hAnsi="Times New Roman"/>
          <w:sz w:val="24"/>
          <w:szCs w:val="24"/>
        </w:rPr>
        <w:t>направлена</w:t>
      </w:r>
      <w:proofErr w:type="gramEnd"/>
      <w:r w:rsidRPr="00DF1670">
        <w:rPr>
          <w:rFonts w:ascii="Times New Roman" w:hAnsi="Times New Roman"/>
          <w:sz w:val="24"/>
          <w:szCs w:val="24"/>
        </w:rPr>
        <w:t xml:space="preserve"> 20.04.2022 года, срок проведения экспертизы 15 рабочих дней).</w:t>
      </w:r>
    </w:p>
    <w:p w:rsidR="00DF1670" w:rsidRPr="00DF1670" w:rsidRDefault="00DF1670" w:rsidP="00DF1670">
      <w:pPr>
        <w:pStyle w:val="aa"/>
        <w:pBdr>
          <w:bottom w:val="single" w:sz="12" w:space="1" w:color="auto"/>
        </w:pBdr>
        <w:spacing w:after="0" w:line="240" w:lineRule="auto"/>
        <w:ind w:left="0" w:firstLine="785"/>
        <w:jc w:val="both"/>
        <w:rPr>
          <w:rFonts w:ascii="Times New Roman" w:hAnsi="Times New Roman"/>
          <w:sz w:val="24"/>
          <w:szCs w:val="24"/>
        </w:rPr>
      </w:pP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Девятый год Воскресенский муниципальный район принимает участие в реализации на территории Нижегородской области проекта инициативного бюджетирования «Вам решать!». В этом году по итогу голосования прошло 7 проектов пяти муниципальных образований. Из них шесть проектов на ремонт автомобильных дорог: - ул. Полевая в д. </w:t>
      </w:r>
      <w:proofErr w:type="spellStart"/>
      <w:r w:rsidRPr="00DF1670">
        <w:rPr>
          <w:rFonts w:ascii="Times New Roman" w:hAnsi="Times New Roman"/>
          <w:sz w:val="24"/>
          <w:szCs w:val="24"/>
        </w:rPr>
        <w:t>Асташиха</w:t>
      </w:r>
      <w:proofErr w:type="spellEnd"/>
      <w:r w:rsidRPr="00DF1670">
        <w:rPr>
          <w:rFonts w:ascii="Times New Roman" w:hAnsi="Times New Roman"/>
          <w:sz w:val="24"/>
          <w:szCs w:val="24"/>
        </w:rPr>
        <w:t>;</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ул. Новая, ул. Волошка </w:t>
      </w:r>
      <w:proofErr w:type="gramStart"/>
      <w:r w:rsidRPr="00DF1670">
        <w:rPr>
          <w:rFonts w:ascii="Times New Roman" w:hAnsi="Times New Roman"/>
          <w:sz w:val="24"/>
          <w:szCs w:val="24"/>
        </w:rPr>
        <w:t>в</w:t>
      </w:r>
      <w:proofErr w:type="gramEnd"/>
      <w:r w:rsidRPr="00DF1670">
        <w:rPr>
          <w:rFonts w:ascii="Times New Roman" w:hAnsi="Times New Roman"/>
          <w:sz w:val="24"/>
          <w:szCs w:val="24"/>
        </w:rPr>
        <w:t xml:space="preserve"> с. </w:t>
      </w:r>
      <w:proofErr w:type="spellStart"/>
      <w:r w:rsidRPr="00DF1670">
        <w:rPr>
          <w:rFonts w:ascii="Times New Roman" w:hAnsi="Times New Roman"/>
          <w:sz w:val="24"/>
          <w:szCs w:val="24"/>
        </w:rPr>
        <w:t>Докукино</w:t>
      </w:r>
      <w:proofErr w:type="spellEnd"/>
      <w:r w:rsidRPr="00DF1670">
        <w:rPr>
          <w:rFonts w:ascii="Times New Roman" w:hAnsi="Times New Roman"/>
          <w:sz w:val="24"/>
          <w:szCs w:val="24"/>
        </w:rPr>
        <w:t>;</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ул. Главная в д. </w:t>
      </w:r>
      <w:proofErr w:type="spellStart"/>
      <w:r w:rsidRPr="00DF1670">
        <w:rPr>
          <w:rFonts w:ascii="Times New Roman" w:hAnsi="Times New Roman"/>
          <w:sz w:val="24"/>
          <w:szCs w:val="24"/>
        </w:rPr>
        <w:t>Сухоборка</w:t>
      </w:r>
      <w:proofErr w:type="spellEnd"/>
      <w:r w:rsidRPr="00DF1670">
        <w:rPr>
          <w:rFonts w:ascii="Times New Roman" w:hAnsi="Times New Roman"/>
          <w:sz w:val="24"/>
          <w:szCs w:val="24"/>
        </w:rPr>
        <w:t>;</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w:t>
      </w:r>
      <w:proofErr w:type="spellStart"/>
      <w:r w:rsidRPr="00DF1670">
        <w:rPr>
          <w:rFonts w:ascii="Times New Roman" w:hAnsi="Times New Roman"/>
          <w:sz w:val="24"/>
          <w:szCs w:val="24"/>
        </w:rPr>
        <w:t>с</w:t>
      </w:r>
      <w:proofErr w:type="gramStart"/>
      <w:r w:rsidRPr="00DF1670">
        <w:rPr>
          <w:rFonts w:ascii="Times New Roman" w:hAnsi="Times New Roman"/>
          <w:sz w:val="24"/>
          <w:szCs w:val="24"/>
        </w:rPr>
        <w:t>.В</w:t>
      </w:r>
      <w:proofErr w:type="gramEnd"/>
      <w:r w:rsidRPr="00DF1670">
        <w:rPr>
          <w:rFonts w:ascii="Times New Roman" w:hAnsi="Times New Roman"/>
          <w:sz w:val="24"/>
          <w:szCs w:val="24"/>
        </w:rPr>
        <w:t>ладимирское</w:t>
      </w:r>
      <w:proofErr w:type="spellEnd"/>
      <w:r w:rsidRPr="00DF1670">
        <w:rPr>
          <w:rFonts w:ascii="Times New Roman" w:hAnsi="Times New Roman"/>
          <w:sz w:val="24"/>
          <w:szCs w:val="24"/>
        </w:rPr>
        <w:t>;</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ул. Школьная, ул. Молодежная в </w:t>
      </w:r>
      <w:proofErr w:type="spellStart"/>
      <w:r w:rsidRPr="00DF1670">
        <w:rPr>
          <w:rFonts w:ascii="Times New Roman" w:hAnsi="Times New Roman"/>
          <w:sz w:val="24"/>
          <w:szCs w:val="24"/>
        </w:rPr>
        <w:t>п</w:t>
      </w:r>
      <w:proofErr w:type="gramStart"/>
      <w:r w:rsidRPr="00DF1670">
        <w:rPr>
          <w:rFonts w:ascii="Times New Roman" w:hAnsi="Times New Roman"/>
          <w:sz w:val="24"/>
          <w:szCs w:val="24"/>
        </w:rPr>
        <w:t>.С</w:t>
      </w:r>
      <w:proofErr w:type="gramEnd"/>
      <w:r w:rsidRPr="00DF1670">
        <w:rPr>
          <w:rFonts w:ascii="Times New Roman" w:hAnsi="Times New Roman"/>
          <w:sz w:val="24"/>
          <w:szCs w:val="24"/>
        </w:rPr>
        <w:t>еверный</w:t>
      </w:r>
      <w:proofErr w:type="spellEnd"/>
      <w:r w:rsidRPr="00DF1670">
        <w:rPr>
          <w:rFonts w:ascii="Times New Roman" w:hAnsi="Times New Roman"/>
          <w:sz w:val="24"/>
          <w:szCs w:val="24"/>
        </w:rPr>
        <w:t>;</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ул. Пролетарская, ул. Панфилова, ул. Суворова, ул. Белова, ул. Добровольского, ул. Комсомольская в </w:t>
      </w:r>
      <w:proofErr w:type="spellStart"/>
      <w:r w:rsidRPr="00DF1670">
        <w:rPr>
          <w:rFonts w:ascii="Times New Roman" w:hAnsi="Times New Roman"/>
          <w:sz w:val="24"/>
          <w:szCs w:val="24"/>
        </w:rPr>
        <w:t>р</w:t>
      </w:r>
      <w:proofErr w:type="gramStart"/>
      <w:r w:rsidRPr="00DF1670">
        <w:rPr>
          <w:rFonts w:ascii="Times New Roman" w:hAnsi="Times New Roman"/>
          <w:sz w:val="24"/>
          <w:szCs w:val="24"/>
        </w:rPr>
        <w:t>.п</w:t>
      </w:r>
      <w:proofErr w:type="spellEnd"/>
      <w:proofErr w:type="gramEnd"/>
      <w:r w:rsidRPr="00DF1670">
        <w:rPr>
          <w:rFonts w:ascii="Times New Roman" w:hAnsi="Times New Roman"/>
          <w:sz w:val="24"/>
          <w:szCs w:val="24"/>
        </w:rPr>
        <w:t xml:space="preserve"> Воскресенское</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и один проект установка водонапорной башни - д. </w:t>
      </w:r>
      <w:proofErr w:type="spellStart"/>
      <w:r w:rsidRPr="00DF1670">
        <w:rPr>
          <w:rFonts w:ascii="Times New Roman" w:hAnsi="Times New Roman"/>
          <w:sz w:val="24"/>
          <w:szCs w:val="24"/>
        </w:rPr>
        <w:t>Задворка</w:t>
      </w:r>
      <w:proofErr w:type="spellEnd"/>
      <w:r w:rsidRPr="00DF1670">
        <w:rPr>
          <w:rFonts w:ascii="Times New Roman" w:hAnsi="Times New Roman"/>
          <w:sz w:val="24"/>
          <w:szCs w:val="24"/>
        </w:rPr>
        <w:t xml:space="preserve">. </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Полная стоимость инициативного проекта составляет 14 079 067,20руб, из них:</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сумма </w:t>
      </w:r>
      <w:proofErr w:type="spellStart"/>
      <w:r w:rsidRPr="00DF1670">
        <w:rPr>
          <w:rFonts w:ascii="Times New Roman" w:hAnsi="Times New Roman"/>
          <w:sz w:val="24"/>
          <w:szCs w:val="24"/>
        </w:rPr>
        <w:t>софинансирования</w:t>
      </w:r>
      <w:proofErr w:type="spellEnd"/>
      <w:r w:rsidRPr="00DF1670">
        <w:rPr>
          <w:rFonts w:ascii="Times New Roman" w:hAnsi="Times New Roman"/>
          <w:sz w:val="24"/>
          <w:szCs w:val="24"/>
        </w:rPr>
        <w:t xml:space="preserve"> со стороны граждан, индивидуальных предпринимателей и юридических лиц – 158 000руб;</w:t>
      </w: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сумма </w:t>
      </w:r>
      <w:proofErr w:type="spellStart"/>
      <w:r w:rsidRPr="00DF1670">
        <w:rPr>
          <w:rFonts w:ascii="Times New Roman" w:hAnsi="Times New Roman"/>
          <w:sz w:val="24"/>
          <w:szCs w:val="24"/>
        </w:rPr>
        <w:t>софинансирования</w:t>
      </w:r>
      <w:proofErr w:type="spellEnd"/>
      <w:r w:rsidRPr="00DF1670">
        <w:rPr>
          <w:rFonts w:ascii="Times New Roman" w:hAnsi="Times New Roman"/>
          <w:sz w:val="24"/>
          <w:szCs w:val="24"/>
        </w:rPr>
        <w:t xml:space="preserve"> со стороны бюджета муниципального образования – 4 964 964,40руб;</w:t>
      </w:r>
    </w:p>
    <w:p w:rsidR="00DF1670" w:rsidRPr="00DF1670" w:rsidRDefault="00DF1670" w:rsidP="00DF1670">
      <w:pPr>
        <w:pStyle w:val="aa"/>
        <w:pBdr>
          <w:bottom w:val="single" w:sz="12" w:space="1" w:color="auto"/>
        </w:pBdr>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 сумма </w:t>
      </w:r>
      <w:proofErr w:type="spellStart"/>
      <w:r w:rsidRPr="00DF1670">
        <w:rPr>
          <w:rFonts w:ascii="Times New Roman" w:hAnsi="Times New Roman"/>
          <w:sz w:val="24"/>
          <w:szCs w:val="24"/>
        </w:rPr>
        <w:t>софинансирования</w:t>
      </w:r>
      <w:proofErr w:type="spellEnd"/>
      <w:r w:rsidRPr="00DF1670">
        <w:rPr>
          <w:rFonts w:ascii="Times New Roman" w:hAnsi="Times New Roman"/>
          <w:sz w:val="24"/>
          <w:szCs w:val="24"/>
        </w:rPr>
        <w:t xml:space="preserve"> из областного бюджета – 8 956 102,80руб.</w:t>
      </w:r>
    </w:p>
    <w:p w:rsidR="00DF1670" w:rsidRDefault="00DF1670" w:rsidP="00DF1670">
      <w:pPr>
        <w:pStyle w:val="aa"/>
        <w:pBdr>
          <w:bottom w:val="single" w:sz="12" w:space="1" w:color="auto"/>
        </w:pBdr>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Так же Воскресенский муниципальный район ежегодно участвует в государственной программе «Развитие транспортной системы Нижегородской области», утвержденной постановлением Правительства Нижегородской области № 303 от 30 апреля 2014 года подпрограмме «Капитальный ремонт, ремонт и содержание автомобильных дорог общего пользования и искусственных сооружений на них». Муниципальные контракты были заключены с четырьмя сельскими: Богородская, </w:t>
      </w:r>
      <w:proofErr w:type="gramStart"/>
      <w:r w:rsidRPr="00DF1670">
        <w:rPr>
          <w:rFonts w:ascii="Times New Roman" w:hAnsi="Times New Roman"/>
          <w:sz w:val="24"/>
          <w:szCs w:val="24"/>
        </w:rPr>
        <w:t>Владимирская</w:t>
      </w:r>
      <w:proofErr w:type="gramEnd"/>
      <w:r w:rsidRPr="00DF1670">
        <w:rPr>
          <w:rFonts w:ascii="Times New Roman" w:hAnsi="Times New Roman"/>
          <w:sz w:val="24"/>
          <w:szCs w:val="24"/>
        </w:rPr>
        <w:t xml:space="preserve">, </w:t>
      </w:r>
      <w:proofErr w:type="spellStart"/>
      <w:r w:rsidRPr="00DF1670">
        <w:rPr>
          <w:rFonts w:ascii="Times New Roman" w:hAnsi="Times New Roman"/>
          <w:sz w:val="24"/>
          <w:szCs w:val="24"/>
        </w:rPr>
        <w:t>Нестиарская</w:t>
      </w:r>
      <w:proofErr w:type="spellEnd"/>
      <w:r w:rsidRPr="00DF1670">
        <w:rPr>
          <w:rFonts w:ascii="Times New Roman" w:hAnsi="Times New Roman"/>
          <w:sz w:val="24"/>
          <w:szCs w:val="24"/>
        </w:rPr>
        <w:t xml:space="preserve">, </w:t>
      </w:r>
      <w:proofErr w:type="spellStart"/>
      <w:r w:rsidRPr="00DF1670">
        <w:rPr>
          <w:rFonts w:ascii="Times New Roman" w:hAnsi="Times New Roman"/>
          <w:sz w:val="24"/>
          <w:szCs w:val="24"/>
        </w:rPr>
        <w:t>Староустинская</w:t>
      </w:r>
      <w:proofErr w:type="spellEnd"/>
      <w:r w:rsidRPr="00DF1670">
        <w:rPr>
          <w:rFonts w:ascii="Times New Roman" w:hAnsi="Times New Roman"/>
          <w:sz w:val="24"/>
          <w:szCs w:val="24"/>
        </w:rPr>
        <w:t xml:space="preserve"> и поселковой администрациями на сумму 10 956 958,00 руб., из них 10 300 300,00 руб. – областной бюджет и 656 658,00руб - местный бюджет.</w:t>
      </w:r>
    </w:p>
    <w:p w:rsidR="00DF1670" w:rsidRPr="00DF1670" w:rsidRDefault="00DF1670" w:rsidP="00DF1670">
      <w:pPr>
        <w:pStyle w:val="aa"/>
        <w:pBdr>
          <w:bottom w:val="single" w:sz="12" w:space="1" w:color="auto"/>
        </w:pBdr>
        <w:spacing w:after="0" w:line="240" w:lineRule="auto"/>
        <w:ind w:left="0" w:firstLine="785"/>
        <w:jc w:val="both"/>
        <w:rPr>
          <w:rFonts w:ascii="Times New Roman" w:hAnsi="Times New Roman"/>
          <w:sz w:val="24"/>
          <w:szCs w:val="24"/>
        </w:rPr>
      </w:pPr>
    </w:p>
    <w:p w:rsidR="00DF1670" w:rsidRPr="00DF1670" w:rsidRDefault="00DF1670" w:rsidP="00DF1670">
      <w:pPr>
        <w:pStyle w:val="aa"/>
        <w:spacing w:after="0" w:line="240" w:lineRule="auto"/>
        <w:ind w:left="0" w:firstLine="785"/>
        <w:jc w:val="both"/>
        <w:rPr>
          <w:rFonts w:ascii="Times New Roman" w:hAnsi="Times New Roman"/>
          <w:sz w:val="24"/>
          <w:szCs w:val="24"/>
        </w:rPr>
      </w:pPr>
      <w:r w:rsidRPr="00DF1670">
        <w:rPr>
          <w:rFonts w:ascii="Times New Roman" w:hAnsi="Times New Roman"/>
          <w:sz w:val="24"/>
          <w:szCs w:val="24"/>
        </w:rPr>
        <w:t xml:space="preserve">17 февраля 2022 года в администрации Воскресенского муниципального района было проведено заседание конкурсной комиссии по проведению конкурсного отбора инициативных проектов в рамках проекта «Память поколений». По </w:t>
      </w:r>
      <w:proofErr w:type="gramStart"/>
      <w:r w:rsidRPr="00DF1670">
        <w:rPr>
          <w:rFonts w:ascii="Times New Roman" w:hAnsi="Times New Roman"/>
          <w:sz w:val="24"/>
          <w:szCs w:val="24"/>
        </w:rPr>
        <w:t>итогам</w:t>
      </w:r>
      <w:proofErr w:type="gramEnd"/>
      <w:r w:rsidRPr="00DF1670">
        <w:rPr>
          <w:rFonts w:ascii="Times New Roman" w:hAnsi="Times New Roman"/>
          <w:sz w:val="24"/>
          <w:szCs w:val="24"/>
        </w:rPr>
        <w:t xml:space="preserve"> которого в соответствии с объемом выделенных финансовых средств в 2022 году на реализацию проекта и сметами на выполнение работ подготовлены заявки по 6 следующим объектам:</w:t>
      </w:r>
    </w:p>
    <w:p w:rsidR="00DF1670" w:rsidRPr="00DF1670" w:rsidRDefault="00DF1670" w:rsidP="00DF1670">
      <w:pPr>
        <w:pStyle w:val="aa"/>
        <w:numPr>
          <w:ilvl w:val="0"/>
          <w:numId w:val="3"/>
        </w:numPr>
        <w:spacing w:after="0" w:line="240" w:lineRule="auto"/>
        <w:jc w:val="both"/>
        <w:rPr>
          <w:rFonts w:ascii="Times New Roman" w:hAnsi="Times New Roman"/>
          <w:sz w:val="24"/>
          <w:szCs w:val="24"/>
        </w:rPr>
      </w:pPr>
      <w:r w:rsidRPr="00DF1670">
        <w:rPr>
          <w:rFonts w:ascii="Times New Roman" w:hAnsi="Times New Roman"/>
          <w:sz w:val="24"/>
          <w:szCs w:val="24"/>
        </w:rPr>
        <w:t xml:space="preserve">кладбище </w:t>
      </w:r>
      <w:proofErr w:type="spellStart"/>
      <w:r w:rsidRPr="00DF1670">
        <w:rPr>
          <w:rFonts w:ascii="Times New Roman" w:hAnsi="Times New Roman"/>
          <w:sz w:val="24"/>
          <w:szCs w:val="24"/>
        </w:rPr>
        <w:t>р.п</w:t>
      </w:r>
      <w:proofErr w:type="spellEnd"/>
      <w:r w:rsidRPr="00DF1670">
        <w:rPr>
          <w:rFonts w:ascii="Times New Roman" w:hAnsi="Times New Roman"/>
          <w:sz w:val="24"/>
          <w:szCs w:val="24"/>
        </w:rPr>
        <w:t xml:space="preserve">. Воскресенское, расположенное в 800 метрах от жилой застройки </w:t>
      </w:r>
      <w:proofErr w:type="spellStart"/>
      <w:r w:rsidRPr="00DF1670">
        <w:rPr>
          <w:rFonts w:ascii="Times New Roman" w:hAnsi="Times New Roman"/>
          <w:sz w:val="24"/>
          <w:szCs w:val="24"/>
        </w:rPr>
        <w:t>р.п</w:t>
      </w:r>
      <w:proofErr w:type="spellEnd"/>
      <w:r w:rsidRPr="00DF1670">
        <w:rPr>
          <w:rFonts w:ascii="Times New Roman" w:hAnsi="Times New Roman"/>
          <w:sz w:val="24"/>
          <w:szCs w:val="24"/>
        </w:rPr>
        <w:t xml:space="preserve">. Воскресенское в сторону д. </w:t>
      </w:r>
      <w:proofErr w:type="spellStart"/>
      <w:r w:rsidRPr="00DF1670">
        <w:rPr>
          <w:rFonts w:ascii="Times New Roman" w:hAnsi="Times New Roman"/>
          <w:sz w:val="24"/>
          <w:szCs w:val="24"/>
        </w:rPr>
        <w:t>Чухломка</w:t>
      </w:r>
      <w:proofErr w:type="spellEnd"/>
      <w:r w:rsidRPr="00DF1670">
        <w:rPr>
          <w:rFonts w:ascii="Times New Roman" w:hAnsi="Times New Roman"/>
          <w:sz w:val="24"/>
          <w:szCs w:val="24"/>
        </w:rPr>
        <w:t xml:space="preserve"> (новое);</w:t>
      </w:r>
    </w:p>
    <w:p w:rsidR="00DF1670" w:rsidRPr="00DF1670" w:rsidRDefault="00DF1670" w:rsidP="00DF1670">
      <w:pPr>
        <w:pStyle w:val="aa"/>
        <w:numPr>
          <w:ilvl w:val="0"/>
          <w:numId w:val="3"/>
        </w:numPr>
        <w:spacing w:after="0" w:line="240" w:lineRule="auto"/>
        <w:jc w:val="both"/>
        <w:rPr>
          <w:rFonts w:ascii="Times New Roman" w:hAnsi="Times New Roman"/>
          <w:sz w:val="24"/>
          <w:szCs w:val="24"/>
        </w:rPr>
      </w:pPr>
      <w:r w:rsidRPr="00DF1670">
        <w:rPr>
          <w:rFonts w:ascii="Times New Roman" w:hAnsi="Times New Roman"/>
          <w:sz w:val="24"/>
          <w:szCs w:val="24"/>
        </w:rPr>
        <w:t>кладбище с. Воздвиженское, Воздвиженский сельсовет;</w:t>
      </w:r>
    </w:p>
    <w:p w:rsidR="00DF1670" w:rsidRPr="00DF1670" w:rsidRDefault="00DF1670" w:rsidP="00DF1670">
      <w:pPr>
        <w:pStyle w:val="aa"/>
        <w:numPr>
          <w:ilvl w:val="0"/>
          <w:numId w:val="3"/>
        </w:numPr>
        <w:spacing w:after="0" w:line="240" w:lineRule="auto"/>
        <w:jc w:val="both"/>
        <w:rPr>
          <w:rFonts w:ascii="Times New Roman" w:hAnsi="Times New Roman"/>
          <w:sz w:val="24"/>
          <w:szCs w:val="24"/>
        </w:rPr>
      </w:pPr>
      <w:r w:rsidRPr="00DF1670">
        <w:rPr>
          <w:rFonts w:ascii="Times New Roman" w:hAnsi="Times New Roman"/>
          <w:sz w:val="24"/>
          <w:szCs w:val="24"/>
        </w:rPr>
        <w:t xml:space="preserve">кладбище д. </w:t>
      </w:r>
      <w:proofErr w:type="spellStart"/>
      <w:r w:rsidRPr="00DF1670">
        <w:rPr>
          <w:rFonts w:ascii="Times New Roman" w:hAnsi="Times New Roman"/>
          <w:sz w:val="24"/>
          <w:szCs w:val="24"/>
        </w:rPr>
        <w:t>Задворка</w:t>
      </w:r>
      <w:proofErr w:type="spellEnd"/>
      <w:r w:rsidRPr="00DF1670">
        <w:rPr>
          <w:rFonts w:ascii="Times New Roman" w:hAnsi="Times New Roman"/>
          <w:sz w:val="24"/>
          <w:szCs w:val="24"/>
        </w:rPr>
        <w:t>, Богородский сельсовет;</w:t>
      </w:r>
    </w:p>
    <w:p w:rsidR="00DF1670" w:rsidRPr="00DF1670" w:rsidRDefault="00DF1670" w:rsidP="00DF1670">
      <w:pPr>
        <w:pStyle w:val="aa"/>
        <w:numPr>
          <w:ilvl w:val="0"/>
          <w:numId w:val="3"/>
        </w:numPr>
        <w:spacing w:after="0" w:line="240" w:lineRule="auto"/>
        <w:jc w:val="both"/>
        <w:rPr>
          <w:rFonts w:ascii="Times New Roman" w:hAnsi="Times New Roman"/>
          <w:sz w:val="24"/>
          <w:szCs w:val="24"/>
        </w:rPr>
      </w:pPr>
      <w:r w:rsidRPr="00DF1670">
        <w:rPr>
          <w:rFonts w:ascii="Times New Roman" w:hAnsi="Times New Roman"/>
          <w:sz w:val="24"/>
          <w:szCs w:val="24"/>
        </w:rPr>
        <w:t xml:space="preserve">кладбище </w:t>
      </w:r>
      <w:proofErr w:type="spellStart"/>
      <w:r w:rsidRPr="00DF1670">
        <w:rPr>
          <w:rFonts w:ascii="Times New Roman" w:hAnsi="Times New Roman"/>
          <w:sz w:val="24"/>
          <w:szCs w:val="24"/>
        </w:rPr>
        <w:t>р.п</w:t>
      </w:r>
      <w:proofErr w:type="spellEnd"/>
      <w:r w:rsidRPr="00DF1670">
        <w:rPr>
          <w:rFonts w:ascii="Times New Roman" w:hAnsi="Times New Roman"/>
          <w:sz w:val="24"/>
          <w:szCs w:val="24"/>
        </w:rPr>
        <w:t>. Воскресенское, ул. Некрасова (старое);</w:t>
      </w:r>
    </w:p>
    <w:p w:rsidR="00DF1670" w:rsidRPr="00DF1670" w:rsidRDefault="00DF1670" w:rsidP="00DF1670">
      <w:pPr>
        <w:pStyle w:val="aa"/>
        <w:numPr>
          <w:ilvl w:val="0"/>
          <w:numId w:val="3"/>
        </w:numPr>
        <w:spacing w:after="0" w:line="240" w:lineRule="auto"/>
        <w:jc w:val="both"/>
        <w:rPr>
          <w:rFonts w:ascii="Times New Roman" w:hAnsi="Times New Roman"/>
          <w:sz w:val="24"/>
          <w:szCs w:val="24"/>
        </w:rPr>
      </w:pPr>
      <w:r w:rsidRPr="00DF1670">
        <w:rPr>
          <w:rFonts w:ascii="Times New Roman" w:hAnsi="Times New Roman"/>
          <w:sz w:val="24"/>
          <w:szCs w:val="24"/>
        </w:rPr>
        <w:t xml:space="preserve">кладбище д. </w:t>
      </w:r>
      <w:proofErr w:type="spellStart"/>
      <w:r w:rsidRPr="00DF1670">
        <w:rPr>
          <w:rFonts w:ascii="Times New Roman" w:hAnsi="Times New Roman"/>
          <w:sz w:val="24"/>
          <w:szCs w:val="24"/>
        </w:rPr>
        <w:t>Родионо</w:t>
      </w:r>
      <w:proofErr w:type="spellEnd"/>
      <w:r w:rsidRPr="00DF1670">
        <w:rPr>
          <w:rFonts w:ascii="Times New Roman" w:hAnsi="Times New Roman"/>
          <w:sz w:val="24"/>
          <w:szCs w:val="24"/>
        </w:rPr>
        <w:t xml:space="preserve">, </w:t>
      </w:r>
      <w:proofErr w:type="spellStart"/>
      <w:r w:rsidRPr="00DF1670">
        <w:rPr>
          <w:rFonts w:ascii="Times New Roman" w:hAnsi="Times New Roman"/>
          <w:sz w:val="24"/>
          <w:szCs w:val="24"/>
        </w:rPr>
        <w:t>Глуховский</w:t>
      </w:r>
      <w:proofErr w:type="spellEnd"/>
      <w:r w:rsidRPr="00DF1670">
        <w:rPr>
          <w:rFonts w:ascii="Times New Roman" w:hAnsi="Times New Roman"/>
          <w:sz w:val="24"/>
          <w:szCs w:val="24"/>
        </w:rPr>
        <w:t xml:space="preserve"> сельсовет;</w:t>
      </w:r>
    </w:p>
    <w:p w:rsidR="00DF1670" w:rsidRPr="00DF1670" w:rsidRDefault="00DF1670" w:rsidP="00DF1670">
      <w:pPr>
        <w:pStyle w:val="aa"/>
        <w:numPr>
          <w:ilvl w:val="0"/>
          <w:numId w:val="3"/>
        </w:numPr>
        <w:spacing w:after="0" w:line="240" w:lineRule="auto"/>
        <w:jc w:val="both"/>
        <w:rPr>
          <w:rFonts w:ascii="Times New Roman" w:hAnsi="Times New Roman"/>
          <w:sz w:val="24"/>
          <w:szCs w:val="24"/>
        </w:rPr>
      </w:pPr>
      <w:r w:rsidRPr="00DF1670">
        <w:rPr>
          <w:rFonts w:ascii="Times New Roman" w:hAnsi="Times New Roman"/>
          <w:sz w:val="24"/>
          <w:szCs w:val="24"/>
        </w:rPr>
        <w:t xml:space="preserve">кладбище д. </w:t>
      </w:r>
      <w:proofErr w:type="spellStart"/>
      <w:r w:rsidRPr="00DF1670">
        <w:rPr>
          <w:rFonts w:ascii="Times New Roman" w:hAnsi="Times New Roman"/>
          <w:sz w:val="24"/>
          <w:szCs w:val="24"/>
        </w:rPr>
        <w:t>Егорово</w:t>
      </w:r>
      <w:proofErr w:type="spellEnd"/>
      <w:r w:rsidRPr="00DF1670">
        <w:rPr>
          <w:rFonts w:ascii="Times New Roman" w:hAnsi="Times New Roman"/>
          <w:sz w:val="24"/>
          <w:szCs w:val="24"/>
        </w:rPr>
        <w:t xml:space="preserve">, </w:t>
      </w:r>
      <w:proofErr w:type="spellStart"/>
      <w:r w:rsidRPr="00DF1670">
        <w:rPr>
          <w:rFonts w:ascii="Times New Roman" w:hAnsi="Times New Roman"/>
          <w:sz w:val="24"/>
          <w:szCs w:val="24"/>
        </w:rPr>
        <w:t>Егоровский</w:t>
      </w:r>
      <w:proofErr w:type="spellEnd"/>
      <w:r w:rsidRPr="00DF1670">
        <w:rPr>
          <w:rFonts w:ascii="Times New Roman" w:hAnsi="Times New Roman"/>
          <w:sz w:val="24"/>
          <w:szCs w:val="24"/>
        </w:rPr>
        <w:t xml:space="preserve"> сельсовет.</w:t>
      </w:r>
    </w:p>
    <w:p w:rsidR="00DF1670" w:rsidRPr="00DF1670" w:rsidRDefault="00DF1670" w:rsidP="00DF1670">
      <w:pPr>
        <w:ind w:firstLine="709"/>
        <w:jc w:val="both"/>
      </w:pPr>
      <w:r w:rsidRPr="00DF1670">
        <w:t>На данный момент идет работа по заключению соглашений с Министерством внутренней региональной и муниципальной политики Нижегородской области.</w:t>
      </w:r>
    </w:p>
    <w:p w:rsidR="00DF1670" w:rsidRDefault="00DF1670" w:rsidP="00AC403C">
      <w:pPr>
        <w:jc w:val="center"/>
        <w:rPr>
          <w:b/>
          <w:lang w:eastAsia="en-US"/>
        </w:rPr>
      </w:pPr>
    </w:p>
    <w:sectPr w:rsidR="00DF1670" w:rsidSect="004D42EC">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0A" w:rsidRDefault="00AE750A" w:rsidP="00751805">
      <w:r>
        <w:separator/>
      </w:r>
    </w:p>
  </w:endnote>
  <w:endnote w:type="continuationSeparator" w:id="0">
    <w:p w:rsidR="00AE750A" w:rsidRDefault="00AE750A"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0A" w:rsidRDefault="00AE750A" w:rsidP="00751805">
      <w:r>
        <w:separator/>
      </w:r>
    </w:p>
  </w:footnote>
  <w:footnote w:type="continuationSeparator" w:id="0">
    <w:p w:rsidR="00AE750A" w:rsidRDefault="00AE750A"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0F" w:rsidRDefault="00BF790F">
    <w:pPr>
      <w:pStyle w:val="a5"/>
      <w:jc w:val="center"/>
    </w:pPr>
    <w:r>
      <w:fldChar w:fldCharType="begin"/>
    </w:r>
    <w:r>
      <w:instrText>PAGE   \* MERGEFORMAT</w:instrText>
    </w:r>
    <w:r>
      <w:fldChar w:fldCharType="separate"/>
    </w:r>
    <w:r w:rsidR="00DF1670">
      <w:rPr>
        <w:noProof/>
      </w:rPr>
      <w:t>3</w:t>
    </w:r>
    <w:r>
      <w:fldChar w:fldCharType="end"/>
    </w:r>
  </w:p>
  <w:p w:rsidR="00BF790F" w:rsidRDefault="00BF7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3C445F"/>
    <w:multiLevelType w:val="hybridMultilevel"/>
    <w:tmpl w:val="390CE846"/>
    <w:lvl w:ilvl="0" w:tplc="4DB0CE2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2B9F313E"/>
    <w:multiLevelType w:val="hybridMultilevel"/>
    <w:tmpl w:val="6F9C410A"/>
    <w:lvl w:ilvl="0" w:tplc="4B764236">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4243A"/>
    <w:rsid w:val="00054B80"/>
    <w:rsid w:val="000C732F"/>
    <w:rsid w:val="001006F7"/>
    <w:rsid w:val="00114FF0"/>
    <w:rsid w:val="00146C2C"/>
    <w:rsid w:val="00146CAD"/>
    <w:rsid w:val="0015299B"/>
    <w:rsid w:val="00197233"/>
    <w:rsid w:val="001A5B24"/>
    <w:rsid w:val="001A67FB"/>
    <w:rsid w:val="001E7ABC"/>
    <w:rsid w:val="001F5E0C"/>
    <w:rsid w:val="0021744E"/>
    <w:rsid w:val="0023629C"/>
    <w:rsid w:val="002520E4"/>
    <w:rsid w:val="00281AC0"/>
    <w:rsid w:val="002D1DF0"/>
    <w:rsid w:val="002F1F33"/>
    <w:rsid w:val="0033106E"/>
    <w:rsid w:val="00333887"/>
    <w:rsid w:val="00362025"/>
    <w:rsid w:val="003844B1"/>
    <w:rsid w:val="003A1A96"/>
    <w:rsid w:val="003E6F5A"/>
    <w:rsid w:val="003E7BC0"/>
    <w:rsid w:val="003F6C92"/>
    <w:rsid w:val="0040722C"/>
    <w:rsid w:val="00454EAF"/>
    <w:rsid w:val="004A0E37"/>
    <w:rsid w:val="004A1E93"/>
    <w:rsid w:val="004A7251"/>
    <w:rsid w:val="004D42EC"/>
    <w:rsid w:val="004E3C31"/>
    <w:rsid w:val="004F17C0"/>
    <w:rsid w:val="004F4647"/>
    <w:rsid w:val="005678AA"/>
    <w:rsid w:val="005711AC"/>
    <w:rsid w:val="005B6A7E"/>
    <w:rsid w:val="005C0C81"/>
    <w:rsid w:val="005D4823"/>
    <w:rsid w:val="00625B75"/>
    <w:rsid w:val="006319E0"/>
    <w:rsid w:val="00666C93"/>
    <w:rsid w:val="00681A55"/>
    <w:rsid w:val="006C6C50"/>
    <w:rsid w:val="006E339E"/>
    <w:rsid w:val="00751805"/>
    <w:rsid w:val="007544B8"/>
    <w:rsid w:val="00755444"/>
    <w:rsid w:val="007874DF"/>
    <w:rsid w:val="007A0CC7"/>
    <w:rsid w:val="00804381"/>
    <w:rsid w:val="008232AD"/>
    <w:rsid w:val="00832539"/>
    <w:rsid w:val="00837FCD"/>
    <w:rsid w:val="0086473D"/>
    <w:rsid w:val="00887044"/>
    <w:rsid w:val="00893FAF"/>
    <w:rsid w:val="008B7BA2"/>
    <w:rsid w:val="008E53E8"/>
    <w:rsid w:val="0095755B"/>
    <w:rsid w:val="0097519D"/>
    <w:rsid w:val="00986E79"/>
    <w:rsid w:val="0099704D"/>
    <w:rsid w:val="009A34EC"/>
    <w:rsid w:val="009A4F72"/>
    <w:rsid w:val="00A5067D"/>
    <w:rsid w:val="00A84B5D"/>
    <w:rsid w:val="00AB5930"/>
    <w:rsid w:val="00AC403C"/>
    <w:rsid w:val="00AE1490"/>
    <w:rsid w:val="00AE750A"/>
    <w:rsid w:val="00B13634"/>
    <w:rsid w:val="00BA135F"/>
    <w:rsid w:val="00BA619B"/>
    <w:rsid w:val="00BB4A03"/>
    <w:rsid w:val="00BE2CB2"/>
    <w:rsid w:val="00BE4280"/>
    <w:rsid w:val="00BE48C4"/>
    <w:rsid w:val="00BF381C"/>
    <w:rsid w:val="00BF4AD1"/>
    <w:rsid w:val="00BF790F"/>
    <w:rsid w:val="00C21932"/>
    <w:rsid w:val="00C24DF3"/>
    <w:rsid w:val="00C27735"/>
    <w:rsid w:val="00C31BEF"/>
    <w:rsid w:val="00C336E6"/>
    <w:rsid w:val="00C7712E"/>
    <w:rsid w:val="00C82D51"/>
    <w:rsid w:val="00C86867"/>
    <w:rsid w:val="00C91D5C"/>
    <w:rsid w:val="00CA23EC"/>
    <w:rsid w:val="00CA6D69"/>
    <w:rsid w:val="00D0221F"/>
    <w:rsid w:val="00D02660"/>
    <w:rsid w:val="00D3765A"/>
    <w:rsid w:val="00D9228F"/>
    <w:rsid w:val="00D930CA"/>
    <w:rsid w:val="00DE61DC"/>
    <w:rsid w:val="00DF1670"/>
    <w:rsid w:val="00DF6E12"/>
    <w:rsid w:val="00E434DA"/>
    <w:rsid w:val="00E55E65"/>
    <w:rsid w:val="00E9152B"/>
    <w:rsid w:val="00E92CD9"/>
    <w:rsid w:val="00E972A0"/>
    <w:rsid w:val="00EA48F7"/>
    <w:rsid w:val="00EA754B"/>
    <w:rsid w:val="00ED5AB2"/>
    <w:rsid w:val="00F2001B"/>
    <w:rsid w:val="00F65CBA"/>
    <w:rsid w:val="00F81C8A"/>
    <w:rsid w:val="00FA100C"/>
    <w:rsid w:val="00FF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styleId="a9">
    <w:name w:val="No Spacing"/>
    <w:uiPriority w:val="1"/>
    <w:qFormat/>
    <w:rsid w:val="00ED5AB2"/>
    <w:rPr>
      <w:rFonts w:eastAsia="Times New Roman"/>
      <w:sz w:val="22"/>
      <w:szCs w:val="22"/>
    </w:rPr>
  </w:style>
  <w:style w:type="paragraph" w:styleId="aa">
    <w:name w:val="List Paragraph"/>
    <w:basedOn w:val="a"/>
    <w:uiPriority w:val="34"/>
    <w:qFormat/>
    <w:rsid w:val="00BA619B"/>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36E6"/>
  </w:style>
  <w:style w:type="paragraph" w:styleId="ab">
    <w:name w:val="Normal (Web)"/>
    <w:basedOn w:val="a"/>
    <w:uiPriority w:val="99"/>
    <w:rsid w:val="00C336E6"/>
    <w:pPr>
      <w:spacing w:before="33" w:after="33"/>
    </w:pPr>
    <w:rPr>
      <w:rFonts w:ascii="Arial" w:eastAsia="Arial Unicode MS" w:hAnsi="Arial" w:cs="Arial"/>
      <w:color w:val="332E2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styleId="a9">
    <w:name w:val="No Spacing"/>
    <w:uiPriority w:val="1"/>
    <w:qFormat/>
    <w:rsid w:val="00ED5AB2"/>
    <w:rPr>
      <w:rFonts w:eastAsia="Times New Roman"/>
      <w:sz w:val="22"/>
      <w:szCs w:val="22"/>
    </w:rPr>
  </w:style>
  <w:style w:type="paragraph" w:styleId="aa">
    <w:name w:val="List Paragraph"/>
    <w:basedOn w:val="a"/>
    <w:uiPriority w:val="34"/>
    <w:qFormat/>
    <w:rsid w:val="00BA619B"/>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36E6"/>
  </w:style>
  <w:style w:type="paragraph" w:styleId="ab">
    <w:name w:val="Normal (Web)"/>
    <w:basedOn w:val="a"/>
    <w:uiPriority w:val="99"/>
    <w:rsid w:val="00C336E6"/>
    <w:pPr>
      <w:spacing w:before="33" w:after="33"/>
    </w:pPr>
    <w:rPr>
      <w:rFonts w:ascii="Arial" w:eastAsia="Arial Unicode MS"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62B2-F988-445E-A499-CCF5ECE2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ZemSpec</cp:lastModifiedBy>
  <cp:revision>4</cp:revision>
  <cp:lastPrinted>2021-04-28T12:30:00Z</cp:lastPrinted>
  <dcterms:created xsi:type="dcterms:W3CDTF">2022-04-25T08:27:00Z</dcterms:created>
  <dcterms:modified xsi:type="dcterms:W3CDTF">2022-05-11T07:40:00Z</dcterms:modified>
</cp:coreProperties>
</file>