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F8" w:rsidRDefault="00850AF8" w:rsidP="00850A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5CD0E9A" wp14:editId="76B5F432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F8" w:rsidRPr="004449B0" w:rsidRDefault="00850AF8" w:rsidP="00850AF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  <w:r w:rsidRPr="004449B0">
        <w:rPr>
          <w:rFonts w:ascii="Times New Roman" w:hAnsi="Times New Roman" w:cs="Times New Roman"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850AF8" w:rsidRPr="004449B0" w:rsidRDefault="00850AF8" w:rsidP="00850AF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4449B0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850AF8" w:rsidRPr="004449B0" w:rsidRDefault="00850AF8" w:rsidP="00850AF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4449B0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850AF8" w:rsidRPr="004449B0" w:rsidRDefault="00850AF8" w:rsidP="00850AF8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4449B0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850AF8" w:rsidRPr="004449B0" w:rsidRDefault="004449B0" w:rsidP="00850AF8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A92EA9">
        <w:rPr>
          <w:rFonts w:ascii="Times New Roman" w:hAnsi="Times New Roman" w:cs="Times New Roman"/>
          <w:spacing w:val="20"/>
          <w:position w:val="-40"/>
          <w:sz w:val="24"/>
          <w:szCs w:val="24"/>
        </w:rPr>
        <w:t>4</w:t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апреля 2022 года</w:t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850AF8" w:rsidRPr="004449B0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2</w:t>
      </w:r>
      <w:r w:rsidR="002315C1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</w:p>
    <w:p w:rsidR="00850AF8" w:rsidRPr="004449B0" w:rsidRDefault="00850AF8" w:rsidP="00850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B0" w:rsidRPr="004449B0" w:rsidRDefault="004449B0" w:rsidP="004449B0">
      <w:pPr>
        <w:widowControl/>
        <w:suppressAutoHyphens/>
        <w:autoSpaceDE/>
        <w:adjustRightInd/>
        <w:spacing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449B0">
        <w:rPr>
          <w:rFonts w:ascii="Times New Roman" w:hAnsi="Times New Roman" w:cs="Times New Roman"/>
          <w:b/>
          <w:kern w:val="3"/>
          <w:sz w:val="28"/>
          <w:szCs w:val="28"/>
          <w:lang w:eastAsia="ar-SA"/>
        </w:rPr>
        <w:t xml:space="preserve">О внесении изменений в административный регламент </w:t>
      </w:r>
      <w:r w:rsidRPr="004449B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администрации </w:t>
      </w:r>
      <w:r w:rsidRPr="004449B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Глуховского сельсовета по предоста</w:t>
      </w:r>
      <w:bookmarkStart w:id="0" w:name="_GoBack"/>
      <w:bookmarkEnd w:id="0"/>
      <w:r w:rsidRPr="004449B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влению муниципальной услуги «Выдача разрешений на  вырубку деревьев и кустарников на территории </w:t>
      </w:r>
      <w:r w:rsidRPr="004449B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Глуховского сельсовета</w:t>
      </w:r>
      <w:r w:rsidRPr="004449B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Воскресенского муниципального района Нижегородской области»</w:t>
      </w:r>
    </w:p>
    <w:p w:rsidR="00850AF8" w:rsidRPr="004449B0" w:rsidRDefault="00850AF8" w:rsidP="00850AF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4449B0" w:rsidRPr="004449B0" w:rsidRDefault="004449B0" w:rsidP="004449B0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9B0">
        <w:rPr>
          <w:rFonts w:ascii="Times New Roman" w:hAnsi="Times New Roman" w:cs="Times New Roman"/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4449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10 января 2002 года № 7-ФЗ "Об охране окружающей среды", </w:t>
      </w:r>
      <w:r w:rsidRPr="004449B0">
        <w:rPr>
          <w:rFonts w:ascii="Times New Roman" w:hAnsi="Times New Roman" w:cs="Times New Roman"/>
          <w:sz w:val="28"/>
          <w:szCs w:val="28"/>
        </w:rPr>
        <w:t xml:space="preserve">руководствуясь Уставом Глуховского сельсовета Воскресенского муниципального района Нижегородской области, администрация Глуховского сельсовета Воскресенского муниципального района Нижегородской области </w:t>
      </w:r>
      <w:r w:rsidRPr="004449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49B0" w:rsidRPr="004449B0" w:rsidRDefault="004449B0" w:rsidP="004449B0">
      <w:pPr>
        <w:widowControl/>
        <w:suppressAutoHyphens/>
        <w:autoSpaceDE/>
        <w:adjustRightInd/>
        <w:spacing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449B0">
        <w:rPr>
          <w:rFonts w:ascii="Times New Roman" w:eastAsia="SimSun" w:hAnsi="Times New Roman" w:cs="Times New Roman"/>
          <w:kern w:val="3"/>
          <w:sz w:val="28"/>
          <w:szCs w:val="28"/>
        </w:rPr>
        <w:t xml:space="preserve">1.Внести в административный регламент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Глуховского сельсовета по предоставлению муниципальной услуги «Выдача разрешений на вырубку деревьев и кустарников на территории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Глуховского сельсовета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Воскресенского муниципального района Нижегородской области»</w:t>
      </w:r>
      <w:r w:rsidRPr="004449B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следующие изменения:</w:t>
      </w:r>
    </w:p>
    <w:p w:rsidR="004449B0" w:rsidRPr="004449B0" w:rsidRDefault="004449B0" w:rsidP="004449B0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B0">
        <w:rPr>
          <w:rFonts w:ascii="Times New Roman" w:hAnsi="Times New Roman" w:cs="Times New Roman"/>
          <w:sz w:val="28"/>
          <w:szCs w:val="28"/>
        </w:rPr>
        <w:t>1.2.</w:t>
      </w:r>
      <w:r w:rsidR="00A92EA9">
        <w:rPr>
          <w:rFonts w:ascii="Times New Roman" w:hAnsi="Times New Roman" w:cs="Times New Roman"/>
          <w:sz w:val="28"/>
          <w:szCs w:val="28"/>
        </w:rPr>
        <w:t xml:space="preserve"> </w:t>
      </w:r>
      <w:r w:rsidRPr="004449B0">
        <w:rPr>
          <w:rFonts w:ascii="Times New Roman" w:hAnsi="Times New Roman" w:cs="Times New Roman"/>
          <w:sz w:val="28"/>
          <w:szCs w:val="28"/>
        </w:rPr>
        <w:t xml:space="preserve">Изложить подпункт «б» пункта 2.7 регламента в новой редакции: </w:t>
      </w:r>
    </w:p>
    <w:p w:rsidR="004449B0" w:rsidRPr="004449B0" w:rsidRDefault="004449B0" w:rsidP="004449B0">
      <w:pPr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49B0">
        <w:rPr>
          <w:rFonts w:ascii="Times New Roman" w:hAnsi="Times New Roman" w:cs="Times New Roman"/>
          <w:sz w:val="28"/>
          <w:szCs w:val="28"/>
        </w:rPr>
        <w:t>«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A92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от возмещения </w:t>
      </w:r>
      <w:r w:rsidRPr="004449B0">
        <w:rPr>
          <w:rFonts w:ascii="Times New Roman" w:hAnsi="Times New Roman" w:cs="Times New Roman"/>
          <w:bCs/>
          <w:color w:val="000000"/>
          <w:sz w:val="28"/>
          <w:szCs w:val="28"/>
        </w:rPr>
        <w:t>компенсационной стоимости при уничтожении (вырубке, сносе) и (или) повреждении зеленых насаждений и компенсационного озеленения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определенных в соответствии с порядком </w:t>
      </w:r>
      <w:r w:rsidRPr="004449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определения компенсационной стоимости при уничтожении (вырубке, сносе) и (или) повреждении зеленых насаждений и компенсационного озеленения на территории Глуховского сельсовета Воскресенского муниципального района Нижегородской области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методикой </w:t>
      </w:r>
      <w:r w:rsidRPr="004449B0">
        <w:rPr>
          <w:rFonts w:ascii="Times New Roman" w:hAnsi="Times New Roman" w:cs="Times New Roman"/>
          <w:bCs/>
          <w:color w:val="000000"/>
          <w:sz w:val="28"/>
          <w:szCs w:val="28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</w:p>
    <w:p w:rsidR="004449B0" w:rsidRPr="004449B0" w:rsidRDefault="004449B0" w:rsidP="004449B0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92E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Pr="004449B0">
        <w:rPr>
          <w:rFonts w:ascii="Times New Roman" w:eastAsia="SimSun" w:hAnsi="Times New Roman" w:cs="Times New Roman"/>
          <w:kern w:val="3"/>
          <w:sz w:val="28"/>
          <w:szCs w:val="28"/>
        </w:rPr>
        <w:t xml:space="preserve">административный регламент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Глуховского сельсовета по предоставлению муниципальной услуги «Выдача разрешений 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на вырубку деревьев и кустарников на территории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Глуховского сельсовета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Воскресенского муниципального района Нижегородской области» Приложением 6 «Порядок </w:t>
      </w:r>
      <w:r w:rsidRPr="004449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определения компенсационной стоимости при уничтожении (вырубке, сносе) и (или) повреждении зеленых насаждений и компенсационного озеленения на территории Глуховского сельсовета Воскресенского муниципального района Нижегородской области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методикой </w:t>
      </w:r>
      <w:r w:rsidRPr="004449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расчета компенсационной стоимости при уничтожении (вырубке, сносе) и (или) повреждении зеленых насаждений и компенсационного озеленения» </w:t>
      </w:r>
    </w:p>
    <w:p w:rsidR="004449B0" w:rsidRPr="004449B0" w:rsidRDefault="004449B0" w:rsidP="004449B0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Дополнить </w:t>
      </w:r>
      <w:r w:rsidRPr="004449B0">
        <w:rPr>
          <w:rFonts w:ascii="Times New Roman" w:eastAsia="SimSun" w:hAnsi="Times New Roman" w:cs="Times New Roman"/>
          <w:kern w:val="3"/>
          <w:sz w:val="28"/>
          <w:szCs w:val="28"/>
        </w:rPr>
        <w:t xml:space="preserve">административный регламент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Глуховского  сельсовета по предоставлению муниципальной услуги «Выдача разрешений на вырубку деревьев и кустарников на территории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Глуховского сельсовета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Воскресенского муниципального района Нижегородской области» Приложением 7 «Методика расчета стоимости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причиненного муниципальному образованию ущерба 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вырубкой деревьев и кустарников на территории </w:t>
      </w:r>
      <w:r w:rsidRPr="004449B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Глуховского сельсовета</w:t>
      </w:r>
      <w:r w:rsidRPr="004449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Воскресенского муниципального района Нижегородской области».</w:t>
      </w:r>
    </w:p>
    <w:p w:rsidR="004449B0" w:rsidRPr="004449B0" w:rsidRDefault="004449B0" w:rsidP="004449B0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B0">
        <w:rPr>
          <w:rFonts w:ascii="Times New Roman" w:hAnsi="Times New Roman" w:cs="Times New Roman"/>
          <w:sz w:val="28"/>
          <w:szCs w:val="28"/>
        </w:rPr>
        <w:t>4.</w:t>
      </w:r>
      <w:r w:rsidR="00A92EA9">
        <w:rPr>
          <w:rFonts w:ascii="Times New Roman" w:hAnsi="Times New Roman" w:cs="Times New Roman"/>
          <w:sz w:val="28"/>
          <w:szCs w:val="28"/>
        </w:rPr>
        <w:t xml:space="preserve"> </w:t>
      </w:r>
      <w:r w:rsidRPr="004449B0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вывешивания на информационном стенде в администрации Глуховского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449B0" w:rsidRPr="004449B0" w:rsidRDefault="004449B0" w:rsidP="004449B0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B0">
        <w:rPr>
          <w:rFonts w:ascii="Times New Roman" w:hAnsi="Times New Roman" w:cs="Times New Roman"/>
          <w:sz w:val="28"/>
          <w:szCs w:val="28"/>
        </w:rPr>
        <w:t>5.</w:t>
      </w:r>
      <w:r w:rsidR="00A92EA9">
        <w:rPr>
          <w:rFonts w:ascii="Times New Roman" w:hAnsi="Times New Roman" w:cs="Times New Roman"/>
          <w:sz w:val="28"/>
          <w:szCs w:val="28"/>
        </w:rPr>
        <w:t xml:space="preserve"> </w:t>
      </w:r>
      <w:r w:rsidRPr="004449B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49B0" w:rsidRPr="004449B0" w:rsidRDefault="004449B0" w:rsidP="004449B0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B0">
        <w:rPr>
          <w:rFonts w:ascii="Times New Roman" w:hAnsi="Times New Roman" w:cs="Times New Roman"/>
          <w:sz w:val="28"/>
          <w:szCs w:val="28"/>
        </w:rPr>
        <w:t>6.</w:t>
      </w:r>
      <w:r w:rsidR="00A92EA9">
        <w:rPr>
          <w:rFonts w:ascii="Times New Roman" w:hAnsi="Times New Roman" w:cs="Times New Roman"/>
          <w:sz w:val="28"/>
          <w:szCs w:val="28"/>
        </w:rPr>
        <w:t xml:space="preserve"> </w:t>
      </w:r>
      <w:r w:rsidRPr="004449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4449B0" w:rsidRPr="004449B0" w:rsidRDefault="004449B0" w:rsidP="004449B0">
      <w:pPr>
        <w:widowControl/>
        <w:autoSpaceDE/>
        <w:autoSpaceDN/>
        <w:adjustRightInd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0AF8" w:rsidRPr="004449B0" w:rsidRDefault="00850AF8" w:rsidP="00850AF8">
      <w:pPr>
        <w:shd w:val="clear" w:color="auto" w:fill="FFFFFF"/>
        <w:spacing w:before="10" w:line="480" w:lineRule="exact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850AF8" w:rsidRPr="004449B0" w:rsidRDefault="00850AF8" w:rsidP="00850AF8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850AF8" w:rsidRPr="004449B0" w:rsidRDefault="00850AF8" w:rsidP="00850AF8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449B0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50AF8" w:rsidRPr="006444E0" w:rsidRDefault="00850AF8" w:rsidP="00850AF8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449B0">
        <w:rPr>
          <w:rFonts w:ascii="Times New Roman" w:hAnsi="Times New Roman" w:cs="Times New Roman"/>
          <w:sz w:val="28"/>
          <w:szCs w:val="28"/>
        </w:rPr>
        <w:t>Глуховского сельсовета</w:t>
      </w:r>
      <w:r w:rsidRPr="004449B0">
        <w:rPr>
          <w:rFonts w:ascii="Times New Roman" w:hAnsi="Times New Roman" w:cs="Times New Roman"/>
          <w:sz w:val="28"/>
          <w:szCs w:val="28"/>
        </w:rPr>
        <w:tab/>
      </w:r>
      <w:r w:rsidRPr="004449B0">
        <w:rPr>
          <w:rFonts w:ascii="Times New Roman" w:hAnsi="Times New Roman" w:cs="Times New Roman"/>
          <w:sz w:val="28"/>
          <w:szCs w:val="28"/>
        </w:rPr>
        <w:tab/>
      </w:r>
      <w:r w:rsidRPr="004449B0">
        <w:rPr>
          <w:rFonts w:ascii="Times New Roman" w:hAnsi="Times New Roman" w:cs="Times New Roman"/>
          <w:sz w:val="28"/>
          <w:szCs w:val="28"/>
        </w:rPr>
        <w:tab/>
      </w:r>
      <w:r w:rsidRPr="004449B0">
        <w:rPr>
          <w:rFonts w:ascii="Times New Roman" w:hAnsi="Times New Roman" w:cs="Times New Roman"/>
          <w:sz w:val="28"/>
          <w:szCs w:val="28"/>
        </w:rPr>
        <w:tab/>
      </w:r>
      <w:r w:rsidRPr="004449B0">
        <w:rPr>
          <w:rFonts w:ascii="Times New Roman" w:hAnsi="Times New Roman" w:cs="Times New Roman"/>
          <w:sz w:val="28"/>
          <w:szCs w:val="28"/>
        </w:rPr>
        <w:tab/>
      </w:r>
      <w:r w:rsidRPr="004449B0">
        <w:rPr>
          <w:rFonts w:ascii="Times New Roman" w:hAnsi="Times New Roman" w:cs="Times New Roman"/>
          <w:sz w:val="28"/>
          <w:szCs w:val="28"/>
        </w:rPr>
        <w:tab/>
        <w:t>И.Ю.</w:t>
      </w:r>
      <w:r w:rsidR="00A92EA9">
        <w:rPr>
          <w:rFonts w:ascii="Times New Roman" w:hAnsi="Times New Roman" w:cs="Times New Roman"/>
          <w:sz w:val="28"/>
          <w:szCs w:val="28"/>
        </w:rPr>
        <w:t xml:space="preserve"> </w:t>
      </w:r>
      <w:r w:rsidRPr="004449B0">
        <w:rPr>
          <w:rFonts w:ascii="Times New Roman" w:hAnsi="Times New Roman" w:cs="Times New Roman"/>
          <w:sz w:val="28"/>
          <w:szCs w:val="28"/>
        </w:rPr>
        <w:t>Дубова</w:t>
      </w:r>
      <w:r w:rsidRPr="0064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850AF8" w:rsidRDefault="00850AF8" w:rsidP="00850AF8"/>
    <w:p w:rsidR="004449B0" w:rsidRDefault="004449B0" w:rsidP="00850AF8"/>
    <w:p w:rsidR="004449B0" w:rsidRDefault="004449B0" w:rsidP="00850AF8"/>
    <w:p w:rsidR="004449B0" w:rsidRDefault="004449B0" w:rsidP="00850AF8"/>
    <w:p w:rsidR="004449B0" w:rsidRDefault="004449B0" w:rsidP="00850AF8"/>
    <w:p w:rsidR="004449B0" w:rsidRDefault="004449B0" w:rsidP="00850AF8"/>
    <w:p w:rsidR="004449B0" w:rsidRDefault="004449B0" w:rsidP="00850AF8"/>
    <w:p w:rsidR="004449B0" w:rsidRDefault="004449B0" w:rsidP="00850AF8"/>
    <w:p w:rsidR="004449B0" w:rsidRDefault="004449B0" w:rsidP="00850AF8"/>
    <w:p w:rsidR="004449B0" w:rsidRPr="004449B0" w:rsidRDefault="004449B0" w:rsidP="004449B0">
      <w:pPr>
        <w:autoSpaceDE/>
        <w:autoSpaceDN/>
        <w:adjustRightInd/>
        <w:jc w:val="right"/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lastRenderedPageBreak/>
        <w:t>Приложение 6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административному регламенту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Глуховского</w:t>
      </w:r>
      <w:r w:rsidRPr="004449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сельсовета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</w:t>
      </w: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предоставление муниципальной услуги 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«Выдача разрешений на вырубку деревьев и кустарников 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Глуховского</w:t>
      </w: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 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Воскресенского муниципального района 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Нижегородской области»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>Порядок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 w:hint="eastAsia"/>
          <w:b/>
          <w:bCs/>
          <w:color w:val="000000"/>
          <w:sz w:val="24"/>
          <w:szCs w:val="24"/>
        </w:rPr>
        <w:t>О</w:t>
      </w: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>пределения компенсационной стоимости при уничтожении (вырубке, снос</w:t>
      </w:r>
      <w:r w:rsidRPr="004449B0">
        <w:rPr>
          <w:rFonts w:ascii="Times New Roman;Times New Roman" w:hAnsi="Times New Roman;Times New Roman" w:cs="Times New Roman" w:hint="eastAsia"/>
          <w:b/>
          <w:bCs/>
          <w:color w:val="000000"/>
          <w:sz w:val="24"/>
          <w:szCs w:val="24"/>
        </w:rPr>
        <w:t>е</w:t>
      </w: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 xml:space="preserve">) и (или) повреждении зеленых насаждений и компенсационного озеленения на территории </w:t>
      </w:r>
      <w:r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>Глуховского</w:t>
      </w: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 xml:space="preserve"> сельсовета Воскресенского муниципального района Нижегородской области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(далее - Порядок)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4449B0" w:rsidRPr="004449B0" w:rsidRDefault="004449B0" w:rsidP="004449B0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1.1. Настоящий Порядок разработаны на основании Федерального закона от 10 января 2002 года № 7-ФЗ "Об охране окружающей среды", Градостроительного кодекса Российской Федерации, Правил создания, охраны и содержания зеленых насаждений в городах Российской Федерации, утвержденных приказом Госстроя России от 15 декабря 1999 года № 153, Закона Нижегородской области от 7 сентября 2007 года № 110-З "Об охране озелененных территорий Нижегородской области", </w:t>
      </w:r>
      <w:r w:rsidRPr="004449B0">
        <w:rPr>
          <w:rFonts w:ascii="Times New Roman;Times New Roman" w:eastAsiaTheme="minorHAnsi" w:hAnsi="Times New Roman;Times New Roman" w:cstheme="minorBidi"/>
          <w:color w:val="000000"/>
          <w:sz w:val="22"/>
          <w:szCs w:val="22"/>
          <w:lang w:eastAsia="en-US"/>
        </w:rPr>
        <w:t xml:space="preserve">Постановления Правительства Нижегородской области </w:t>
      </w:r>
      <w:r w:rsidRPr="004449B0">
        <w:rPr>
          <w:rFonts w:ascii="Times New Roman;Times New Roman" w:eastAsiaTheme="minorHAnsi" w:hAnsi="Times New Roman;Times New Roman" w:cstheme="minorBidi"/>
          <w:bCs/>
          <w:color w:val="000000"/>
          <w:sz w:val="22"/>
          <w:szCs w:val="22"/>
          <w:lang w:eastAsia="en-US"/>
        </w:rPr>
        <w:t>от 21 июня 2016 года  № 376 «Об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(вырубке, сносе) и (или) повреждении зеленых насаждений и компенсационного озеленения»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 и определя</w:t>
      </w:r>
      <w:r w:rsidRPr="004449B0">
        <w:rPr>
          <w:rFonts w:ascii="Times New Roman;Times New Roman" w:eastAsiaTheme="minorHAnsi" w:hAnsi="Times New Roman;Times New Roman" w:cstheme="minorBidi"/>
          <w:color w:val="000000"/>
          <w:sz w:val="22"/>
          <w:szCs w:val="22"/>
          <w:lang w:eastAsia="en-US"/>
        </w:rPr>
        <w:t>е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т основные условия о</w:t>
      </w:r>
      <w:r w:rsidRPr="004449B0">
        <w:rPr>
          <w:rFonts w:ascii="Times New Roman;Times New Roman" w:hAnsi="Times New Roman;Times New Roman" w:cs="Times New Roman"/>
          <w:bCs/>
          <w:color w:val="000000"/>
          <w:sz w:val="24"/>
          <w:szCs w:val="24"/>
        </w:rPr>
        <w:t>пределения компенсационной стоимости при уничтожении (вырубке, снос</w:t>
      </w:r>
      <w:r w:rsidRPr="004449B0">
        <w:rPr>
          <w:rFonts w:ascii="Times New Roman;Times New Roman" w:hAnsi="Times New Roman;Times New Roman" w:cs="Times New Roman" w:hint="eastAsia"/>
          <w:bCs/>
          <w:color w:val="000000"/>
          <w:sz w:val="24"/>
          <w:szCs w:val="24"/>
        </w:rPr>
        <w:t>е</w:t>
      </w:r>
      <w:r w:rsidRPr="004449B0">
        <w:rPr>
          <w:rFonts w:ascii="Times New Roman;Times New Roman" w:hAnsi="Times New Roman;Times New Roman" w:cs="Times New Roman"/>
          <w:bCs/>
          <w:color w:val="000000"/>
          <w:sz w:val="24"/>
          <w:szCs w:val="24"/>
        </w:rPr>
        <w:t xml:space="preserve">) и (или) повреждении зеленых насаждений  и компенсационного озеленения на территории </w:t>
      </w:r>
      <w:r>
        <w:rPr>
          <w:rFonts w:ascii="Times New Roman;Times New Roman" w:hAnsi="Times New Roman;Times New Roman" w:cs="Times New Roman"/>
          <w:bCs/>
          <w:color w:val="000000"/>
          <w:sz w:val="24"/>
          <w:szCs w:val="24"/>
        </w:rPr>
        <w:t>Глуховского</w:t>
      </w:r>
      <w:r w:rsidRPr="004449B0">
        <w:rPr>
          <w:rFonts w:ascii="Times New Roman;Times New Roman" w:hAnsi="Times New Roman;Times New Roman" w:cs="Times New Roman"/>
          <w:bCs/>
          <w:color w:val="000000"/>
          <w:sz w:val="24"/>
          <w:szCs w:val="24"/>
        </w:rPr>
        <w:t xml:space="preserve"> сельсовета Воскресенского муниципального района  Нижегородской области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Настоящий Порядок обязателен для исполнения всеми действующими на территории сельсовета организациями независимо от их форм собственности, а также должностными лицами, индивидуальными предпринимателями и гражданами. Настоящий Порядок не распространяются на территории лесного фонда..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1.2.В настоящем Порядке используются основные понятия, установленные статьей 3 Закона Нижегородской области от 7 сентября 2007 года № 110-З "Об охране озелененных территорий Нижегородской области".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1.3.Вынужденное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Нижегородской области и настоящим Порядком на основании разрешения, выдаваемого администрацией </w:t>
      </w:r>
      <w:r>
        <w:rPr>
          <w:rFonts w:ascii="Times New Roman;Times New Roman" w:hAnsi="Times New Roman;Times New Roman" w:cs="Times New Roman"/>
          <w:color w:val="000000"/>
          <w:sz w:val="24"/>
          <w:szCs w:val="24"/>
        </w:rPr>
        <w:t>Глуховского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 сельсовета, после решения вопроса о форме проведения компенсационного озеленения и оплаты компенсационной стоимости уничтоженных (вырубленных, снесенных) и (или) поврежденных зеленых насаждений в случае, если компенсационное озеленение проводится в денежной форме.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1.5.Уничтожение (вырубка, снос) и (или) повреждение зеленых насаждений без возмещения компенсационной стоимости осуществляется при вынужденном сносе зеленых насаждений, оформленном в установленном порядке, в случае: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вырубки (сноса) зеленых насаждений в целях обеспечения нормативных требований к освещенности жилых и общественных зданий и помещений;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вырубки (сноса) зеленых насаждений для обеспечения нормативных требований по 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lastRenderedPageBreak/>
        <w:t>содержанию охранных зон линейных объектов.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1.6. За незаконную вырубку (выкапывание) или уничтожение зеленых насаждений в населенных пунктах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незаконную вырубку (выкапывание) или уничтожение зеленых насаждений в населенных пунктах не освобождает виновных лиц от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 Порядком.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 xml:space="preserve">2. Общие условия осуществления компенсационного озеленения 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 xml:space="preserve">на территории </w:t>
      </w:r>
      <w:r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>Глуховского</w:t>
      </w: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 xml:space="preserve"> сельсовета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2.1. Осуществление градостроительной и (или) иной деятельности на территории населенных пунктов </w:t>
      </w:r>
      <w:r>
        <w:rPr>
          <w:rFonts w:ascii="Times New Roman;Times New Roman" w:hAnsi="Times New Roman;Times New Roman" w:cs="Times New Roman"/>
          <w:color w:val="000000"/>
          <w:sz w:val="24"/>
          <w:szCs w:val="24"/>
        </w:rPr>
        <w:t>Глуховского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 сельсовета ведется с соблюдением требований по защите зеленых насаждений и проведением мероприятий по компенсационному озеленению.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2.2. Компенсационное озеленение проводится физическим лицом, индивидуальным предпринимателем, должностным лицом, юридическим лицом, в чьих интересах планируются, либо по вине которых произошли вырубка (снос), пересадка, повреждение или уничтожение зеленых насаждений (далее - заинтересованное лицо) в натуральной и (или) денежной форме. При этом приоритет отдается натуральной форме компенсационного озеленения.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 Компенсационное озеленение в денежной форме осуществляется путем выплаты заинтересованным лицом компенсационной стоимости уничтоженных (вырубленных, снесенных) и (или) поврежденных зеленых насаждений (далее - компенсационная стоимость зеленых насаждений).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2.4. Компенсационное озеленение в натуральной и денежной форме осуществляется путем посадки равноценных или более ценных пород деревьев, взамен уничтоженных из расчета "дерево за дерево" и выплаты компенсационной стоимости зеленых насаждений, рассчитанной в соответствии с разделом 4 Методики расчета компенсационной стоимости зеленых насаждений и компенсационного озеленения, с целью учета коэффициента неприживаемости зеленых насаждений при посадке, составляющего 20% (далее - денежная составляющая натурального озеленения).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Для посадки используются саженцы лиственных и хвойных древесных пород, по своим параметрам соответствующие ГОСТ 24909-81, ГОСТ 25769-83, ГОСТ 26869-86 (саженцы древесных пород - 3, 4 и 5 групп, кустарники - по нормативам ГОСТа "для специальных посадок").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2.5. Расчет компенсационной стоимости зеленых насаждений, денежной составляющей натурального озеленения осуществляет уполномоченный орган на основании Методики расчета компенсационной стоимости зеленых насаждений и компенсационного озеленения.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2.6. Уничтожение (вырубка, снос) и (или) повреждение зеленых насаждений производятся в соответствии с настоящими Порядком после получения заинтересованным лицом разрешения на вырубку (снос) зеленых насаждений, выдаваемого в порядке, установленном органами местного самоуправления, при представлении документов, подтверждающих соответственно оплату компенсационной стоимости зеленых насаждений либо денежную составляющую натурального озеленения.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2.8. Особенности проведения компенсационного озеленения в натуральной форме: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2.8.1. Заявитель (застройщик) представляет проект компенсационного озеленения в 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lastRenderedPageBreak/>
        <w:t xml:space="preserve">администрацию </w:t>
      </w:r>
      <w:r>
        <w:rPr>
          <w:rFonts w:ascii="Times New Roman;Times New Roman" w:hAnsi="Times New Roman;Times New Roman" w:cs="Times New Roman"/>
          <w:color w:val="000000"/>
          <w:sz w:val="24"/>
          <w:szCs w:val="24"/>
        </w:rPr>
        <w:t>Глуховского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 сельсовета, где рассматривается проект компенсационного озеленения и на основании Методики расчета компенсационной стоимости зеленых насаждений и компенсационного озеленения рассчитывает: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компенсационную стоимость зеленых насаждений;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денежную составляющую натурального озеленения, подлежащую возмещению заявителем (застройщиком).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2.8.2. При вводе в эксплуатацию законченных строительством объектов, в отношении которых предусматривался проект компенсационного озеленения, в состав государственной приемочной комиссии включается представитель администрации </w:t>
      </w:r>
      <w:r>
        <w:rPr>
          <w:rFonts w:ascii="Times New Roman;Times New Roman" w:hAnsi="Times New Roman;Times New Roman" w:cs="Times New Roman"/>
          <w:color w:val="000000"/>
          <w:sz w:val="24"/>
          <w:szCs w:val="24"/>
        </w:rPr>
        <w:t>Глуховского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 сельсовета для осуществления контроля за выполнением проекта компенсационного озеленения.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 xml:space="preserve">3. Порядок использования средств, поступающих за уничтожение 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>(вырубку, снос) зеленых насаждений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3.1. Средства, полученные от внесения компенсационной стоимости зеленых насаждений, оплаты денежной составляющей натурального озеленения, поступают в бюджет сельского поселения (местный бюджет).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3.2. При осуществлении заинтересованным лицом компенсационного озеленения в денежной форме в установленном законодательством порядке определяется специализированная организация с целью проведения работ по высадке равноценных или более ценных пород деревьев и (или) кустарников взамен уничтоженных, разбивке и посадке растительности на газонах.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br w:type="page"/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lastRenderedPageBreak/>
        <w:t>Приложение 6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административному регламенту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Глуховского</w:t>
      </w:r>
      <w:r w:rsidRPr="004449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сельсовета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</w:t>
      </w: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предоставление муниципальной услуги 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«Выдача разрешений на вырубку деревьев и кустарников 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Глуховского </w:t>
      </w: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сельсовета 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Воскресенского муниципального района </w:t>
      </w:r>
    </w:p>
    <w:p w:rsidR="004449B0" w:rsidRPr="004449B0" w:rsidRDefault="004449B0" w:rsidP="004449B0">
      <w:pPr>
        <w:widowControl/>
        <w:spacing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9B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Нижегородской области»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 xml:space="preserve">МЕТОДИКА 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>расчета компенсационной стоимости при уничтожении (вырубке, сносе) и (или) повреждении зеленых насаждений  и компенсационного озеленения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(далее - Методика)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 xml:space="preserve">1. Классификация и идентификация зеленых насаждений для определения компенсационной стоимости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1.1.Для расчета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деревья - растения, имеющие четко выраженный деревянистый ствол (главный (осевой) одревесневший стебель дерева), который начинается от шейки корня и заканчивается вершиной. Расчет компенсационной стоимости производится за деревья со стволом диаметром не менее 6 см на высоте 1,3 м;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кустарники -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травяной покров - газон, естественная травяная растительность.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В целях настоящей Методики также используются следующие термины и определения: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1.2. Породы различных деревьев на территории </w:t>
      </w:r>
      <w:r>
        <w:rPr>
          <w:rFonts w:ascii="Times New Roman;Times New Roman" w:hAnsi="Times New Roman;Times New Roman" w:cs="Times New Roman"/>
          <w:color w:val="000000"/>
          <w:sz w:val="24"/>
          <w:szCs w:val="24"/>
        </w:rPr>
        <w:t>Глуховского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 сельсовета по своей ценности (декоративным свойствам) объединяются в группы.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Выделяются 4 группы, указанные в таблице: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хвойные деревья;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1-я группа лиственных деревьев (особо ценные);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2-я группа лиственных деревьев (ценные);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3-я группа лиственных деревьев (малоценные).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Породы деревьев, не перечисленные в таблице, приравниваются к соответствующей группе по схожим признакам.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Таблица 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Распределение древесных пород по их ценности (декоративным свойствам) 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0"/>
        <w:gridCol w:w="2268"/>
        <w:gridCol w:w="2409"/>
        <w:gridCol w:w="2093"/>
      </w:tblGrid>
      <w:tr w:rsidR="004449B0" w:rsidRPr="004449B0" w:rsidTr="00533F0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b/>
                <w:bCs/>
                <w:color w:val="000000"/>
                <w:sz w:val="24"/>
                <w:szCs w:val="24"/>
              </w:rPr>
              <w:t>Хвойные породы</w:t>
            </w: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b/>
                <w:bCs/>
                <w:color w:val="000000"/>
                <w:sz w:val="24"/>
                <w:szCs w:val="24"/>
              </w:rPr>
              <w:t>Лиственные породы</w:t>
            </w: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b/>
                <w:bCs/>
                <w:color w:val="000000"/>
                <w:sz w:val="24"/>
                <w:szCs w:val="24"/>
              </w:rPr>
              <w:t>1-я группа</w:t>
            </w: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b/>
                <w:bCs/>
                <w:color w:val="000000"/>
                <w:sz w:val="24"/>
                <w:szCs w:val="24"/>
              </w:rPr>
              <w:t>2-я группа</w:t>
            </w: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b/>
                <w:bCs/>
                <w:color w:val="000000"/>
                <w:sz w:val="24"/>
                <w:szCs w:val="24"/>
              </w:rPr>
              <w:t>3-я группа</w:t>
            </w: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Ель, кедр, лиственница, пихта, сосна, туя, можжевельник, тис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Акация белая, бархат амурский, вяз, дуб, ива (белая, остролистная, русская), каштан </w:t>
            </w: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lastRenderedPageBreak/>
              <w:t xml:space="preserve">конский, клен (кроме клена ясенелистного), липа, лох, орех, ясень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lastRenderedPageBreak/>
              <w:t xml:space="preserve">Береза, боярышник (штамбовая форма), плодовые декоративные (яблони, сливы, груши, абрикос и </w:t>
            </w: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lastRenderedPageBreak/>
              <w:t xml:space="preserve">др.), рябина, тополь (белый, берлинский, канадский, черный, пирамидальный), черемуха 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lastRenderedPageBreak/>
              <w:t xml:space="preserve">Ива (кроме указанных в 1-й группе), клен ясенелистный, ольха, осина, тополь </w:t>
            </w: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lastRenderedPageBreak/>
              <w:t>(бальзамический)</w:t>
            </w:r>
          </w:p>
        </w:tc>
      </w:tr>
    </w:tbl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1.3. Деревья подсчитываются поштучно.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На практике часто случается, что деревья растут "букетом",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1.4. Кустарники в группах подсчитываются поштучно.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Количество вырубаемых кустарников в живой изгороди определяется из расчёта 5 кустарников на каждый погонный метр при двухрядной изгороди, 3 кустарника - при однорядной изгороди.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 м.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1.6.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1.7.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 xml:space="preserve">2. Расчет компенсационной стоимости при уничтожении (вырубке, сносе) и (или) повреждении зеленых насаждений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2.1. Компенсационная стоимость зеленых насаждений определяется по формуле: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Скс= Сксi, где: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Скс - компенсационная стоимость зеленых насаждений,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Сксi - компенсационная стоимость i-го вида зеленых насаждений (деревья, кустарники, газон, естественный травяной покров), руб.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;Times New Roman" w:hAnsi="Times New Roman;Times New Roman" w:cs="Times New Roman"/>
          <w:color w:val="000000"/>
          <w:sz w:val="24"/>
          <w:szCs w:val="24"/>
        </w:rPr>
      </w:pP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2.2. Компенсационная стоимость отдельных видов зеленых насаждений (деревья, кустарники, газон, естественный травяной покров) определяется по формуле: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Сксi  = (Сбц x Кз x Кв x Ксост) х N ,  где: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Сксi - компенсационная стоимость i-го вида зеленых насаждений (деревья, кустарники, газон, естественный травяной покров),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 - базовые цены основных видов деревьев, кустарников, травянистой растительности, цветников (в расчете на 1 дерево, 1 кустарник, 1 погонный метр живой изгороди, 1 кв. метр травяного покрова, 1 кв. метр цветников),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Кз - коэффициент поправки на социально-экологическую значимость зеленых насаждений;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Кв - коэффициент поправки на водоохранную ценность зеленых насаждений (коэффициент поправки на водоохранную зону);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Ксост - коэффициент поправки на качественное состояние зеленых насаждений;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N - количество зеленых насаждений i-го вида, подлежащих уничтожению, шт., кв. м.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 Значения поправочных коэффициентов: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2.3.1. Кз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lastRenderedPageBreak/>
        <w:t>3,5 - для особо охраняемых природных территорий регионального и местного значения;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3,0 - для исторических территорий;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2,5 - для рекреационных зон (кроме особо охраняемых природных территорий регионального и местного значения);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2,0 - для жилых зон;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1,8 - для общественно-деловых зон;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1,5 - для производственных зон;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1,0 - для зон инженерной и транспортной инфраструктуры.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2.3.2. Кв - коэффициент поправки на водоохранную зону учитывает водоохранные функции зеленых насаждений и устанавливается в размере: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2,5 - для зеленых насаждений, расположенных в прибрежной зоне открытого водотока (водоема);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1,8 - для зеленых насаждений, расположенных в водоохранной зоне открытого водотока (водоема);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1,0 - для остальных территорий.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2.3.3. Ксост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1,0 - для зеленых насаждений в хорошем и удовлетворительном состоянии;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0,5 - для зеленых насаждений в неудовлетворительном состоянии.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В случае невозможности определения фактического состояния уничтоженных зеленых насаждений принимается Ксост = 1.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2.3.4.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1-ой группы лиственных деревьев (особо ценные) и принимается Ксост = 1.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2.3.5.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2.3.6. При незаконном уничтожении (вырубке, сносе) и (или) повреждении зеленых насаждений применяется повышающий коэффициент К = 10.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2.3.7. При расчете компенсационной стоимости применяется понижающий коэффициент 0,00001 при реализации объектов, включенных в адресные инвестиционные программы Нижегородской области, в государственные программы, финансируемые за счет средств бюджетов.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>3. Нормативы исчисления компенсационной стоимости зеленых насаждений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color w:val="000000"/>
          <w:sz w:val="24"/>
          <w:szCs w:val="24"/>
        </w:rPr>
        <w:t xml:space="preserve"> и объектов озеленения на территории Нижегородской области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3.1. За нормативы исчисления компенсационной стоимости зеленых насаждений и объектов озеленения на территории Нижегородской области принимаются базовые цены зеленых насаждений.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3.2. Базовая цена дерева определяется в зависимости от породы по формуле: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Сбцд = Спдj + Суд х Квпд, где: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Сбцд - базовая цена одного дерева на текущий период,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Спд - сметная стоимость посадки одного дерева с учетом стоимости посадочного материала (дерева) на текущий период, руб. (определяется согласно приложению к настоящей Методике);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Суд - сметная стоимость годового ухода за одним деревом на текущий период, руб. (определяется согласно приложению к настоящей Методике);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j - группа древесных пород по их ценности (определяется согласно приложению к 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lastRenderedPageBreak/>
        <w:t>настоящей Методике);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Квпд - количество лет восстановительного периода, учитываемого при расчете затрат на восстановление деревьев на текущий период.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3.3. Базовая цена одного кустарника, 1 погонного метра живой изгороди определяется по формуле: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Сбцк = Спк + Сук х Квпк, где: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Сбцк - базовая цена одного кустарника, 1 погонного метра живой изгороди на текущий период,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Спк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руб. (определяется согласно приложению к настоящей Методике);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Сук - сметная стоимость годового ухода за одним кустарником, 1 погонного метра живой изгороди на текущий период, руб. (определяется согласно приложению к настоящей Методике);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Квпк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для хвойных деревьев - 10 лет;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для лиственных деревьев 1-й группы - 7 лет;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для лиственных деревьев 2-й группы - 5 лет;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для лиственных деревьев 3-й группы - 3 года;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для кустарников - 1 год;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для газонов - 1 год.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3.4. Базовая цена травяного покрова определяется по следующей формуле: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Сбцт = Спт + Сут, где: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Сбцт - базовая цена 1 квадратного метра травяного покрова на текущий период,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Спт - сметная стоимость устройства 1 квадратного метра газона с учетом стоимости посадочного материала на текущий период, руб. (определяется согласно приложению к настоящей Методике);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Сут - сметная стоимость годового ухода за 1 квадратным метром газона на текущий период, руб. (определяется согласно приложению к настоящей Методике).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3.5. Базовая цена цветника определяется по следующей формуле: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Сбцц = Спц + Суц, где: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Сбцц - базовая цена 1 квадратного метра цветника на текущий период,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Спц - сметная стоимость устройства 1 квадратного метра цветника с учетом стоимости посадочного материала на текущий период,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Суц - сметная стоимость годового ухода за 1 квадратным метром цветника на текущий период, руб.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3.6. Сметная стоимость посадки (устройства) одной единицы зеленых насаждений определена на основании территориальных единичных расценок (сборник ТЕР № 47) с применением индекса изменения сметной стоимости, утвержденного департаментом градостроительного развития территории Нижегородской области, по состоянию на 2 квартал 2016 года, с учетом НДС.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Переход к текущему уровню цен осуществляется с использованием индекса потребительских цен на соответствующий период в соответствии с прогнозом социально-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lastRenderedPageBreak/>
        <w:t>экономического развития Нижегородской области.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Стоимость одной посадочной единицы зеленых насаждений в текущем уровне цен с учетом НДС определяется уполномоченным органом путем мониторинга на основании ценовых предложений от не менее 3-х поставщиков.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4. Порядок расчета денежной составляющей натурального озеленения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4.1. Денежная составляющая натурального озеленения рассчитывается при проведении компенсационного озеленения в натуральной форме для учета коэффициента неприживаемости зеленых насаждений при посадке, составляющего 20%.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4.2. Денежная составляющая натурального озеленения рассчитывается по формуле: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Сдс = Cкс х 0,2, где: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Сдс - денежная составляющая натурального озеленения,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Cкс - компенсационная стоимость зеленых насаждений,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0,2 - коэффициент, учитывающий неприживаемость зеленых насаждений при посадке.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4.3. Для расчета денежной составляющей натурального озеленения принимается только то количество зеленых насаждений, которое компенсировано в результате проведения озеленения в натуральной форме.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5. Порядок определения стоимости компенсационного 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озеленения при осуществлении его в денежной форме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5.1. Стоимость компенсационного озеленения рассчитывается по формуле: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Ско = Cкс х 1,2 х 1,1, где: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Ско - стоимость компенсационного озеленения, руб.;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Cкс - компенсационная стоимость зеленых насаждений, руб., 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1,2 - коэффициент, учитывающий неприживаемость зеленых насаждений;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1,1 </w:t>
      </w: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>-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 коэффициент, учитывающий затраты на проектирование.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5.2.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4449B0" w:rsidRPr="004449B0" w:rsidRDefault="004449B0" w:rsidP="004449B0">
      <w:pPr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br w:type="page"/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lastRenderedPageBreak/>
        <w:t>ПРИЛОЖЕНИЕ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к Методике расчета 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компенсационной стоимости при 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уничтожении (вырубке, сносе) и 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(или) повреждении зеленых 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 xml:space="preserve">насаждений и компенсационного 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озеленения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>Показатели, используемые для расчета</w:t>
      </w:r>
      <w:r w:rsidRPr="004449B0">
        <w:rPr>
          <w:rFonts w:ascii="Times New Roman;Times New Roman" w:hAnsi="Times New Roman;Times New Roman" w:cs="Times New Roman"/>
          <w:color w:val="000000"/>
          <w:sz w:val="24"/>
          <w:szCs w:val="24"/>
        </w:rPr>
        <w:t> 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;Times New Roman" w:hAnsi="Times New Roman;Times New Roman" w:cs="Times New Roman"/>
          <w:b/>
          <w:bCs/>
          <w:color w:val="000000"/>
          <w:sz w:val="24"/>
          <w:szCs w:val="24"/>
        </w:rPr>
        <w:t>компенсационной стоимости зеленых насаждений</w:t>
      </w:r>
    </w:p>
    <w:p w:rsidR="004449B0" w:rsidRPr="004449B0" w:rsidRDefault="004449B0" w:rsidP="004449B0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449B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883"/>
        <w:gridCol w:w="1880"/>
        <w:gridCol w:w="1372"/>
        <w:gridCol w:w="1570"/>
        <w:gridCol w:w="1570"/>
        <w:gridCol w:w="1318"/>
      </w:tblGrid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Классификация зеленых насаждений</w:t>
            </w:r>
          </w:p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(ЗН)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Вид (тип) зеленых насаждений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Стоимость работ по созданию ЗН (руб.)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Стоимость посадочного материала в ценах 2 квартала 2016 года с НДС (руб.)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Сметная стоимость посадки с учетом стоимости посадочного материала (руб.)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Сметная стоимость годового ухода в ценах 2 квартала 2016 года с НДС (руб.)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Деревья хвойные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ель колючая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туя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560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2 022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сосна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505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1 967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Деревья лиственные  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каштан конский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4 462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вяз обыкновенный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липа обыкновенная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1 000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2 462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клен остролистый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ясень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1 800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3 262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- орех (лещина)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1 822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Деревья лиственные  II группа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яблоня привитая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1 962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рябина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1 150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2 612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боярышник штамбовый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береза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865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2 327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черемуха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580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2 042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тополь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840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2 302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>Деревья лиственные  III группа 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ива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1 462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1 682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2 761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lastRenderedPageBreak/>
              <w:t>Кустарники 1 ед.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хвойные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можжевельник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435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770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1 150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лиственные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яблоня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824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1 150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боярышник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544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1 150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барбарис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624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1 150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- акация желтая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324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175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499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1 150 </w:t>
            </w:r>
          </w:p>
        </w:tc>
      </w:tr>
      <w:tr w:rsidR="004449B0" w:rsidRPr="004449B0" w:rsidTr="00533F04">
        <w:trPr>
          <w:tblCellSpacing w:w="0" w:type="dxa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Газон, естественный травяной покров, цветник, 1 кв.м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Газон обыкновенный, цветник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113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143 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9B0" w:rsidRPr="004449B0" w:rsidRDefault="004449B0" w:rsidP="004449B0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9B0">
              <w:rPr>
                <w:rFonts w:ascii="Times New Roman;Times New Roman" w:hAnsi="Times New Roman;Times New Roman" w:cs="Times New Roman"/>
                <w:color w:val="000000"/>
                <w:sz w:val="24"/>
                <w:szCs w:val="24"/>
              </w:rPr>
              <w:t xml:space="preserve">1 229 </w:t>
            </w:r>
          </w:p>
        </w:tc>
      </w:tr>
    </w:tbl>
    <w:p w:rsidR="004449B0" w:rsidRPr="004449B0" w:rsidRDefault="004449B0" w:rsidP="004449B0">
      <w:pPr>
        <w:widowControl/>
        <w:shd w:val="clear" w:color="auto" w:fill="FFFFFF"/>
        <w:tabs>
          <w:tab w:val="left" w:pos="7513"/>
        </w:tabs>
        <w:suppressAutoHyphens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49B0" w:rsidRDefault="004449B0" w:rsidP="00850AF8"/>
    <w:sectPr w:rsidR="0044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488"/>
    <w:multiLevelType w:val="hybridMultilevel"/>
    <w:tmpl w:val="A918B296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4BC4695"/>
    <w:multiLevelType w:val="hybridMultilevel"/>
    <w:tmpl w:val="A9722504"/>
    <w:lvl w:ilvl="0" w:tplc="4CC6A7E6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">
    <w:nsid w:val="051D6730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80A0FCA"/>
    <w:multiLevelType w:val="hybridMultilevel"/>
    <w:tmpl w:val="6A04BD02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9F6262F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D9B2615"/>
    <w:multiLevelType w:val="hybridMultilevel"/>
    <w:tmpl w:val="6A04BD02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D19064B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33BCD"/>
    <w:rsid w:val="00107726"/>
    <w:rsid w:val="00120CD2"/>
    <w:rsid w:val="0016490F"/>
    <w:rsid w:val="002315C1"/>
    <w:rsid w:val="00265A6E"/>
    <w:rsid w:val="002911DA"/>
    <w:rsid w:val="00292D9A"/>
    <w:rsid w:val="002A36F2"/>
    <w:rsid w:val="002D65B5"/>
    <w:rsid w:val="00323E44"/>
    <w:rsid w:val="003932C3"/>
    <w:rsid w:val="00412C42"/>
    <w:rsid w:val="00414DB6"/>
    <w:rsid w:val="00421886"/>
    <w:rsid w:val="004421B4"/>
    <w:rsid w:val="004449B0"/>
    <w:rsid w:val="004526FB"/>
    <w:rsid w:val="005A1D23"/>
    <w:rsid w:val="005D2C6C"/>
    <w:rsid w:val="005F1F26"/>
    <w:rsid w:val="007D75F3"/>
    <w:rsid w:val="008069CE"/>
    <w:rsid w:val="00850AF8"/>
    <w:rsid w:val="0091266E"/>
    <w:rsid w:val="009651BB"/>
    <w:rsid w:val="00986EDD"/>
    <w:rsid w:val="009C0E6E"/>
    <w:rsid w:val="00A473BB"/>
    <w:rsid w:val="00A92EA9"/>
    <w:rsid w:val="00AC2329"/>
    <w:rsid w:val="00B34CF4"/>
    <w:rsid w:val="00B64DEB"/>
    <w:rsid w:val="00B71CEF"/>
    <w:rsid w:val="00B7411A"/>
    <w:rsid w:val="00B80299"/>
    <w:rsid w:val="00BA65CB"/>
    <w:rsid w:val="00CF693F"/>
    <w:rsid w:val="00DA643C"/>
    <w:rsid w:val="00F20400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2022-04-14T07:34:00Z</cp:lastPrinted>
  <dcterms:created xsi:type="dcterms:W3CDTF">2021-05-20T07:20:00Z</dcterms:created>
  <dcterms:modified xsi:type="dcterms:W3CDTF">2022-04-14T08:36:00Z</dcterms:modified>
</cp:coreProperties>
</file>