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center"/>
        <w:rPr>
          <w:rFonts w:ascii="Times New Roman" w:hAnsi="Times New Roman" w:eastAsia="Calibri" w:cs="Times New Roman"/>
          <w:b/>
          <w:b/>
          <w:sz w:val="32"/>
          <w:szCs w:val="32"/>
        </w:rPr>
      </w:pPr>
      <w:r>
        <w:rPr/>
        <w:drawing>
          <wp:inline distT="0" distB="0" distL="0" distR="0">
            <wp:extent cx="552450" cy="685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2450" cy="685800"/>
                    </a:xfrm>
                    <a:prstGeom prst="rect">
                      <a:avLst/>
                    </a:prstGeom>
                  </pic:spPr>
                </pic:pic>
              </a:graphicData>
            </a:graphic>
          </wp:inline>
        </w:drawing>
      </w:r>
    </w:p>
    <w:p>
      <w:pPr>
        <w:pStyle w:val="Normal"/>
        <w:spacing w:lineRule="auto" w:line="240" w:before="0" w:after="0"/>
        <w:ind w:firstLine="567"/>
        <w:jc w:val="center"/>
        <w:rPr>
          <w:rFonts w:ascii="Times New Roman" w:hAnsi="Times New Roman" w:eastAsia="Calibri" w:cs="Times New Roman"/>
          <w:b/>
          <w:b/>
          <w:sz w:val="32"/>
          <w:szCs w:val="32"/>
        </w:rPr>
      </w:pPr>
      <w:r>
        <w:rPr>
          <w:rFonts w:eastAsia="Calibri" w:cs="Times New Roman" w:ascii="Times New Roman" w:hAnsi="Times New Roman"/>
          <w:b/>
          <w:sz w:val="32"/>
          <w:szCs w:val="32"/>
        </w:rPr>
        <w:t xml:space="preserve">АДМИНИСТРАЦИЯ </w:t>
      </w:r>
    </w:p>
    <w:p>
      <w:pPr>
        <w:pStyle w:val="Normal"/>
        <w:spacing w:lineRule="auto" w:line="240" w:before="0" w:after="0"/>
        <w:ind w:firstLine="567"/>
        <w:jc w:val="center"/>
        <w:rPr>
          <w:rFonts w:ascii="Times New Roman" w:hAnsi="Times New Roman"/>
        </w:rPr>
      </w:pPr>
      <w:r>
        <w:rPr>
          <w:rFonts w:eastAsia="Calibri" w:cs="Times New Roman" w:ascii="Times New Roman" w:hAnsi="Times New Roman"/>
          <w:b/>
          <w:sz w:val="32"/>
          <w:szCs w:val="32"/>
        </w:rPr>
        <w:t>СТАРОУСТИНСКОГО СЕЛЬСОВЕТА</w:t>
      </w:r>
    </w:p>
    <w:p>
      <w:pPr>
        <w:pStyle w:val="Normal"/>
        <w:spacing w:lineRule="auto" w:line="240" w:before="0" w:after="0"/>
        <w:ind w:firstLine="567"/>
        <w:jc w:val="center"/>
        <w:rPr>
          <w:rFonts w:ascii="Times New Roman" w:hAnsi="Times New Roman" w:eastAsia="Calibri" w:cs="Times New Roman"/>
          <w:b/>
          <w:b/>
          <w:sz w:val="32"/>
          <w:szCs w:val="32"/>
        </w:rPr>
      </w:pPr>
      <w:r>
        <w:rPr>
          <w:rFonts w:eastAsia="Calibri" w:cs="Times New Roman" w:ascii="Times New Roman" w:hAnsi="Times New Roman"/>
          <w:b/>
          <w:sz w:val="32"/>
          <w:szCs w:val="32"/>
        </w:rPr>
        <w:t>ВОСКРЕСЕНСКОГО МУНИЦИПАЛЬНОГО РАЙОНА</w:t>
      </w:r>
    </w:p>
    <w:p>
      <w:pPr>
        <w:pStyle w:val="Normal"/>
        <w:spacing w:lineRule="auto" w:line="240" w:before="0" w:after="0"/>
        <w:ind w:firstLine="567"/>
        <w:jc w:val="center"/>
        <w:rPr>
          <w:rFonts w:ascii="Times New Roman" w:hAnsi="Times New Roman" w:eastAsia="Calibri" w:cs="Times New Roman"/>
          <w:b/>
          <w:b/>
          <w:sz w:val="32"/>
          <w:szCs w:val="32"/>
        </w:rPr>
      </w:pPr>
      <w:r>
        <w:rPr>
          <w:rFonts w:eastAsia="Calibri" w:cs="Times New Roman" w:ascii="Times New Roman" w:hAnsi="Times New Roman"/>
          <w:b/>
          <w:sz w:val="32"/>
          <w:szCs w:val="32"/>
        </w:rPr>
        <w:t>НИЖЕГОРОДСКОЙ ОБЛАСТИ</w:t>
      </w:r>
    </w:p>
    <w:p>
      <w:pPr>
        <w:pStyle w:val="Normal"/>
        <w:spacing w:lineRule="auto" w:line="240" w:before="0" w:after="0"/>
        <w:ind w:firstLine="567"/>
        <w:jc w:val="center"/>
        <w:rPr>
          <w:rFonts w:ascii="Times New Roman" w:hAnsi="Times New Roman"/>
        </w:rPr>
      </w:pPr>
      <w:r>
        <w:rPr>
          <w:rFonts w:eastAsia="Calibri" w:cs="Times New Roman" w:ascii="Times New Roman" w:hAnsi="Times New Roman"/>
          <w:b/>
          <w:sz w:val="32"/>
          <w:szCs w:val="32"/>
        </w:rPr>
        <w:t>ПОСТАНОВЛЕНИЕ</w:t>
      </w:r>
    </w:p>
    <w:p>
      <w:pPr>
        <w:pStyle w:val="Normal"/>
        <w:tabs>
          <w:tab w:val="left" w:pos="7263" w:leader="none"/>
        </w:tabs>
        <w:spacing w:lineRule="auto" w:line="240" w:before="0" w:after="0"/>
        <w:ind w:firstLine="567"/>
        <w:jc w:val="center"/>
        <w:rPr>
          <w:rFonts w:ascii="Times New Roman" w:hAnsi="Times New Roman"/>
        </w:rPr>
      </w:pPr>
      <w:r>
        <w:rPr>
          <w:rFonts w:eastAsia="Calibri" w:cs="Times New Roman" w:ascii="Times New Roman" w:hAnsi="Times New Roman"/>
          <w:color w:val="000000" w:themeColor="text1"/>
          <w:spacing w:val="2"/>
          <w:sz w:val="28"/>
          <w:szCs w:val="28"/>
        </w:rPr>
        <w:t>16 октября 2020 года</w:t>
        <w:tab/>
        <w:t>№ 68</w:t>
      </w:r>
      <w:r>
        <w:rPr>
          <w:rFonts w:cs="Arial" w:ascii="Times New Roman" w:hAnsi="Times New Roman"/>
          <w:color w:val="000000" w:themeColor="text1"/>
          <w:spacing w:val="2"/>
          <w:sz w:val="41"/>
          <w:szCs w:val="41"/>
        </w:rPr>
        <w:br/>
      </w:r>
      <w:r>
        <w:rPr>
          <w:rFonts w:ascii="Times New Roman" w:hAnsi="Times New Roman"/>
          <w:b/>
          <w:color w:val="000000" w:themeColor="text1"/>
          <w:spacing w:val="2"/>
          <w:sz w:val="32"/>
          <w:szCs w:val="32"/>
        </w:rPr>
        <w:t>Об утверждении Порядка</w:t>
      </w:r>
    </w:p>
    <w:p>
      <w:pPr>
        <w:pStyle w:val="Normal"/>
        <w:tabs>
          <w:tab w:val="left" w:pos="7263" w:leader="none"/>
        </w:tabs>
        <w:spacing w:lineRule="auto" w:line="240" w:before="0" w:after="0"/>
        <w:ind w:firstLine="567"/>
        <w:jc w:val="center"/>
        <w:rPr>
          <w:rFonts w:ascii="Times New Roman" w:hAnsi="Times New Roman"/>
        </w:rPr>
      </w:pPr>
      <w:r>
        <w:rPr>
          <w:rFonts w:ascii="Times New Roman" w:hAnsi="Times New Roman"/>
          <w:b/>
          <w:color w:val="000000" w:themeColor="text1"/>
          <w:spacing w:val="2"/>
          <w:sz w:val="32"/>
          <w:szCs w:val="32"/>
        </w:rPr>
        <w:t>составления и ведения реестра расходных обязательств Староустинского сельсовета</w:t>
      </w:r>
    </w:p>
    <w:p>
      <w:pPr>
        <w:pStyle w:val="Normal"/>
        <w:tabs>
          <w:tab w:val="left" w:pos="7263" w:leader="none"/>
        </w:tabs>
        <w:spacing w:lineRule="auto" w:line="240" w:before="0" w:after="0"/>
        <w:ind w:firstLine="567"/>
        <w:jc w:val="center"/>
        <w:rPr>
          <w:rFonts w:ascii="Times New Roman" w:hAnsi="Times New Roman"/>
        </w:rPr>
      </w:pPr>
      <w:r>
        <w:rPr>
          <w:rFonts w:ascii="Times New Roman" w:hAnsi="Times New Roman"/>
          <w:b/>
          <w:color w:val="000000" w:themeColor="text1"/>
          <w:spacing w:val="2"/>
          <w:sz w:val="32"/>
          <w:szCs w:val="32"/>
        </w:rPr>
        <w:t>Воскресенского муниципального района</w:t>
      </w:r>
    </w:p>
    <w:p>
      <w:pPr>
        <w:pStyle w:val="Normal"/>
        <w:tabs>
          <w:tab w:val="left" w:pos="7263" w:leader="none"/>
        </w:tabs>
        <w:spacing w:lineRule="auto" w:line="240" w:before="0" w:after="0"/>
        <w:ind w:firstLine="567"/>
        <w:jc w:val="center"/>
        <w:rPr>
          <w:rFonts w:ascii="Times New Roman" w:hAnsi="Times New Roman"/>
        </w:rPr>
      </w:pPr>
      <w:r>
        <w:rPr>
          <w:rFonts w:ascii="Times New Roman" w:hAnsi="Times New Roman"/>
          <w:b/>
          <w:color w:val="000000" w:themeColor="text1"/>
          <w:spacing w:val="2"/>
          <w:sz w:val="32"/>
          <w:szCs w:val="32"/>
        </w:rPr>
        <w:t>Нижегородской области</w:t>
      </w:r>
    </w:p>
    <w:p>
      <w:pPr>
        <w:pStyle w:val="Normal"/>
        <w:tabs>
          <w:tab w:val="left" w:pos="7263" w:leader="none"/>
        </w:tabs>
        <w:spacing w:lineRule="auto" w:line="240" w:before="0" w:after="0"/>
        <w:ind w:firstLine="567"/>
        <w:jc w:val="center"/>
        <w:rPr>
          <w:b/>
          <w:b/>
          <w:color w:val="000000" w:themeColor="text1"/>
          <w:spacing w:val="2"/>
          <w:sz w:val="32"/>
          <w:szCs w:val="32"/>
        </w:rPr>
      </w:pPr>
      <w:r>
        <w:rPr>
          <w:b/>
          <w:color w:val="000000" w:themeColor="text1"/>
          <w:spacing w:val="2"/>
          <w:sz w:val="32"/>
          <w:szCs w:val="32"/>
        </w:rPr>
      </w:r>
    </w:p>
    <w:p>
      <w:pPr>
        <w:pStyle w:val="Formattext"/>
        <w:shd w:val="clear" w:color="auto" w:fill="FFFFFF"/>
        <w:spacing w:beforeAutospacing="0" w:before="0" w:afterAutospacing="0" w:after="0"/>
        <w:ind w:firstLine="567"/>
        <w:jc w:val="both"/>
        <w:textAlignment w:val="baseline"/>
        <w:rPr/>
      </w:pPr>
      <w:r>
        <w:rPr>
          <w:bCs/>
          <w:sz w:val="28"/>
          <w:szCs w:val="28"/>
        </w:rPr>
        <w:t xml:space="preserve">В соответствии со статьей 87 Бюджетного кодекса Российской Федерации, </w:t>
      </w:r>
      <w:r>
        <w:rPr>
          <w:color w:val="000000" w:themeColor="text1"/>
          <w:spacing w:val="2"/>
          <w:sz w:val="28"/>
          <w:szCs w:val="28"/>
        </w:rPr>
        <w:t xml:space="preserve">администрация </w:t>
      </w:r>
      <w:bookmarkStart w:id="0" w:name="__DdeLink__6198_429455068"/>
      <w:r>
        <w:rPr>
          <w:color w:val="000000" w:themeColor="text1"/>
          <w:spacing w:val="2"/>
          <w:sz w:val="28"/>
          <w:szCs w:val="28"/>
        </w:rPr>
        <w:t>Староустинского</w:t>
      </w:r>
      <w:bookmarkEnd w:id="0"/>
      <w:r>
        <w:rPr>
          <w:color w:val="000000" w:themeColor="text1"/>
          <w:spacing w:val="2"/>
          <w:sz w:val="28"/>
          <w:szCs w:val="28"/>
        </w:rPr>
        <w:t xml:space="preserve"> сельсовета Воскресенского муниципального района Нижегородской области </w:t>
      </w:r>
      <w:r>
        <w:rPr>
          <w:b/>
          <w:bCs/>
          <w:color w:val="000000"/>
          <w:spacing w:val="60"/>
          <w:sz w:val="28"/>
          <w:szCs w:val="28"/>
        </w:rPr>
        <w:t>постановляет:</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lang w:eastAsia="ru-RU"/>
        </w:rPr>
        <w:t>1.</w:t>
      </w:r>
      <w:r>
        <w:rPr>
          <w:rFonts w:eastAsia="Times New Roman" w:cs="Times New Roman" w:ascii="Times New Roman" w:hAnsi="Times New Roman"/>
          <w:bCs/>
          <w:sz w:val="28"/>
          <w:szCs w:val="28"/>
          <w:lang w:eastAsia="ru-RU"/>
        </w:rPr>
        <w:t xml:space="preserve">Утвердить прилагаемый Порядок составления и ведения реестра расходных обязательств </w:t>
      </w:r>
      <w:r>
        <w:rPr>
          <w:rFonts w:eastAsia="Times New Roman" w:cs="Times New Roman" w:ascii="Times New Roman" w:hAnsi="Times New Roman"/>
          <w:bCs/>
          <w:color w:val="000000" w:themeColor="text1"/>
          <w:spacing w:val="2"/>
          <w:sz w:val="28"/>
          <w:szCs w:val="28"/>
          <w:lang w:eastAsia="ru-RU"/>
        </w:rPr>
        <w:t>Староустинского</w:t>
      </w:r>
      <w:r>
        <w:rPr>
          <w:rFonts w:cs="Times New Roman" w:ascii="Times New Roman" w:hAnsi="Times New Roman"/>
          <w:color w:val="000000" w:themeColor="text1"/>
          <w:spacing w:val="2"/>
          <w:sz w:val="28"/>
          <w:szCs w:val="28"/>
        </w:rPr>
        <w:t xml:space="preserve"> сельсовета Воскресенского муниципального района Нижегородской области.</w:t>
      </w:r>
    </w:p>
    <w:p>
      <w:pPr>
        <w:pStyle w:val="Normal"/>
        <w:spacing w:lineRule="auto" w:line="240" w:before="0" w:after="0"/>
        <w:ind w:firstLine="567"/>
        <w:jc w:val="both"/>
        <w:rPr/>
      </w:pPr>
      <w:r>
        <w:rPr>
          <w:rFonts w:eastAsia="Times New Roman" w:cs="Times New Roman" w:ascii="Times New Roman" w:hAnsi="Times New Roman"/>
          <w:bCs/>
          <w:sz w:val="28"/>
          <w:szCs w:val="28"/>
          <w:lang w:eastAsia="ru-RU"/>
        </w:rPr>
        <w:t xml:space="preserve">2.Возложить на главного бухгалтера администрации Скочилову Ю.Г. обязанность по составлению, ведению реестра расходных обязательств </w:t>
      </w:r>
      <w:r>
        <w:rPr>
          <w:rFonts w:eastAsia="Times New Roman" w:cs="Times New Roman" w:ascii="Times New Roman" w:hAnsi="Times New Roman"/>
          <w:bCs/>
          <w:color w:val="000000" w:themeColor="text1"/>
          <w:spacing w:val="2"/>
          <w:sz w:val="28"/>
          <w:szCs w:val="28"/>
          <w:lang w:eastAsia="ru-RU"/>
        </w:rPr>
        <w:t>Староустинского</w:t>
      </w:r>
      <w:r>
        <w:rPr>
          <w:rFonts w:eastAsia="Times New Roman" w:cs="Times New Roman" w:ascii="Times New Roman" w:hAnsi="Times New Roman"/>
          <w:bCs/>
          <w:sz w:val="28"/>
          <w:szCs w:val="28"/>
          <w:lang w:eastAsia="ru-RU"/>
        </w:rPr>
        <w:t xml:space="preserve"> сельсовета и по представлению реестра расходных обязательств </w:t>
      </w:r>
      <w:r>
        <w:rPr>
          <w:rFonts w:eastAsia="Times New Roman" w:cs="Times New Roman" w:ascii="Times New Roman" w:hAnsi="Times New Roman"/>
          <w:bCs/>
          <w:color w:val="000000" w:themeColor="text1"/>
          <w:spacing w:val="2"/>
          <w:sz w:val="28"/>
          <w:szCs w:val="28"/>
          <w:lang w:eastAsia="ru-RU"/>
        </w:rPr>
        <w:t>Староустинского</w:t>
      </w:r>
      <w:r>
        <w:rPr>
          <w:rFonts w:eastAsia="Times New Roman" w:cs="Times New Roman" w:ascii="Times New Roman" w:hAnsi="Times New Roman"/>
          <w:bCs/>
          <w:sz w:val="28"/>
          <w:szCs w:val="28"/>
          <w:lang w:eastAsia="ru-RU"/>
        </w:rPr>
        <w:t xml:space="preserve"> сельсовета в управление финансов администрации Воскресенского муниципального района Нижегородской области.</w:t>
      </w:r>
    </w:p>
    <w:p>
      <w:pPr>
        <w:pStyle w:val="Normal"/>
        <w:spacing w:lineRule="auto" w:line="240" w:before="0" w:after="0"/>
        <w:ind w:firstLine="567"/>
        <w:jc w:val="both"/>
        <w:rPr>
          <w:rFonts w:ascii="Times New Roman" w:hAnsi="Times New Roman"/>
          <w:sz w:val="28"/>
          <w:szCs w:val="28"/>
        </w:rPr>
      </w:pPr>
      <w:r>
        <w:rPr>
          <w:rFonts w:eastAsia="Calibri" w:cs="Times New Roman" w:ascii="Times New Roman" w:hAnsi="Times New Roman"/>
          <w:color w:val="000000" w:themeColor="text1"/>
          <w:sz w:val="28"/>
          <w:szCs w:val="28"/>
        </w:rPr>
        <w:t xml:space="preserve">3.Настоящее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 </w:t>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8"/>
          <w:szCs w:val="28"/>
        </w:rPr>
        <w:t>4.Контроль за исполнением данного постановления оставляю за собой.</w:t>
      </w:r>
    </w:p>
    <w:p>
      <w:pPr>
        <w:pStyle w:val="Normal"/>
        <w:spacing w:lineRule="auto" w:line="240" w:before="0" w:after="0"/>
        <w:ind w:firstLine="567"/>
        <w:jc w:val="both"/>
        <w:rPr>
          <w:rFonts w:ascii="Times New Roman" w:hAnsi="Times New Roman"/>
          <w:sz w:val="28"/>
          <w:szCs w:val="28"/>
        </w:rPr>
      </w:pPr>
      <w:r>
        <w:rPr>
          <w:rFonts w:eastAsia="Calibri" w:cs="Times New Roman" w:ascii="Times New Roman" w:hAnsi="Times New Roman"/>
          <w:color w:val="000000" w:themeColor="text1"/>
          <w:sz w:val="28"/>
          <w:szCs w:val="28"/>
        </w:rPr>
        <w:t>5.Постановление вступает в силу со дня его обнародования.</w:t>
      </w:r>
    </w:p>
    <w:p>
      <w:pPr>
        <w:pStyle w:val="Normal"/>
        <w:spacing w:lineRule="auto" w:line="240" w:before="0" w:after="0"/>
        <w:ind w:firstLine="567"/>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ind w:firstLine="567"/>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ind w:firstLine="567"/>
        <w:jc w:val="both"/>
        <w:rPr>
          <w:rFonts w:ascii="Times New Roman" w:hAnsi="Times New Roman"/>
          <w:sz w:val="28"/>
          <w:szCs w:val="28"/>
        </w:rPr>
      </w:pPr>
      <w:r>
        <w:rPr>
          <w:rFonts w:eastAsia="Calibri" w:cs="Times New Roman" w:ascii="Times New Roman" w:hAnsi="Times New Roman"/>
          <w:color w:val="000000" w:themeColor="text1"/>
          <w:sz w:val="28"/>
          <w:szCs w:val="28"/>
        </w:rPr>
        <w:t>Глава администрации</w:t>
      </w:r>
    </w:p>
    <w:p>
      <w:pPr>
        <w:pStyle w:val="Normal"/>
        <w:tabs>
          <w:tab w:val="left" w:pos="6975" w:leader="none"/>
        </w:tabs>
        <w:spacing w:lineRule="auto" w:line="240" w:before="0" w:after="0"/>
        <w:ind w:firstLine="567"/>
        <w:jc w:val="both"/>
        <w:rPr>
          <w:rFonts w:ascii="Times New Roman" w:hAnsi="Times New Roman"/>
        </w:rPr>
      </w:pPr>
      <w:r>
        <w:rPr>
          <w:rFonts w:eastAsia="Calibri" w:cs="Times New Roman" w:ascii="Times New Roman" w:hAnsi="Times New Roman"/>
          <w:color w:val="000000" w:themeColor="text1"/>
          <w:sz w:val="28"/>
          <w:szCs w:val="28"/>
        </w:rPr>
        <w:t>Староустинского сельсовета</w:t>
        <w:tab/>
        <w:t>М.Р. Крылова</w:t>
      </w:r>
      <w:r>
        <w:br w:type="page"/>
      </w:r>
    </w:p>
    <w:p>
      <w:pPr>
        <w:pStyle w:val="Normal"/>
        <w:tabs>
          <w:tab w:val="left" w:pos="6975" w:leader="none"/>
        </w:tabs>
        <w:spacing w:lineRule="auto" w:line="240" w:before="0" w:after="0"/>
        <w:ind w:firstLine="567"/>
        <w:jc w:val="right"/>
        <w:rPr>
          <w:rFonts w:ascii="Times New Roman" w:hAnsi="Times New Roman"/>
        </w:rPr>
      </w:pPr>
      <w:r>
        <w:rPr>
          <w:rFonts w:eastAsia="Times New Roman" w:cs="Times New Roman" w:ascii="Times New Roman" w:hAnsi="Times New Roman"/>
          <w:b/>
          <w:bCs/>
          <w:color w:val="000000"/>
          <w:sz w:val="32"/>
          <w:szCs w:val="32"/>
          <w:lang w:eastAsia="ru-RU"/>
        </w:rPr>
        <w:t>Утвержден</w:t>
      </w:r>
    </w:p>
    <w:p>
      <w:pPr>
        <w:pStyle w:val="Normal"/>
        <w:spacing w:lineRule="auto" w:line="240" w:before="0" w:after="0"/>
        <w:ind w:firstLine="567"/>
        <w:jc w:val="right"/>
        <w:rPr>
          <w:rFonts w:ascii="Times New Roman" w:hAnsi="Times New Roman"/>
        </w:rPr>
      </w:pPr>
      <w:r>
        <w:rPr>
          <w:rFonts w:eastAsia="Times New Roman" w:cs="Times New Roman" w:ascii="Times New Roman" w:hAnsi="Times New Roman"/>
          <w:color w:val="000000"/>
          <w:sz w:val="28"/>
          <w:szCs w:val="28"/>
          <w:lang w:eastAsia="ru-RU"/>
        </w:rPr>
        <w:t>постановлением</w:t>
      </w:r>
    </w:p>
    <w:p>
      <w:pPr>
        <w:pStyle w:val="Normal"/>
        <w:spacing w:lineRule="auto" w:line="240" w:before="0" w:after="0"/>
        <w:ind w:firstLine="567"/>
        <w:jc w:val="right"/>
        <w:rPr>
          <w:rFonts w:ascii="Times New Roman" w:hAnsi="Times New Roman"/>
        </w:rPr>
      </w:pPr>
      <w:r>
        <w:rPr>
          <w:rFonts w:eastAsia="Times New Roman" w:cs="Times New Roman" w:ascii="Times New Roman" w:hAnsi="Times New Roman"/>
          <w:color w:val="000000"/>
          <w:sz w:val="28"/>
          <w:szCs w:val="28"/>
          <w:lang w:eastAsia="ru-RU"/>
        </w:rPr>
        <w:t>администрации Староустинского сельсовета</w:t>
      </w:r>
    </w:p>
    <w:p>
      <w:pPr>
        <w:pStyle w:val="Normal"/>
        <w:spacing w:lineRule="auto" w:line="240" w:before="0" w:after="0"/>
        <w:ind w:firstLine="567"/>
        <w:jc w:val="right"/>
        <w:rPr>
          <w:rFonts w:ascii="Times New Roman" w:hAnsi="Times New Roman"/>
        </w:rPr>
      </w:pPr>
      <w:r>
        <w:rPr>
          <w:rFonts w:eastAsia="Times New Roman" w:cs="Times New Roman" w:ascii="Times New Roman" w:hAnsi="Times New Roman"/>
          <w:color w:val="000000"/>
          <w:sz w:val="28"/>
          <w:szCs w:val="28"/>
          <w:lang w:eastAsia="ru-RU"/>
        </w:rPr>
        <w:t>Воскресенского муниципального района</w:t>
      </w:r>
    </w:p>
    <w:p>
      <w:pPr>
        <w:pStyle w:val="Normal"/>
        <w:spacing w:lineRule="auto" w:line="240" w:before="0" w:after="0"/>
        <w:ind w:firstLine="567"/>
        <w:jc w:val="right"/>
        <w:rPr>
          <w:rFonts w:ascii="Times New Roman" w:hAnsi="Times New Roman"/>
        </w:rPr>
      </w:pPr>
      <w:r>
        <w:rPr>
          <w:rFonts w:eastAsia="Times New Roman" w:cs="Times New Roman" w:ascii="Times New Roman" w:hAnsi="Times New Roman"/>
          <w:color w:val="000000"/>
          <w:sz w:val="28"/>
          <w:szCs w:val="28"/>
          <w:lang w:eastAsia="ru-RU"/>
        </w:rPr>
        <w:t>Нижегородской области</w:t>
      </w:r>
    </w:p>
    <w:p>
      <w:pPr>
        <w:pStyle w:val="Normal"/>
        <w:spacing w:lineRule="auto" w:line="240" w:before="0" w:after="0"/>
        <w:ind w:firstLine="567"/>
        <w:jc w:val="right"/>
        <w:rPr>
          <w:rFonts w:ascii="Times New Roman" w:hAnsi="Times New Roman"/>
        </w:rPr>
      </w:pPr>
      <w:r>
        <w:rPr>
          <w:rFonts w:eastAsia="Times New Roman" w:cs="Times New Roman" w:ascii="Times New Roman" w:hAnsi="Times New Roman"/>
          <w:color w:val="000000"/>
          <w:sz w:val="28"/>
          <w:szCs w:val="28"/>
          <w:lang w:eastAsia="ru-RU"/>
        </w:rPr>
        <w:t xml:space="preserve">от 16 октября 2020 года № 68 </w:t>
      </w:r>
    </w:p>
    <w:p>
      <w:pPr>
        <w:pStyle w:val="Normal"/>
        <w:spacing w:lineRule="auto" w:line="240" w:before="0" w:after="0"/>
        <w:ind w:firstLine="567"/>
        <w:jc w:val="right"/>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hd w:val="clear" w:color="auto" w:fill="FFFFFF"/>
        <w:spacing w:lineRule="auto" w:line="240" w:before="0" w:after="0"/>
        <w:ind w:firstLine="567"/>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bCs/>
          <w:sz w:val="32"/>
          <w:szCs w:val="32"/>
          <w:lang w:eastAsia="ru-RU"/>
        </w:rPr>
        <w:t>Порядок</w:t>
      </w:r>
    </w:p>
    <w:p>
      <w:pPr>
        <w:pStyle w:val="Normal"/>
        <w:shd w:val="clear" w:color="auto" w:fill="FFFFFF"/>
        <w:spacing w:lineRule="auto" w:line="240" w:before="0" w:after="0"/>
        <w:ind w:firstLine="567"/>
        <w:jc w:val="center"/>
        <w:rPr/>
      </w:pPr>
      <w:r>
        <w:rPr>
          <w:rFonts w:eastAsia="Times New Roman" w:cs="Times New Roman" w:ascii="Times New Roman" w:hAnsi="Times New Roman"/>
          <w:b/>
          <w:bCs/>
          <w:sz w:val="32"/>
          <w:szCs w:val="32"/>
          <w:lang w:eastAsia="ru-RU"/>
        </w:rPr>
        <w:t>составления и ведения реестра расходных обязательств</w:t>
        <w:br/>
      </w:r>
      <w:r>
        <w:rPr>
          <w:rFonts w:eastAsia="Times New Roman" w:cs="Times New Roman" w:ascii="Times New Roman" w:hAnsi="Times New Roman"/>
          <w:b/>
          <w:bCs/>
          <w:color w:val="000000" w:themeColor="text1"/>
          <w:spacing w:val="2"/>
          <w:sz w:val="32"/>
          <w:szCs w:val="32"/>
          <w:lang w:eastAsia="ru-RU"/>
        </w:rPr>
        <w:t xml:space="preserve">Староустинского </w:t>
      </w:r>
      <w:r>
        <w:rPr>
          <w:rFonts w:eastAsia="Times New Roman" w:cs="Times New Roman" w:ascii="Times New Roman" w:hAnsi="Times New Roman"/>
          <w:b/>
          <w:bCs/>
          <w:sz w:val="32"/>
          <w:szCs w:val="32"/>
          <w:lang w:eastAsia="ru-RU"/>
        </w:rPr>
        <w:t>сельсовета</w:t>
      </w:r>
    </w:p>
    <w:p>
      <w:pPr>
        <w:pStyle w:val="Normal"/>
        <w:shd w:val="clear" w:color="auto" w:fill="FFFFFF"/>
        <w:spacing w:lineRule="auto" w:line="240" w:before="0" w:after="0"/>
        <w:ind w:firstLine="567"/>
        <w:jc w:val="center"/>
        <w:rPr/>
      </w:pPr>
      <w:r>
        <w:rPr>
          <w:rFonts w:eastAsia="Times New Roman" w:cs="Times New Roman" w:ascii="Times New Roman" w:hAnsi="Times New Roman"/>
          <w:b/>
          <w:bCs/>
          <w:sz w:val="32"/>
          <w:szCs w:val="32"/>
          <w:lang w:eastAsia="ru-RU"/>
        </w:rPr>
        <w:t>Воскресенского муниципального района</w:t>
      </w:r>
    </w:p>
    <w:p>
      <w:pPr>
        <w:pStyle w:val="Normal"/>
        <w:shd w:val="clear" w:color="auto" w:fill="FFFFFF"/>
        <w:spacing w:lineRule="auto" w:line="240" w:before="0" w:after="0"/>
        <w:ind w:firstLine="567"/>
        <w:jc w:val="center"/>
        <w:rPr/>
      </w:pPr>
      <w:r>
        <w:rPr>
          <w:rFonts w:eastAsia="Times New Roman" w:cs="Times New Roman" w:ascii="Times New Roman" w:hAnsi="Times New Roman"/>
          <w:b/>
          <w:bCs/>
          <w:sz w:val="32"/>
          <w:szCs w:val="32"/>
          <w:lang w:eastAsia="ru-RU"/>
        </w:rPr>
        <w:t>Нижегородской области</w:t>
      </w:r>
    </w:p>
    <w:p>
      <w:pPr>
        <w:pStyle w:val="Normal"/>
        <w:shd w:val="clear" w:color="auto" w:fill="FFFFFF"/>
        <w:spacing w:lineRule="auto" w:line="240" w:before="0" w:after="0"/>
        <w:ind w:firstLine="567"/>
        <w:jc w:val="center"/>
        <w:rPr>
          <w:rFonts w:ascii="Times New Roman" w:hAnsi="Times New Roman"/>
          <w:b/>
          <w:b/>
          <w:bCs/>
          <w:sz w:val="32"/>
          <w:szCs w:val="32"/>
        </w:rPr>
      </w:pPr>
      <w:r>
        <w:rPr>
          <w:rFonts w:eastAsia="Times New Roman" w:cs="Times New Roman" w:ascii="Times New Roman" w:hAnsi="Times New Roman"/>
          <w:b/>
          <w:bCs/>
          <w:sz w:val="32"/>
          <w:szCs w:val="32"/>
          <w:lang w:eastAsia="ru-RU"/>
        </w:rPr>
        <w:t>(далее — Порядок)</w:t>
      </w:r>
    </w:p>
    <w:p>
      <w:pPr>
        <w:pStyle w:val="Normal"/>
        <w:shd w:val="clear" w:color="auto" w:fill="FFFFFF"/>
        <w:spacing w:lineRule="auto" w:line="240" w:before="0" w:after="0"/>
        <w:ind w:firstLine="567"/>
        <w:jc w:val="center"/>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hd w:val="clear" w:color="auto" w:fill="FFFFFF"/>
        <w:spacing w:lineRule="auto" w:line="240" w:before="0" w:after="0"/>
        <w:ind w:firstLine="567"/>
        <w:jc w:val="center"/>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32"/>
          <w:szCs w:val="32"/>
          <w:lang w:eastAsia="ru-RU"/>
        </w:rPr>
        <w:t>1.Общие положения</w:t>
      </w:r>
    </w:p>
    <w:p>
      <w:pPr>
        <w:pStyle w:val="Normal"/>
        <w:spacing w:lineRule="auto" w:line="240" w:before="0" w:after="0"/>
        <w:ind w:firstLine="567"/>
        <w:jc w:val="both"/>
        <w:rPr>
          <w:rFonts w:ascii="Times New Roman" w:hAnsi="Times New Roman"/>
        </w:rPr>
      </w:pPr>
      <w:r>
        <w:rPr>
          <w:rFonts w:eastAsia="Times New Roman" w:cs="Times New Roman" w:ascii="Times New Roman" w:hAnsi="Times New Roman"/>
          <w:color w:val="000000"/>
          <w:sz w:val="28"/>
          <w:szCs w:val="28"/>
          <w:lang w:eastAsia="ru-RU"/>
        </w:rPr>
        <w:t xml:space="preserve">1.1.Реестр расходных обязательств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color w:val="000000"/>
          <w:sz w:val="28"/>
          <w:szCs w:val="28"/>
          <w:lang w:eastAsia="ru-RU"/>
        </w:rPr>
        <w:t xml:space="preserve"> сельсовета Воскресенского муниципального района Нижегородской области (далее- сельсовета) ведется с целью учета расходных обязательств, исполняемых за счет средств сельсовета, и оценки объема бюджетных ассигнований на исполнение действующих и принимаемых расходных обязательств в очередном финансовом году и плановом периоде.</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Данные реестра расходных обязательств сельсовета используются при составлении проекта бюджета, а также при определении объема бюджета действующих обязательств и бюджета принимаемых обязательств в очередном финансовом году и плановом периоде.</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1.2.В настоящем Порядке применяются следующие основные понятия и термины:</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реестр расходных обязательств субъектов бюджетного планирования бюджета сельсовета -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pPr>
        <w:pStyle w:val="Normal"/>
        <w:widowControl w:val="false"/>
        <w:spacing w:lineRule="auto" w:line="240" w:before="0" w:after="0"/>
        <w:ind w:firstLine="567"/>
        <w:jc w:val="both"/>
        <w:rPr>
          <w:rFonts w:ascii="Times New Roman" w:hAnsi="Times New Roman"/>
        </w:rPr>
      </w:pPr>
      <w:r>
        <w:rPr>
          <w:rFonts w:eastAsia="Times New Roman" w:cs="Times New Roman" w:ascii="Times New Roman" w:hAnsi="Times New Roman"/>
          <w:sz w:val="28"/>
          <w:szCs w:val="28"/>
          <w:lang w:eastAsia="ru-RU"/>
        </w:rPr>
        <w:t xml:space="preserve">реестр расходных обязательств сельсовета – свод реестров расходных обязательств, составление и ведение которых осуществляется администрацией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sz w:val="28"/>
          <w:szCs w:val="28"/>
          <w:lang w:eastAsia="ru-RU"/>
        </w:rPr>
        <w:t xml:space="preserve"> сельсовета;</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бюджетные ассигнования на исполнение принимаемых расходных обязательств -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муниципальные услуги (работы) – услуги (работы), оказываемые (выполняемые) органами местного самоуправления, и в случаях, установленных законодательством Российской Федерации, иными юридическими лицами;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отчетный финансовый год - год, предшествующий текущему финансовому году;</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текущий финансовый год - год, в котором осуществляется исполнение бюджета, составление и рассмотрение проекта бюджета муниципального района на очередной финансовый год;</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очередной финансовый год - год, следующий за текущим финансовым годом;</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первый год планового периода - финансовый год, следующий за очередным финансовым годом;</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второй год планового периода - финансовый год, следующий за первым годом планового периода.</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67"/>
        <w:jc w:val="center"/>
        <w:rPr/>
      </w:pPr>
      <w:r>
        <w:rPr>
          <w:rFonts w:eastAsia="Times New Roman" w:cs="Times New Roman" w:ascii="Times New Roman" w:hAnsi="Times New Roman"/>
          <w:b/>
          <w:sz w:val="32"/>
          <w:szCs w:val="32"/>
          <w:lang w:eastAsia="ru-RU"/>
        </w:rPr>
        <w:t xml:space="preserve">2.Порядок составления и ведения реестра расходных обязательств </w:t>
      </w:r>
      <w:r>
        <w:rPr>
          <w:rFonts w:eastAsia="Times New Roman" w:cs="Times New Roman" w:ascii="Times New Roman" w:hAnsi="Times New Roman"/>
          <w:b/>
          <w:color w:val="000000" w:themeColor="text1"/>
          <w:spacing w:val="2"/>
          <w:sz w:val="32"/>
          <w:szCs w:val="32"/>
          <w:lang w:eastAsia="ru-RU"/>
        </w:rPr>
        <w:t xml:space="preserve">Староустинского </w:t>
      </w:r>
      <w:r>
        <w:rPr>
          <w:rFonts w:eastAsia="Times New Roman" w:cs="Times New Roman" w:ascii="Times New Roman" w:hAnsi="Times New Roman"/>
          <w:b/>
          <w:sz w:val="32"/>
          <w:szCs w:val="32"/>
          <w:lang w:eastAsia="ru-RU"/>
        </w:rPr>
        <w:t>сельсовета Воскресенского муниципального района Нижегородской области</w:t>
      </w:r>
    </w:p>
    <w:p>
      <w:pPr>
        <w:pStyle w:val="Normal"/>
        <w:widowControl w:val="false"/>
        <w:spacing w:lineRule="auto" w:line="240" w:before="0" w:after="0"/>
        <w:ind w:firstLine="567"/>
        <w:jc w:val="both"/>
        <w:rPr>
          <w:rFonts w:ascii="Times New Roman" w:hAnsi="Times New Roman"/>
        </w:rPr>
      </w:pPr>
      <w:r>
        <w:rPr>
          <w:rFonts w:eastAsia="Times New Roman" w:cs="Times New Roman" w:ascii="Times New Roman" w:hAnsi="Times New Roman"/>
          <w:sz w:val="28"/>
          <w:szCs w:val="28"/>
          <w:lang w:eastAsia="ru-RU"/>
        </w:rPr>
        <w:t xml:space="preserve">2.1.Реестр расходных обязательств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sz w:val="28"/>
          <w:szCs w:val="28"/>
          <w:lang w:eastAsia="ru-RU"/>
        </w:rPr>
        <w:t xml:space="preserve"> сельсовета составляется администрация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sz w:val="28"/>
          <w:szCs w:val="28"/>
          <w:lang w:eastAsia="ru-RU"/>
        </w:rPr>
        <w:t xml:space="preserve"> сельсовета.</w:t>
      </w:r>
    </w:p>
    <w:p>
      <w:pPr>
        <w:pStyle w:val="Normal"/>
        <w:widowControl w:val="false"/>
        <w:spacing w:lineRule="auto" w:line="240" w:before="0" w:after="0"/>
        <w:ind w:firstLine="567"/>
        <w:jc w:val="both"/>
        <w:rPr>
          <w:rFonts w:ascii="Times New Roman" w:hAnsi="Times New Roman"/>
        </w:rPr>
      </w:pPr>
      <w:r>
        <w:rPr>
          <w:rFonts w:eastAsia="Times New Roman" w:cs="Times New Roman" w:ascii="Times New Roman" w:hAnsi="Times New Roman"/>
          <w:color w:val="000000"/>
          <w:sz w:val="28"/>
          <w:szCs w:val="28"/>
          <w:lang w:eastAsia="ru-RU"/>
        </w:rPr>
        <w:t xml:space="preserve">2.2.Реестр расходных обязательств субъектов бюджетного планирования составляется и ведется администрацией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color w:val="000000"/>
          <w:sz w:val="28"/>
          <w:szCs w:val="28"/>
          <w:lang w:eastAsia="ru-RU"/>
        </w:rPr>
        <w:t xml:space="preserve"> сельсовета в соответствии с настоящим Порядком и представляется в управление финансов администрации Воскресенского муниципального района Нижегородской области.</w:t>
      </w:r>
    </w:p>
    <w:p>
      <w:pPr>
        <w:pStyle w:val="Normal"/>
        <w:widowControl w:val="false"/>
        <w:spacing w:lineRule="auto" w:line="240" w:before="0" w:after="0"/>
        <w:ind w:firstLine="567"/>
        <w:jc w:val="both"/>
        <w:rPr>
          <w:rFonts w:ascii="Times New Roman" w:hAnsi="Times New Roman"/>
        </w:rPr>
      </w:pPr>
      <w:r>
        <w:rPr>
          <w:rFonts w:eastAsia="Times New Roman" w:cs="Times New Roman" w:ascii="Times New Roman" w:hAnsi="Times New Roman"/>
          <w:sz w:val="28"/>
          <w:szCs w:val="28"/>
          <w:lang w:eastAsia="ru-RU"/>
        </w:rPr>
        <w:t xml:space="preserve">2.3.Администрацией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sz w:val="28"/>
          <w:szCs w:val="28"/>
          <w:lang w:eastAsia="ru-RU"/>
        </w:rPr>
        <w:t xml:space="preserve"> сельсовета ежегодно составляется:</w:t>
      </w:r>
    </w:p>
    <w:p>
      <w:pPr>
        <w:pStyle w:val="Normal"/>
        <w:widowControl w:val="false"/>
        <w:spacing w:lineRule="auto" w:line="240" w:before="0" w:after="0"/>
        <w:ind w:firstLine="567"/>
        <w:jc w:val="both"/>
        <w:rPr>
          <w:rFonts w:ascii="Times New Roman" w:hAnsi="Times New Roman"/>
        </w:rPr>
      </w:pPr>
      <w:r>
        <w:rPr>
          <w:rFonts w:eastAsia="Times New Roman" w:cs="Times New Roman" w:ascii="Times New Roman" w:hAnsi="Times New Roman"/>
          <w:sz w:val="28"/>
          <w:szCs w:val="28"/>
          <w:lang w:eastAsia="ru-RU"/>
        </w:rPr>
        <w:t>предварительный (плановый) реестр расходных обязательств бюджета  сельсовета - в сроки, установленные администрацией Воскресенского  муниципального района;</w:t>
      </w:r>
    </w:p>
    <w:p>
      <w:pPr>
        <w:pStyle w:val="Normal"/>
        <w:widowControl w:val="false"/>
        <w:spacing w:lineRule="auto" w:line="240" w:before="0" w:after="0"/>
        <w:ind w:firstLine="567"/>
        <w:jc w:val="both"/>
        <w:rPr>
          <w:rFonts w:ascii="Times New Roman" w:hAnsi="Times New Roman"/>
        </w:rPr>
      </w:pPr>
      <w:r>
        <w:rPr>
          <w:rFonts w:eastAsia="Times New Roman" w:cs="Times New Roman" w:ascii="Times New Roman" w:hAnsi="Times New Roman"/>
          <w:sz w:val="28"/>
          <w:szCs w:val="28"/>
          <w:lang w:eastAsia="ru-RU"/>
        </w:rPr>
        <w:t xml:space="preserve">уточненный реестр расходных обязательств бюджета сельсовета - не позднее 30 дней после принятия решения сельского Совета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sz w:val="28"/>
          <w:szCs w:val="28"/>
          <w:lang w:eastAsia="ru-RU"/>
        </w:rPr>
        <w:t xml:space="preserve"> сельсовета о бюджете сельсовета.</w:t>
      </w:r>
    </w:p>
    <w:p>
      <w:pPr>
        <w:pStyle w:val="Normal"/>
        <w:widowControl w:val="false"/>
        <w:spacing w:lineRule="auto" w:line="240" w:before="0" w:after="0"/>
        <w:ind w:firstLine="567"/>
        <w:jc w:val="both"/>
        <w:rPr>
          <w:rFonts w:ascii="Times New Roman" w:hAnsi="Times New Roman"/>
        </w:rPr>
      </w:pPr>
      <w:r>
        <w:rPr>
          <w:rFonts w:eastAsia="Times New Roman" w:cs="Times New Roman" w:ascii="Times New Roman" w:hAnsi="Times New Roman"/>
          <w:sz w:val="28"/>
          <w:szCs w:val="28"/>
          <w:lang w:eastAsia="ru-RU"/>
        </w:rPr>
        <w:t xml:space="preserve">2.4.Расходные обязательства, не включенные в реестр расходных обязательств бюджета сельсовета, не учитываются при составлении среднесрочного финансового плана сельсовета и проекта решения сельского Совета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sz w:val="28"/>
          <w:szCs w:val="28"/>
          <w:lang w:eastAsia="ru-RU"/>
        </w:rPr>
        <w:t xml:space="preserve"> сельсовета о бюджете сельсовета.</w:t>
      </w:r>
    </w:p>
    <w:p>
      <w:pPr>
        <w:pStyle w:val="Normal"/>
        <w:widowControl w:val="false"/>
        <w:spacing w:lineRule="auto" w:line="240" w:before="0" w:after="0"/>
        <w:ind w:firstLine="567"/>
        <w:jc w:val="both"/>
        <w:rPr>
          <w:rFonts w:ascii="Times New Roman" w:hAnsi="Times New Roman"/>
        </w:rPr>
      </w:pPr>
      <w:r>
        <w:rPr>
          <w:rFonts w:eastAsia="Times New Roman" w:cs="Times New Roman" w:ascii="Times New Roman" w:hAnsi="Times New Roman"/>
          <w:sz w:val="28"/>
          <w:szCs w:val="28"/>
          <w:lang w:eastAsia="ru-RU"/>
        </w:rPr>
        <w:t xml:space="preserve">2.5.Администрация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sz w:val="28"/>
          <w:szCs w:val="28"/>
          <w:lang w:eastAsia="ru-RU"/>
        </w:rPr>
        <w:t xml:space="preserve"> сельсовета представляет в управление финансов администрации Воскресенского муниципального района Нижегородской области: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предварительный (плановый) реестр расходных обязательств бюджетного планирования бюджета сельсовета - в сроки, установленные администрацией Воскресенского муниципального района;</w:t>
      </w:r>
    </w:p>
    <w:p>
      <w:pPr>
        <w:pStyle w:val="Normal"/>
        <w:widowControl w:val="false"/>
        <w:spacing w:lineRule="auto" w:line="240" w:before="0" w:after="0"/>
        <w:ind w:firstLine="567"/>
        <w:jc w:val="both"/>
        <w:rPr>
          <w:rFonts w:ascii="Times New Roman" w:hAnsi="Times New Roman"/>
        </w:rPr>
      </w:pPr>
      <w:r>
        <w:rPr>
          <w:rFonts w:eastAsia="Times New Roman" w:cs="Times New Roman" w:ascii="Times New Roman" w:hAnsi="Times New Roman"/>
          <w:sz w:val="28"/>
          <w:szCs w:val="28"/>
          <w:lang w:eastAsia="ru-RU"/>
        </w:rPr>
        <w:t xml:space="preserve">уточненный реестр расходных обязательств бюджетного планирования бюджета сельсовета - не позднее 15 дней после принятия решения сельского Совета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sz w:val="28"/>
          <w:szCs w:val="28"/>
          <w:lang w:eastAsia="ru-RU"/>
        </w:rPr>
        <w:t xml:space="preserve"> сельсовета о бюджете сельсовета на очередной финансовый год.</w:t>
      </w:r>
    </w:p>
    <w:p>
      <w:pPr>
        <w:pStyle w:val="Normal"/>
        <w:widowControl w:val="false"/>
        <w:spacing w:lineRule="auto" w:line="240" w:before="0" w:after="0"/>
        <w:ind w:firstLine="567"/>
        <w:jc w:val="both"/>
        <w:rPr>
          <w:rFonts w:ascii="Times New Roman" w:hAnsi="Times New Roman"/>
        </w:rPr>
      </w:pPr>
      <w:r>
        <w:rPr>
          <w:rFonts w:eastAsia="Times New Roman" w:cs="Times New Roman" w:ascii="Times New Roman" w:hAnsi="Times New Roman"/>
          <w:sz w:val="28"/>
          <w:szCs w:val="28"/>
          <w:lang w:eastAsia="ru-RU"/>
        </w:rPr>
        <w:t>2.6.Реестр расходных обязательств бюджетного планирования бюджета сельсовета составляется по форме согласно приложению к настоящему Порядку.</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2.7.В реестре расходных обязательств бюджетного планирования бюджета сельсовета в соответствии с формой, предусмотренной приложением 1 к настоящему Порядку, указываются: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графе 1 - наименование полномочия, расходного обязательства;</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графах 2 - 10 - реквизиты нормативных правовых актов, договоров, соглашений, содержащих правовые основания для финансового обеспечения расходных обязательств и расходования бюджетных средств;</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графе 11 - код раздела классификации расходов бюджетов, по которому предусматриваются ассигнования на исполнение расходного обязательства (групп расходных обязательств);</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графе 12 - код подраздела классификации расходов бюджетов, по которому предусматриваются ассигнования на исполнение расходного обязательства (групп расходных обязательств);</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графах 13 - 14 - объемы ассигнований на исполнение расходного обязательства за отчетный финансовый год в соответствии с отчетом об исполнении районного бюджета - плановые и фактические показатели соответственно;</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графе 15 - объем ассигнований, предусмотренный на исполнение расходного обязательства в текущем финансовом году в соответствии с уточненной сводной бюджетной росписью;</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графах 16 - 18 - объем ассигнований, необходимый для исполнения расходного обязательства в очередном финансовом году с выделением бюджетов действующих и принимаемых обязательств;</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графах 19 - 21 - объем ассигнований, необходимый для исполнения расходного обязательства в первом году планового периода с выделением бюджетов действующих и принимаемых обязательств;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в графах 22 - 24 - объем ассигнований, необходимый для исполнения расходного обязательства во втором году планового периода с выделением бюджетов действующих и принимаемых обязательств."</w:t>
      </w:r>
    </w:p>
    <w:p>
      <w:pPr>
        <w:pStyle w:val="Normal"/>
        <w:widowControl w:val="false"/>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2.8.В случае изменения бюджетной классификации Российской Федерации данные по отчетному и текущему финансовым годам в реестре расходных обязательств отражаются в соответствии с указаниями управления финансов администрации Воскресенского муниципального района.</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2.9.Реестры расходных обязательств бюджетного планирования бюджета сельсовета представляются в управление финансов администрации Воскресенского муниципального района в бумажном виде.</w:t>
      </w:r>
    </w:p>
    <w:p>
      <w:pPr>
        <w:pStyle w:val="Normal"/>
        <w:widowControl w:val="false"/>
        <w:spacing w:lineRule="auto" w:line="240" w:before="0" w:after="0"/>
        <w:ind w:firstLine="567"/>
        <w:jc w:val="both"/>
        <w:rPr/>
      </w:pPr>
      <w:r>
        <w:rPr>
          <w:rFonts w:eastAsia="Times New Roman" w:cs="Times New Roman" w:ascii="Times New Roman" w:hAnsi="Times New Roman"/>
          <w:color w:val="000000"/>
          <w:sz w:val="28"/>
          <w:szCs w:val="28"/>
          <w:lang w:eastAsia="ru-RU"/>
        </w:rPr>
        <w:t>2.10.</w:t>
      </w:r>
      <w:r>
        <w:rPr>
          <w:rFonts w:eastAsia="Times New Roman" w:cs="Times New Roman" w:ascii="Times New Roman" w:hAnsi="Times New Roman"/>
          <w:sz w:val="28"/>
          <w:szCs w:val="28"/>
          <w:lang w:eastAsia="ru-RU"/>
        </w:rPr>
        <w:t xml:space="preserve">Администрация сельсовета в течение финансового года ведет свои реестры расходных обязательств, которые подлежат уточнению при внесении изменений в Решение о бюджете </w:t>
      </w:r>
      <w:r>
        <w:rPr>
          <w:rFonts w:eastAsia="Times New Roman" w:cs="Times New Roman" w:ascii="Times New Roman" w:hAnsi="Times New Roman"/>
          <w:color w:val="000000" w:themeColor="text1"/>
          <w:spacing w:val="2"/>
          <w:sz w:val="28"/>
          <w:szCs w:val="28"/>
          <w:lang w:eastAsia="ru-RU"/>
        </w:rPr>
        <w:t>Староустинского</w:t>
      </w:r>
      <w:r>
        <w:rPr>
          <w:rFonts w:eastAsia="Times New Roman" w:cs="Times New Roman" w:ascii="Times New Roman" w:hAnsi="Times New Roman"/>
          <w:sz w:val="28"/>
          <w:szCs w:val="28"/>
          <w:lang w:eastAsia="ru-RU"/>
        </w:rPr>
        <w:t xml:space="preserve"> сельсовета на очередной финансовой год.</w:t>
      </w:r>
    </w:p>
    <w:p>
      <w:pPr>
        <w:pStyle w:val="Normal"/>
        <w:widowControl w:val="false"/>
        <w:spacing w:lineRule="auto" w:line="240" w:before="0" w:after="0"/>
        <w:ind w:firstLine="567"/>
        <w:jc w:val="both"/>
        <w:rPr>
          <w:rFonts w:eastAsia="Times New Roman" w:cs="Times New Roman"/>
          <w:sz w:val="28"/>
          <w:szCs w:val="28"/>
          <w:lang w:eastAsia="ru-RU"/>
        </w:rPr>
      </w:pPr>
      <w:r>
        <w:rPr>
          <w:rFonts w:eastAsia="Times New Roman" w:cs="Times New Roman"/>
          <w:sz w:val="28"/>
          <w:szCs w:val="28"/>
          <w:lang w:eastAsia="ru-RU"/>
        </w:rPr>
      </w:r>
    </w:p>
    <w:p>
      <w:pPr>
        <w:pStyle w:val="Normal"/>
        <w:widowControl w:val="false"/>
        <w:spacing w:lineRule="auto" w:line="240" w:before="0" w:after="0"/>
        <w:ind w:firstLine="567"/>
        <w:jc w:val="center"/>
        <w:rPr/>
      </w:pPr>
      <w:r>
        <w:rPr>
          <w:rFonts w:eastAsia="Times New Roman" w:cs="Times New Roman" w:ascii="Times New Roman" w:hAnsi="Times New Roman"/>
          <w:b/>
          <w:sz w:val="32"/>
          <w:szCs w:val="32"/>
          <w:lang w:eastAsia="ru-RU"/>
        </w:rPr>
        <w:t>3.Критерии введения новых (увеличения объема действующих) расходных обязательств.</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3.1.Формирование реестра расходных обязательств осуществляется исходя из принципа первоочередности включения в него действующих расходных обязательств перед включением новых принимаемых расходных обязательств.</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3.2.Увеличение действующих расходных обязательств отражается в графе "Бюджет действующих обязательств" реестра расходных обязательств. Процедура увеличения действующих расходных обязательств не предусматривает необходимости принятия нормативных правовых актов. Увеличение действующих расходных обязательств происходит вследствие роста инфляции, изменения цен на продукцию естественных монополий и других факторов, находящихся вне сферы прямого влияния органов местного самоуправления района.</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Порядок расчета бюджетных ассигнований на увеличение действующих расходных обязательств устанавливается в методике планирования бюджетных ассигнований бюджета муниципального района на очередной финансовый год и плановый период, ежегодно утверждаемой администрацией Воскресенского муниципального района (далее - методика).</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3.3.Новые принимаемые расходные обязательства включаются в реестр расходных обязательств при условии наличия средств бюджета муниципального района, оставшихся после включения в реестр расходных обязательств действующих расходных обязательств.</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Новые принимаемые расходные обязательства должны соответствовать приоритетным направлениям формирования бюджетного планирования бюджета сельсовета, бюджетных ассигнований на исполнение принимаемых обязательств, устанавливаемым в методике.</w:t>
      </w:r>
    </w:p>
    <w:p>
      <w:pPr>
        <w:sectPr>
          <w:type w:val="nextPage"/>
          <w:pgSz w:w="11906" w:h="16838"/>
          <w:pgMar w:left="1418" w:right="851" w:header="0" w:top="851" w:footer="0" w:bottom="851" w:gutter="0"/>
          <w:pgNumType w:fmt="decimal"/>
          <w:formProt w:val="false"/>
          <w:textDirection w:val="lrTb"/>
          <w:docGrid w:type="default" w:linePitch="360" w:charSpace="4096"/>
        </w:sect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Новые принимаемые расходные обязательства возникают в результате принятия новых нормативных правовых актов, внесения изменений в действующие нормативные правовые акты.</w:t>
      </w:r>
    </w:p>
    <w:p>
      <w:pPr>
        <w:pStyle w:val="Normal"/>
        <w:widowControl w:val="false"/>
        <w:spacing w:lineRule="auto" w:line="240" w:before="0" w:after="0"/>
        <w:ind w:firstLine="567"/>
        <w:jc w:val="right"/>
        <w:rPr>
          <w:b/>
          <w:b/>
          <w:bCs/>
          <w:sz w:val="28"/>
          <w:szCs w:val="28"/>
        </w:rPr>
      </w:pPr>
      <w:bookmarkStart w:id="1" w:name="_GoBack"/>
      <w:r>
        <w:rPr>
          <w:rFonts w:eastAsia="Times New Roman" w:cs="Times New Roman" w:ascii="Times New Roman" w:hAnsi="Times New Roman"/>
          <w:b/>
          <w:bCs/>
          <w:sz w:val="28"/>
          <w:szCs w:val="28"/>
          <w:lang w:eastAsia="ru-RU"/>
        </w:rPr>
        <w:t>Приложени</w:t>
      </w:r>
      <w:bookmarkEnd w:id="1"/>
      <w:r>
        <w:rPr>
          <w:rFonts w:eastAsia="Times New Roman" w:cs="Times New Roman" w:ascii="Times New Roman" w:hAnsi="Times New Roman"/>
          <w:b/>
          <w:bCs/>
          <w:sz w:val="28"/>
          <w:szCs w:val="28"/>
          <w:lang w:eastAsia="ru-RU"/>
        </w:rPr>
        <w:t>е</w:t>
      </w:r>
    </w:p>
    <w:p>
      <w:pPr>
        <w:pStyle w:val="Normal"/>
        <w:spacing w:lineRule="auto" w:line="240" w:before="0" w:after="0"/>
        <w:ind w:firstLine="567"/>
        <w:jc w:val="right"/>
        <w:rPr/>
      </w:pPr>
      <w:r>
        <w:rPr>
          <w:rFonts w:eastAsia="Times New Roman" w:cs="Times New Roman" w:ascii="Times New Roman" w:hAnsi="Times New Roman"/>
          <w:color w:val="000000"/>
          <w:sz w:val="28"/>
          <w:szCs w:val="28"/>
          <w:lang w:eastAsia="ru-RU"/>
        </w:rPr>
        <w:t>к постановлению</w:t>
      </w:r>
    </w:p>
    <w:p>
      <w:pPr>
        <w:pStyle w:val="Normal"/>
        <w:spacing w:lineRule="auto" w:line="240" w:before="0" w:after="0"/>
        <w:ind w:firstLine="567"/>
        <w:jc w:val="right"/>
        <w:rPr/>
      </w:pPr>
      <w:r>
        <w:rPr>
          <w:rFonts w:eastAsia="Times New Roman" w:cs="Times New Roman" w:ascii="Times New Roman" w:hAnsi="Times New Roman"/>
          <w:color w:val="000000"/>
          <w:sz w:val="28"/>
          <w:szCs w:val="28"/>
          <w:lang w:eastAsia="ru-RU"/>
        </w:rPr>
        <w:t>администрации Староустинского сельсовета</w:t>
      </w:r>
    </w:p>
    <w:p>
      <w:pPr>
        <w:pStyle w:val="Normal"/>
        <w:spacing w:lineRule="auto" w:line="240" w:before="0" w:after="0"/>
        <w:ind w:firstLine="567"/>
        <w:jc w:val="right"/>
        <w:rPr/>
      </w:pPr>
      <w:r>
        <w:rPr>
          <w:rFonts w:eastAsia="Times New Roman" w:cs="Times New Roman" w:ascii="Times New Roman" w:hAnsi="Times New Roman"/>
          <w:color w:val="000000"/>
          <w:sz w:val="28"/>
          <w:szCs w:val="28"/>
          <w:lang w:eastAsia="ru-RU"/>
        </w:rPr>
        <w:t>Воскресенского муниципального района</w:t>
      </w:r>
    </w:p>
    <w:p>
      <w:pPr>
        <w:pStyle w:val="Normal"/>
        <w:spacing w:lineRule="auto" w:line="240" w:before="0" w:after="0"/>
        <w:ind w:firstLine="567"/>
        <w:jc w:val="right"/>
        <w:rPr/>
      </w:pPr>
      <w:r>
        <w:rPr>
          <w:rFonts w:eastAsia="Times New Roman" w:cs="Times New Roman" w:ascii="Times New Roman" w:hAnsi="Times New Roman"/>
          <w:color w:val="000000"/>
          <w:sz w:val="28"/>
          <w:szCs w:val="28"/>
          <w:lang w:eastAsia="ru-RU"/>
        </w:rPr>
        <w:t>Нижегородской области</w:t>
      </w:r>
    </w:p>
    <w:p>
      <w:pPr>
        <w:pStyle w:val="Normal"/>
        <w:spacing w:lineRule="auto" w:line="240" w:before="0" w:after="0"/>
        <w:ind w:left="9639" w:hanging="0"/>
        <w:jc w:val="right"/>
        <w:rPr/>
      </w:pPr>
      <w:r>
        <w:rPr>
          <w:rFonts w:eastAsia="Times New Roman" w:cs="Times New Roman" w:ascii="Times New Roman" w:hAnsi="Times New Roman"/>
          <w:color w:val="000000"/>
          <w:sz w:val="28"/>
          <w:szCs w:val="28"/>
          <w:lang w:eastAsia="ru-RU"/>
        </w:rPr>
        <w:t>от 16 октября 2020 года № 68</w:t>
      </w:r>
    </w:p>
    <w:p>
      <w:pPr>
        <w:pStyle w:val="Normal"/>
        <w:spacing w:lineRule="auto" w:line="240" w:before="0" w:after="0"/>
        <w:ind w:left="9639"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pPr>
      <w:r>
        <w:rPr>
          <w:rFonts w:cs="Times New Roman" w:ascii="Times New Roman" w:hAnsi="Times New Roman"/>
          <w:b/>
          <w:sz w:val="24"/>
          <w:szCs w:val="24"/>
        </w:rPr>
        <w:t>Реестр расходных обязательств Староустинского сельсовета Воскресенского сельсовета Нижегородской области (реестр расходных обязательств субъекта бюджетного планирования Староустинского сельсовета)</w:t>
      </w:r>
    </w:p>
    <w:p>
      <w:pPr>
        <w:pStyle w:val="Normal"/>
        <w:spacing w:lineRule="auto" w:line="240" w:before="0" w:after="0"/>
        <w:rPr/>
      </w:pPr>
      <w:r>
        <w:rPr>
          <w:rFonts w:cs="Times New Roman" w:ascii="Times New Roman" w:hAnsi="Times New Roman"/>
          <w:sz w:val="24"/>
          <w:szCs w:val="24"/>
        </w:rPr>
        <w:t>Наименование субъекта бюджетного планирования:</w:t>
      </w:r>
    </w:p>
    <w:p>
      <w:pPr>
        <w:pStyle w:val="Normal"/>
        <w:spacing w:lineRule="auto" w:line="240" w:before="0" w:after="120"/>
        <w:rPr/>
      </w:pPr>
      <w:r>
        <w:rPr>
          <w:rFonts w:cs="Times New Roman" w:ascii="Times New Roman" w:hAnsi="Times New Roman"/>
          <w:sz w:val="24"/>
          <w:szCs w:val="24"/>
        </w:rPr>
        <w:t>Единица измерения: тыс. руб. (с точностью до первого десятичного знака)</w:t>
      </w:r>
    </w:p>
    <w:tbl>
      <w:tblPr>
        <w:tblW w:w="14405" w:type="dxa"/>
        <w:jc w:val="left"/>
        <w:tblInd w:w="1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363"/>
        <w:gridCol w:w="545"/>
        <w:gridCol w:w="540"/>
        <w:gridCol w:w="537"/>
        <w:gridCol w:w="506"/>
        <w:gridCol w:w="540"/>
        <w:gridCol w:w="532"/>
        <w:gridCol w:w="505"/>
        <w:gridCol w:w="541"/>
        <w:gridCol w:w="524"/>
        <w:gridCol w:w="1"/>
        <w:gridCol w:w="507"/>
        <w:gridCol w:w="509"/>
        <w:gridCol w:w="1"/>
        <w:gridCol w:w="2"/>
        <w:gridCol w:w="618"/>
        <w:gridCol w:w="570"/>
        <w:gridCol w:w="2"/>
        <w:gridCol w:w="504"/>
        <w:gridCol w:w="1"/>
        <w:gridCol w:w="504"/>
        <w:gridCol w:w="506"/>
        <w:gridCol w:w="506"/>
        <w:gridCol w:w="2"/>
        <w:gridCol w:w="503"/>
        <w:gridCol w:w="506"/>
        <w:gridCol w:w="505"/>
        <w:gridCol w:w="5"/>
        <w:gridCol w:w="501"/>
        <w:gridCol w:w="506"/>
        <w:gridCol w:w="509"/>
      </w:tblGrid>
      <w:tr>
        <w:trPr>
          <w:trHeight w:val="480" w:hRule="atLeast"/>
        </w:trPr>
        <w:tc>
          <w:tcPr>
            <w:tcW w:w="23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Наименование полномочия, расходного обязательства</w:t>
            </w:r>
          </w:p>
        </w:tc>
        <w:tc>
          <w:tcPr>
            <w:tcW w:w="477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Правовое основание финансового обеспечения и расходования средств (нормативные правовые акт, договоры, соглашения)</w:t>
            </w:r>
          </w:p>
        </w:tc>
        <w:tc>
          <w:tcPr>
            <w:tcW w:w="1019"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Код расхода по БК</w:t>
            </w:r>
          </w:p>
        </w:tc>
        <w:tc>
          <w:tcPr>
            <w:tcW w:w="6248"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 xml:space="preserve">Объем средств на исполнение расходного обязательства </w:t>
            </w:r>
          </w:p>
        </w:tc>
      </w:tr>
      <w:tr>
        <w:trPr>
          <w:trHeight w:val="435" w:hRule="atLeast"/>
        </w:trPr>
        <w:tc>
          <w:tcPr>
            <w:tcW w:w="23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6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Российской Федерации</w:t>
            </w:r>
          </w:p>
        </w:tc>
        <w:tc>
          <w:tcPr>
            <w:tcW w:w="157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субъекта Российской Федерации</w:t>
            </w:r>
          </w:p>
        </w:tc>
        <w:tc>
          <w:tcPr>
            <w:tcW w:w="157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сельсовета</w:t>
            </w:r>
          </w:p>
        </w:tc>
        <w:tc>
          <w:tcPr>
            <w:tcW w:w="1018"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119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отчетный год</w:t>
            </w:r>
          </w:p>
        </w:tc>
        <w:tc>
          <w:tcPr>
            <w:tcW w:w="50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 xml:space="preserve">текущий год </w:t>
            </w:r>
          </w:p>
        </w:tc>
        <w:tc>
          <w:tcPr>
            <w:tcW w:w="151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очередной год</w:t>
            </w:r>
          </w:p>
        </w:tc>
        <w:tc>
          <w:tcPr>
            <w:tcW w:w="15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плановый год</w:t>
            </w:r>
          </w:p>
        </w:tc>
        <w:tc>
          <w:tcPr>
            <w:tcW w:w="15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bCs/>
                <w:sz w:val="24"/>
                <w:szCs w:val="24"/>
                <w:lang w:eastAsia="ru-RU"/>
              </w:rPr>
              <w:t>плановый год</w:t>
            </w:r>
          </w:p>
        </w:tc>
      </w:tr>
      <w:tr>
        <w:trPr>
          <w:trHeight w:val="2741" w:hRule="exact"/>
          <w:cantSplit w:val="true"/>
        </w:trPr>
        <w:tc>
          <w:tcPr>
            <w:tcW w:w="23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pacing w:val="-10"/>
                <w:sz w:val="24"/>
                <w:szCs w:val="24"/>
                <w:lang w:eastAsia="ru-RU"/>
              </w:rPr>
              <w:t>Н</w:t>
            </w:r>
            <w:r>
              <w:rPr>
                <w:rFonts w:eastAsia="Times New Roman" w:cs="Times New Roman" w:ascii="Times New Roman" w:hAnsi="Times New Roman"/>
                <w:bCs/>
                <w:sz w:val="24"/>
                <w:szCs w:val="24"/>
                <w:lang w:eastAsia="ru-RU"/>
              </w:rPr>
              <w:t xml:space="preserve">аименование номер и дата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pacing w:val="-10"/>
                <w:sz w:val="24"/>
                <w:szCs w:val="24"/>
                <w:lang w:eastAsia="ru-RU"/>
              </w:rPr>
              <w:t>Номер статьи (подстатьи), пункта (подпункта)</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pacing w:val="-10"/>
                <w:sz w:val="24"/>
                <w:szCs w:val="24"/>
                <w:lang w:eastAsia="ru-RU"/>
              </w:rPr>
              <w:t>Дата вступления в силу и срок действия</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pacing w:val="-10"/>
                <w:sz w:val="24"/>
                <w:szCs w:val="24"/>
                <w:lang w:eastAsia="ru-RU"/>
              </w:rPr>
              <w:t>Наименование номер и дата</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pacing w:val="-10"/>
                <w:sz w:val="24"/>
                <w:szCs w:val="24"/>
                <w:lang w:eastAsia="ru-RU"/>
              </w:rPr>
              <w:t>Номер статьи (подстатьи), пункта (подпункта)</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pacing w:val="-10"/>
                <w:sz w:val="24"/>
                <w:szCs w:val="24"/>
                <w:lang w:eastAsia="ru-RU"/>
              </w:rPr>
              <w:t>Дата вступления в силу и срок действия</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pacing w:val="-10"/>
                <w:sz w:val="24"/>
                <w:szCs w:val="24"/>
                <w:lang w:eastAsia="ru-RU"/>
              </w:rPr>
              <w:t>Наименование номер и дата</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pacing w:val="-10"/>
                <w:sz w:val="24"/>
                <w:szCs w:val="24"/>
                <w:lang w:eastAsia="ru-RU"/>
              </w:rPr>
              <w:t>Номер статьи (подстатьи), пункта (подпункта)</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pacing w:val="-10"/>
                <w:sz w:val="24"/>
                <w:szCs w:val="24"/>
                <w:lang w:eastAsia="ru-RU"/>
              </w:rPr>
              <w:t>Дата вступления в силу и срок действия</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раздел</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подраздел</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план</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факт</w:t>
            </w:r>
          </w:p>
        </w:tc>
        <w:tc>
          <w:tcPr>
            <w:tcW w:w="50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Times New Roman" w:hAnsi="Times New Roman" w:eastAsia="Times New Roman" w:cs="Times New Roman"/>
                <w:bCs/>
                <w:sz w:val="18"/>
                <w:szCs w:val="24"/>
                <w:lang w:eastAsia="ru-RU"/>
              </w:rPr>
            </w:pPr>
            <w:r>
              <w:rPr>
                <w:rFonts w:eastAsia="Times New Roman" w:cs="Times New Roman" w:ascii="Times New Roman" w:hAnsi="Times New Roman"/>
                <w:bCs/>
                <w:sz w:val="18"/>
                <w:szCs w:val="24"/>
                <w:lang w:eastAsia="ru-RU"/>
              </w:rPr>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Всего</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БДО</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БПО</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Всего</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БДО</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БПО</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Всего</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БДО</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textDirection w:val="btLr"/>
            <w:vAlign w:val="center"/>
          </w:tcPr>
          <w:p>
            <w:pPr>
              <w:pStyle w:val="Normal"/>
              <w:spacing w:lineRule="auto" w:line="240" w:before="0" w:after="0"/>
              <w:ind w:left="113" w:right="113" w:hanging="0"/>
              <w:jc w:val="center"/>
              <w:rPr/>
            </w:pPr>
            <w:r>
              <w:rPr>
                <w:rFonts w:eastAsia="Times New Roman" w:cs="Times New Roman" w:ascii="Times New Roman" w:hAnsi="Times New Roman"/>
                <w:bCs/>
                <w:sz w:val="24"/>
                <w:szCs w:val="24"/>
                <w:lang w:eastAsia="ru-RU"/>
              </w:rPr>
              <w:t>БПО</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2</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3</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4</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5</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6</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7</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8</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9</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10</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11</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12</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13</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14</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15</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16</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17</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18</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19</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20</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21</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22</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23</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2F2F2" w:val="clear"/>
            <w:vAlign w:val="center"/>
          </w:tcPr>
          <w:p>
            <w:pPr>
              <w:pStyle w:val="Normal"/>
              <w:spacing w:lineRule="auto" w:line="240" w:before="0" w:after="0"/>
              <w:jc w:val="center"/>
              <w:rPr/>
            </w:pPr>
            <w:r>
              <w:rPr>
                <w:rFonts w:eastAsia="Times New Roman" w:cs="Times New Roman" w:ascii="Times New Roman" w:hAnsi="Times New Roman"/>
                <w:sz w:val="20"/>
                <w:szCs w:val="24"/>
                <w:lang w:eastAsia="ru-RU"/>
              </w:rPr>
              <w:t>24</w:t>
            </w:r>
          </w:p>
        </w:tc>
      </w:tr>
      <w:tr>
        <w:trPr>
          <w:trHeight w:val="84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1.Расходные обязательства, возникшие в результате принятия нормативных правовых актов сельсовета, заключения договоров (соглашений),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3"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из них:</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132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 xml:space="preserve">1.1.Расходные обязательства, возникшие в результате принятия нормативных правовых актов </w:t>
            </w:r>
            <w:bookmarkStart w:id="2" w:name="_GoBack3"/>
            <w:r>
              <w:rPr>
                <w:rFonts w:eastAsia="Times New Roman" w:cs="Times New Roman" w:ascii="Times New Roman" w:hAnsi="Times New Roman"/>
                <w:sz w:val="24"/>
                <w:szCs w:val="24"/>
                <w:lang w:eastAsia="ru-RU"/>
              </w:rPr>
              <w:t>сельсовета</w:t>
            </w:r>
            <w:bookmarkEnd w:id="2"/>
            <w:r>
              <w:rPr>
                <w:rFonts w:eastAsia="Times New Roman" w:cs="Times New Roman" w:ascii="Times New Roman" w:hAnsi="Times New Roman"/>
                <w:sz w:val="24"/>
                <w:szCs w:val="24"/>
                <w:lang w:eastAsia="ru-RU"/>
              </w:rPr>
              <w:t>, заключения договоров (соглашений) в рамках реализации вопросов местного значения сельсовета,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37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 </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37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17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1.2.Расходные обязательства, возникшие в результате принятия нормативных правовых актов сельсовета, заключения договоров (соглашений) в рамках реализации полномочий органов местного самоуправления сельсовета по решению вопросов местного значения сельсовета,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30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30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192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1.3.Расходные обязательства, возникшие в результате принятия нормативных правовых актов сельсовета, заключения договоров (соглашений) в рамках реализации органами местного самоуправления сельсовета прав на решение вопросов, не отнесенных к вопросам местного значения сельсовета,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31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r>
      <w:tr>
        <w:trPr>
          <w:trHeight w:val="108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по перечню, предусмотренному Федеральным законом от 06.10.2003 № 131-ФЗ «Об общих принципах организации местного самоуправления в Российской Федерации»,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1118"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1.3.2.по участию в осуществлении государственных полномочий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17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1.3.3.по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1118"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1.4.Расходные обязательства, возникшие в результате принятия нормативных правовых актов сельсовета, заключения договоров (соглашений) в рамках реализации органами местного самоуправления сельсовета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73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1.4.1.за счет субвенций, предоставленных из федерального бюджета или бюджета субъекта Российской Федерации,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33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67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1.4.2.за счет собственных доходов и источников финансирования дефицита бюджета сельсовета,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b/>
                <w:bCs/>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b/>
                <w:bCs/>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b/>
                <w:bCs/>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b/>
                <w:bCs/>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b/>
                <w:bCs/>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b/>
                <w:bCs/>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b/>
                <w:bCs/>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b/>
                <w:bCs/>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b/>
                <w:bCs/>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b/>
                <w:bCs/>
                <w:sz w:val="24"/>
                <w:szCs w:val="24"/>
                <w:lang w:eastAsia="ru-RU"/>
              </w:rPr>
              <w:t> </w:t>
            </w:r>
          </w:p>
        </w:tc>
      </w:tr>
      <w:tr>
        <w:trPr>
          <w:trHeight w:val="184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1.5.Расходные обязательства, возникшие в результате принятия нормативных правовых актов сельсовета, заключения соглашений, предусматривающих предоставление межбюджетных трансфертов из бюджета сельсовета другим бюджетам бюджетной системы Российской Федерации,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х</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99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1.5.1.по предоставлению дотаций на выравнивание бюджетной обеспеченности городских, сельских поселений,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49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1.5.2.по предоставлению субсидий в бюджет субъекта Российской Федерации,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47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1.5.3.по предоставлению субвенций в бюджеты городских, сельских поселений, предоставленных из федерального бюджета и (или) бюджета субъекта Российской Федерации, в случае наделения федеральным законом и (или) законом субъекта Российской Федерации органов местного самоуправления сельсовета полномочиями органов государственной власти по расчету и предоставлению субвенций бюджетам городских, сельских поселений,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60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1.5.4.по предоставлению иных межбюджетных трансфертов,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159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1.5.4.1.в бюджет городского, сельского поселения в случае заключения соглашения с органами местного самоуправления отдельных поселений, входящих в состав сельсовета, о передаче им осуществления части своих полномочий по решению вопросов местного значения,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2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855"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1.5.4.2.в иных случаях, не связанных с заключением соглашений, предусмотренных в подпункте 1.5.4.1, всего</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r>
        <w:trPr>
          <w:trHeight w:val="270" w:hRule="atLeast"/>
        </w:trPr>
        <w:tc>
          <w:tcPr>
            <w:tcW w:w="2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both"/>
              <w:rPr/>
            </w:pPr>
            <w:r>
              <w:rPr>
                <w:rFonts w:eastAsia="Times New Roman" w:cs="Times New Roman" w:ascii="Times New Roman" w:hAnsi="Times New Roman"/>
                <w:sz w:val="24"/>
                <w:szCs w:val="24"/>
                <w:lang w:eastAsia="ru-RU"/>
              </w:rPr>
              <w:t>…</w:t>
            </w:r>
          </w:p>
        </w:tc>
        <w:tc>
          <w:tcPr>
            <w:tcW w:w="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6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c>
          <w:tcPr>
            <w:tcW w:w="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 </w:t>
            </w:r>
          </w:p>
        </w:tc>
      </w:tr>
    </w:tbl>
    <w:p>
      <w:pPr>
        <w:pStyle w:val="Normal"/>
        <w:widowControl w:val="false"/>
        <w:spacing w:lineRule="auto" w:line="240" w:before="0" w:after="0"/>
        <w:ind w:firstLine="567"/>
        <w:jc w:val="both"/>
        <w:rPr/>
      </w:pPr>
      <w:r>
        <w:rPr/>
      </w:r>
    </w:p>
    <w:sectPr>
      <w:type w:val="nextPage"/>
      <w:pgSz w:orient="landscape" w:w="16838" w:h="11906"/>
      <w:pgMar w:left="851" w:right="851" w:header="0" w:top="141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36fe"/>
    <w:pPr>
      <w:widowControl/>
      <w:bidi w:val="0"/>
      <w:spacing w:lineRule="auto" w:line="276" w:before="0" w:after="200"/>
      <w:jc w:val="left"/>
    </w:pPr>
    <w:rPr>
      <w:rFonts w:ascii="Calibri" w:hAnsi="Calibri" w:eastAsia="Calibri" w:cs=""/>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732ef"/>
    <w:rPr>
      <w:b/>
      <w:bCs/>
    </w:rPr>
  </w:style>
  <w:style w:type="character" w:styleId="Style14" w:customStyle="1">
    <w:name w:val="Интернет-ссылка"/>
    <w:basedOn w:val="DefaultParagraphFont"/>
    <w:uiPriority w:val="99"/>
    <w:semiHidden/>
    <w:unhideWhenUsed/>
    <w:rsid w:val="00e236fe"/>
    <w:rPr>
      <w:color w:val="0000FF"/>
      <w:u w:val="single"/>
    </w:rPr>
  </w:style>
  <w:style w:type="character" w:styleId="Style15" w:customStyle="1">
    <w:name w:val="Текст выноски Знак"/>
    <w:basedOn w:val="DefaultParagraphFont"/>
    <w:uiPriority w:val="99"/>
    <w:semiHidden/>
    <w:qFormat/>
    <w:rsid w:val="00e236fe"/>
    <w:rPr>
      <w:rFonts w:ascii="Tahoma" w:hAnsi="Tahoma" w:cs="Tahoma"/>
      <w:sz w:val="16"/>
      <w:szCs w:val="16"/>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Headertext" w:customStyle="1">
    <w:name w:val="headertext"/>
    <w:basedOn w:val="Normal"/>
    <w:qFormat/>
    <w:rsid w:val="00e236fe"/>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e236fe"/>
    <w:pPr>
      <w:spacing w:lineRule="auto" w:line="240" w:beforeAutospacing="1" w:afterAutospacing="1"/>
    </w:pPr>
    <w:rPr>
      <w:rFonts w:ascii="Times New Roman" w:hAnsi="Times New Roman" w:eastAsia="Times New Roman" w:cs="Times New Roman"/>
      <w:sz w:val="12"/>
      <w:szCs w:val="24"/>
      <w:lang w:eastAsia="ru-RU"/>
    </w:rPr>
  </w:style>
  <w:style w:type="paragraph" w:styleId="BalloonText">
    <w:name w:val="Balloon Text"/>
    <w:basedOn w:val="Normal"/>
    <w:uiPriority w:val="99"/>
    <w:semiHidden/>
    <w:unhideWhenUsed/>
    <w:qFormat/>
    <w:rsid w:val="00e236fe"/>
    <w:pPr>
      <w:spacing w:lineRule="auto" w:line="240" w:before="0" w:after="0"/>
    </w:pPr>
    <w:rPr>
      <w:rFonts w:ascii="Tahoma" w:hAnsi="Tahoma" w:cs="Tahoma"/>
      <w:sz w:val="16"/>
      <w:szCs w:val="16"/>
    </w:rPr>
  </w:style>
  <w:style w:type="paragraph" w:styleId="ListParagraph">
    <w:name w:val="List Paragraph"/>
    <w:basedOn w:val="Normal"/>
    <w:uiPriority w:val="34"/>
    <w:qFormat/>
    <w:rsid w:val="00f667a6"/>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Application>LibreOffice/6.0.0.3$Windows_x86 LibreOffice_project/64a0f66915f38c6217de274f0aa8e15618924765</Application>
  <Pages>14</Pages>
  <Words>1896</Words>
  <Characters>14220</Characters>
  <CharactersWithSpaces>16611</CharactersWithSpaces>
  <Paragraphs>991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2020-10-07T05:47:00Z</dcterms:created>
  <dc:creator>PravSS</dc:creator>
  <dc:description/>
  <dc:language>ru-RU</dc:language>
  <cp:lastModifiedBy/>
  <cp:lastPrinted>2020-10-19T10:25:06Z</cp:lastPrinted>
  <dcterms:modified xsi:type="dcterms:W3CDTF">2020-10-19T10:54:18Z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