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Pr="00D62EBD" w:rsidRDefault="007B590B" w:rsidP="00B55DF7">
      <w:pPr>
        <w:contextualSpacing/>
        <w:jc w:val="center"/>
        <w:rPr>
          <w:sz w:val="32"/>
          <w:szCs w:val="32"/>
        </w:rPr>
      </w:pPr>
      <w:r>
        <w:rPr>
          <w:noProof/>
          <w:position w:val="-40"/>
          <w:sz w:val="28"/>
        </w:rPr>
        <w:drawing>
          <wp:inline distT="0" distB="0" distL="0" distR="0" wp14:anchorId="38E1AE0F" wp14:editId="44DF4E9D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 w:rsidR="00D43733" w:rsidRPr="00D62EBD">
        <w:rPr>
          <w:sz w:val="32"/>
          <w:szCs w:val="32"/>
        </w:rPr>
        <w:t xml:space="preserve"> </w:t>
      </w:r>
      <w:r w:rsidRPr="00D62EBD">
        <w:rPr>
          <w:sz w:val="32"/>
          <w:szCs w:val="32"/>
        </w:rPr>
        <w:t>СЕЛЬСКИЙ</w:t>
      </w:r>
      <w:r w:rsidR="00D43733" w:rsidRPr="00D62EBD">
        <w:rPr>
          <w:sz w:val="32"/>
          <w:szCs w:val="32"/>
        </w:rPr>
        <w:t xml:space="preserve"> </w:t>
      </w:r>
      <w:r w:rsidRPr="00D62EBD">
        <w:rPr>
          <w:sz w:val="32"/>
          <w:szCs w:val="32"/>
        </w:rPr>
        <w:t xml:space="preserve">СОВЕТ 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ВОЗДВИЖЕНСКОГО СЕЛЬСОВЕТА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ВОСКРЕСЕНСКОГО МУНИЦИПАЛЬНОГО РАЙОНА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НИЖЕГОРОДСКОЙ ОБЛАСТИ</w:t>
      </w:r>
    </w:p>
    <w:p w:rsidR="007B590B" w:rsidRPr="00D62EBD" w:rsidRDefault="007B590B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 xml:space="preserve">РЕШЕНИЕ 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DC6" w:rsidRPr="00084F64" w:rsidRDefault="0053302A" w:rsidP="00DF4B4C">
      <w:pPr>
        <w:pStyle w:val="ConsPlusTitle"/>
        <w:widowControl/>
        <w:tabs>
          <w:tab w:val="left" w:pos="8647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="00D62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A2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ab/>
      </w:r>
      <w:r w:rsidR="007B590B" w:rsidRPr="00084F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EBD" w:rsidRDefault="008E3DC6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>О проведении публичных слушаний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по проекту решения сельского Совета</w:t>
      </w:r>
      <w:r w:rsidR="00971300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Воздвиженского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сельсовета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«Об утверждении отчета об исполнении бюджета Во</w:t>
      </w:r>
      <w:r w:rsidR="004F5F36" w:rsidRPr="00D62EBD">
        <w:rPr>
          <w:b/>
          <w:sz w:val="32"/>
          <w:szCs w:val="32"/>
        </w:rPr>
        <w:t xml:space="preserve">здвиженского сельсовета </w:t>
      </w:r>
    </w:p>
    <w:p w:rsidR="008E3DC6" w:rsidRPr="00D62EBD" w:rsidRDefault="004F5F36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>за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20</w:t>
      </w:r>
      <w:r w:rsidR="00DF4B4C">
        <w:rPr>
          <w:b/>
          <w:sz w:val="32"/>
          <w:szCs w:val="32"/>
        </w:rPr>
        <w:t>20</w:t>
      </w:r>
      <w:r w:rsidR="008E3DC6" w:rsidRPr="00D62EBD">
        <w:rPr>
          <w:b/>
          <w:sz w:val="32"/>
          <w:szCs w:val="32"/>
        </w:rPr>
        <w:t xml:space="preserve"> год»</w:t>
      </w:r>
    </w:p>
    <w:p w:rsidR="008E3DC6" w:rsidRPr="00D62EBD" w:rsidRDefault="008E3DC6" w:rsidP="00B55DF7">
      <w:pPr>
        <w:ind w:firstLine="567"/>
        <w:contextualSpacing/>
        <w:jc w:val="center"/>
        <w:rPr>
          <w:sz w:val="32"/>
          <w:szCs w:val="32"/>
        </w:rPr>
      </w:pP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  <w:r w:rsidRPr="00D43733">
        <w:rPr>
          <w:sz w:val="28"/>
          <w:szCs w:val="28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>Устав</w:t>
      </w:r>
      <w:r w:rsidR="00B55DF7">
        <w:rPr>
          <w:sz w:val="28"/>
          <w:szCs w:val="28"/>
        </w:rPr>
        <w:t>ом</w:t>
      </w:r>
      <w:r w:rsidR="00B55DF7" w:rsidRPr="00B55DF7">
        <w:rPr>
          <w:sz w:val="28"/>
          <w:szCs w:val="28"/>
        </w:rPr>
        <w:t xml:space="preserve">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Pr="00D43733">
        <w:rPr>
          <w:sz w:val="28"/>
          <w:szCs w:val="28"/>
        </w:rPr>
        <w:t xml:space="preserve"> Положением о порядке организации и проведения публичных слушаний в Воздвиженском сельсовете Воскресенского муниципально</w:t>
      </w:r>
      <w:r w:rsidR="00971300" w:rsidRPr="00D43733">
        <w:rPr>
          <w:sz w:val="28"/>
          <w:szCs w:val="28"/>
        </w:rPr>
        <w:t>го района Нижегородской области</w:t>
      </w:r>
      <w:r w:rsid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>сельский</w:t>
      </w:r>
      <w:r w:rsidR="00D43733" w:rsidRP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 xml:space="preserve">Совет </w:t>
      </w:r>
      <w:r w:rsidR="00971300" w:rsidRPr="00D43733">
        <w:rPr>
          <w:sz w:val="28"/>
          <w:szCs w:val="28"/>
        </w:rPr>
        <w:t xml:space="preserve">Воздвиженского сельсовета </w:t>
      </w:r>
      <w:proofErr w:type="gramStart"/>
      <w:r w:rsidRPr="00D43733">
        <w:rPr>
          <w:b/>
          <w:sz w:val="28"/>
          <w:szCs w:val="28"/>
        </w:rPr>
        <w:t>р</w:t>
      </w:r>
      <w:proofErr w:type="gramEnd"/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е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ш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и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л</w:t>
      </w:r>
      <w:r w:rsidRPr="00D43733">
        <w:rPr>
          <w:sz w:val="28"/>
          <w:szCs w:val="28"/>
        </w:rPr>
        <w:t>:</w:t>
      </w:r>
    </w:p>
    <w:p w:rsidR="008E3DC6" w:rsidRPr="00D43733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33E" w:rsidRPr="00D43733">
        <w:rPr>
          <w:sz w:val="28"/>
          <w:szCs w:val="28"/>
        </w:rPr>
        <w:t>Провести</w:t>
      </w:r>
      <w:r w:rsidR="008E3DC6" w:rsidRPr="00D43733">
        <w:rPr>
          <w:sz w:val="28"/>
          <w:szCs w:val="28"/>
        </w:rPr>
        <w:t xml:space="preserve"> публичные слушания в Воздвиженском сельсовете</w:t>
      </w:r>
      <w:r w:rsidRPr="00D43733">
        <w:rPr>
          <w:sz w:val="28"/>
          <w:szCs w:val="28"/>
        </w:rPr>
        <w:t xml:space="preserve"> </w:t>
      </w:r>
      <w:r w:rsidR="008E3DC6" w:rsidRPr="00D43733">
        <w:rPr>
          <w:sz w:val="28"/>
          <w:szCs w:val="28"/>
        </w:rPr>
        <w:t xml:space="preserve">по проекту решения сельского Совета Воздвиженском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4F5F36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4F5F36" w:rsidRPr="00D43733">
        <w:rPr>
          <w:sz w:val="28"/>
          <w:szCs w:val="28"/>
        </w:rPr>
        <w:t>20</w:t>
      </w:r>
      <w:r w:rsidR="00DF4B4C">
        <w:rPr>
          <w:sz w:val="28"/>
          <w:szCs w:val="28"/>
        </w:rPr>
        <w:t>20</w:t>
      </w:r>
      <w:r w:rsidR="008E3DC6" w:rsidRPr="00D43733">
        <w:rPr>
          <w:sz w:val="28"/>
          <w:szCs w:val="28"/>
        </w:rPr>
        <w:t xml:space="preserve"> год</w:t>
      </w:r>
      <w:r w:rsidR="008E3DC6" w:rsidRPr="00ED35CF">
        <w:rPr>
          <w:b/>
          <w:sz w:val="28"/>
          <w:szCs w:val="28"/>
        </w:rPr>
        <w:t>»</w:t>
      </w:r>
      <w:r w:rsidRPr="00ED35CF">
        <w:rPr>
          <w:b/>
          <w:sz w:val="28"/>
          <w:szCs w:val="28"/>
        </w:rPr>
        <w:t xml:space="preserve"> </w:t>
      </w:r>
      <w:r w:rsidR="006E2356">
        <w:rPr>
          <w:sz w:val="28"/>
          <w:szCs w:val="28"/>
        </w:rPr>
        <w:t>22 апреля 2021</w:t>
      </w:r>
      <w:r w:rsidR="00A0167F" w:rsidRPr="00ED35CF">
        <w:rPr>
          <w:sz w:val="28"/>
          <w:szCs w:val="28"/>
        </w:rPr>
        <w:t xml:space="preserve"> года,</w:t>
      </w:r>
      <w:r w:rsidR="00A0167F" w:rsidRPr="00D43733">
        <w:rPr>
          <w:sz w:val="28"/>
          <w:szCs w:val="28"/>
        </w:rPr>
        <w:t xml:space="preserve"> начало 16</w:t>
      </w:r>
      <w:r w:rsidR="008E3DC6" w:rsidRPr="00D43733">
        <w:rPr>
          <w:sz w:val="28"/>
          <w:szCs w:val="28"/>
        </w:rPr>
        <w:t>-</w:t>
      </w:r>
      <w:r w:rsidR="006E2356">
        <w:rPr>
          <w:sz w:val="28"/>
          <w:szCs w:val="28"/>
        </w:rPr>
        <w:t>3</w:t>
      </w:r>
      <w:bookmarkStart w:id="0" w:name="_GoBack"/>
      <w:bookmarkEnd w:id="0"/>
      <w:r w:rsidR="008E3DC6" w:rsidRPr="00D43733">
        <w:rPr>
          <w:sz w:val="28"/>
          <w:szCs w:val="28"/>
        </w:rPr>
        <w:t>0</w:t>
      </w:r>
      <w:r w:rsidR="004F5F36" w:rsidRPr="00D43733">
        <w:rPr>
          <w:sz w:val="28"/>
          <w:szCs w:val="28"/>
        </w:rPr>
        <w:t xml:space="preserve"> час</w:t>
      </w:r>
      <w:r w:rsidR="008E3DC6" w:rsidRPr="00D43733">
        <w:rPr>
          <w:sz w:val="28"/>
          <w:szCs w:val="28"/>
        </w:rPr>
        <w:t>, место проведения</w:t>
      </w:r>
      <w:r w:rsidR="00ED433E" w:rsidRPr="00D43733">
        <w:rPr>
          <w:sz w:val="28"/>
          <w:szCs w:val="28"/>
        </w:rPr>
        <w:t>: с. Воздвиженское, ул. Ленина д. 45,</w:t>
      </w:r>
      <w:r w:rsidRPr="00D43733">
        <w:rPr>
          <w:sz w:val="28"/>
          <w:szCs w:val="28"/>
        </w:rPr>
        <w:t xml:space="preserve"> </w:t>
      </w:r>
      <w:r w:rsidR="00ED433E" w:rsidRPr="00D43733">
        <w:rPr>
          <w:sz w:val="28"/>
          <w:szCs w:val="28"/>
        </w:rPr>
        <w:t>администрация Воздвиженского сельсовета</w:t>
      </w:r>
      <w:r w:rsidR="008E3DC6" w:rsidRPr="00D43733">
        <w:rPr>
          <w:sz w:val="28"/>
          <w:szCs w:val="28"/>
        </w:rPr>
        <w:t>.</w:t>
      </w:r>
    </w:p>
    <w:p w:rsidR="00D521D5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DC6" w:rsidRPr="00D43733">
        <w:rPr>
          <w:sz w:val="28"/>
          <w:szCs w:val="28"/>
        </w:rPr>
        <w:t xml:space="preserve">Обнародовать прилагаемый проект решения сельского Совета Воздвиженского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BC7834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BC7834" w:rsidRPr="00D43733">
        <w:rPr>
          <w:sz w:val="28"/>
          <w:szCs w:val="28"/>
        </w:rPr>
        <w:t>20</w:t>
      </w:r>
      <w:r w:rsidR="00DF4B4C">
        <w:rPr>
          <w:sz w:val="28"/>
          <w:szCs w:val="28"/>
        </w:rPr>
        <w:t>20</w:t>
      </w:r>
      <w:r w:rsidR="008E3DC6" w:rsidRPr="00D43733">
        <w:rPr>
          <w:sz w:val="28"/>
          <w:szCs w:val="28"/>
        </w:rPr>
        <w:t xml:space="preserve"> год»</w:t>
      </w:r>
      <w:r w:rsidRPr="00D43733">
        <w:rPr>
          <w:sz w:val="28"/>
          <w:szCs w:val="28"/>
        </w:rPr>
        <w:t xml:space="preserve"> </w:t>
      </w:r>
      <w:r w:rsidR="00D521D5" w:rsidRPr="00D521D5">
        <w:rPr>
          <w:sz w:val="28"/>
          <w:szCs w:val="28"/>
        </w:rPr>
        <w:t xml:space="preserve">путем вывешивания в здании администрации </w:t>
      </w:r>
      <w:r w:rsidR="00D521D5">
        <w:rPr>
          <w:sz w:val="28"/>
          <w:szCs w:val="28"/>
        </w:rPr>
        <w:t>Воздвиженского</w:t>
      </w:r>
      <w:r w:rsidR="00D521D5" w:rsidRPr="00D521D5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 xml:space="preserve">во всех населенных пунктах для массового обсуждения населением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 </w:t>
      </w:r>
      <w:r w:rsidR="000325E1" w:rsidRPr="000325E1">
        <w:rPr>
          <w:sz w:val="28"/>
          <w:szCs w:val="28"/>
        </w:rPr>
        <w:t>28</w:t>
      </w:r>
      <w:r w:rsidR="00B55DF7" w:rsidRPr="000325E1">
        <w:rPr>
          <w:sz w:val="28"/>
          <w:szCs w:val="28"/>
        </w:rPr>
        <w:t xml:space="preserve"> </w:t>
      </w:r>
      <w:r w:rsidR="00D62EBD">
        <w:rPr>
          <w:sz w:val="28"/>
          <w:szCs w:val="28"/>
        </w:rPr>
        <w:t>февраля</w:t>
      </w:r>
      <w:r w:rsidR="00B55DF7" w:rsidRPr="000325E1">
        <w:rPr>
          <w:sz w:val="28"/>
          <w:szCs w:val="28"/>
        </w:rPr>
        <w:t xml:space="preserve"> 20</w:t>
      </w:r>
      <w:r w:rsidR="00D62EBD">
        <w:rPr>
          <w:sz w:val="28"/>
          <w:szCs w:val="28"/>
        </w:rPr>
        <w:t>20</w:t>
      </w:r>
      <w:r w:rsidR="00B55DF7" w:rsidRPr="000325E1">
        <w:rPr>
          <w:sz w:val="28"/>
          <w:szCs w:val="28"/>
        </w:rPr>
        <w:t xml:space="preserve"> года.</w:t>
      </w:r>
    </w:p>
    <w:p w:rsidR="00B55DF7" w:rsidRDefault="00B55DF7" w:rsidP="00B55DF7">
      <w:pPr>
        <w:pStyle w:val="a5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3.</w:t>
      </w:r>
      <w:r w:rsidRPr="00B55DF7">
        <w:rPr>
          <w:color w:val="000000"/>
          <w:sz w:val="28"/>
          <w:szCs w:val="28"/>
        </w:rPr>
        <w:t xml:space="preserve">Предварительно высказать свои замечания и предложения по проекту решения «Об утверждении отчета об исполнении бюджета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за 20</w:t>
      </w:r>
      <w:r w:rsidR="00DF4B4C">
        <w:rPr>
          <w:color w:val="000000"/>
          <w:sz w:val="28"/>
          <w:szCs w:val="28"/>
        </w:rPr>
        <w:t>20</w:t>
      </w:r>
      <w:r w:rsidRPr="00B55DF7">
        <w:rPr>
          <w:color w:val="000000"/>
          <w:sz w:val="28"/>
          <w:szCs w:val="28"/>
        </w:rPr>
        <w:t xml:space="preserve"> год», а так же более подробно ознакомиться и получить комментарии специалистов можно в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в рабочие дни (понедельник – пятница) с 9-00 до 12-00 и с 13-00 до 16-00 по адресу: с. </w:t>
      </w:r>
      <w:r>
        <w:rPr>
          <w:color w:val="000000"/>
          <w:sz w:val="28"/>
          <w:szCs w:val="28"/>
        </w:rPr>
        <w:t>Воздвиженское</w:t>
      </w:r>
      <w:r w:rsidRPr="00B55DF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</w:t>
      </w:r>
      <w:r w:rsidRPr="00B55DF7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45</w:t>
      </w:r>
      <w:r w:rsidRPr="00B55DF7">
        <w:rPr>
          <w:color w:val="000000"/>
          <w:sz w:val="28"/>
          <w:szCs w:val="28"/>
        </w:rPr>
        <w:t xml:space="preserve"> кабинет</w:t>
      </w:r>
      <w:proofErr w:type="gramEnd"/>
      <w:r w:rsidRPr="00B55DF7">
        <w:rPr>
          <w:color w:val="000000"/>
          <w:sz w:val="28"/>
          <w:szCs w:val="28"/>
        </w:rPr>
        <w:t xml:space="preserve">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сельсовета.</w:t>
      </w:r>
    </w:p>
    <w:p w:rsidR="00D62EBD" w:rsidRDefault="00B55DF7" w:rsidP="00D62EBD">
      <w:pPr>
        <w:pStyle w:val="a5"/>
        <w:shd w:val="clear" w:color="auto" w:fill="FFFFFF"/>
        <w:spacing w:before="0" w:beforeAutospacing="0" w:after="24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B55DF7">
        <w:rPr>
          <w:sz w:val="28"/>
          <w:szCs w:val="28"/>
        </w:rPr>
        <w:t xml:space="preserve">4. Назначить </w:t>
      </w:r>
      <w:proofErr w:type="gramStart"/>
      <w:r w:rsidRPr="00B55DF7">
        <w:rPr>
          <w:sz w:val="28"/>
          <w:szCs w:val="28"/>
        </w:rPr>
        <w:t>ответственными</w:t>
      </w:r>
      <w:proofErr w:type="gramEnd"/>
      <w:r w:rsidRPr="00B55DF7">
        <w:rPr>
          <w:sz w:val="28"/>
          <w:szCs w:val="28"/>
        </w:rPr>
        <w:t xml:space="preserve"> за подготовку и проведение публичных слушаний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B55DF7">
        <w:rPr>
          <w:sz w:val="28"/>
          <w:szCs w:val="28"/>
        </w:rPr>
        <w:t xml:space="preserve"> И.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 xml:space="preserve">. – главу 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</w:t>
      </w:r>
      <w:r w:rsidRPr="00B55DF7">
        <w:rPr>
          <w:sz w:val="28"/>
          <w:szCs w:val="28"/>
        </w:rPr>
        <w:lastRenderedPageBreak/>
        <w:t xml:space="preserve">сельсовета, </w:t>
      </w:r>
      <w:proofErr w:type="spellStart"/>
      <w:r>
        <w:rPr>
          <w:sz w:val="28"/>
          <w:szCs w:val="28"/>
        </w:rPr>
        <w:t>Еранцеву</w:t>
      </w:r>
      <w:proofErr w:type="spellEnd"/>
      <w:r w:rsidRPr="00B55D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B55DF7">
        <w:rPr>
          <w:sz w:val="28"/>
          <w:szCs w:val="28"/>
        </w:rPr>
        <w:t>. – главного бухгалтер</w:t>
      </w:r>
      <w:r>
        <w:rPr>
          <w:sz w:val="28"/>
          <w:szCs w:val="28"/>
        </w:rPr>
        <w:t xml:space="preserve">а </w:t>
      </w:r>
      <w:r w:rsidRPr="00B55D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сельсовета.</w:t>
      </w:r>
    </w:p>
    <w:p w:rsidR="00A61FFD" w:rsidRPr="00D521D5" w:rsidRDefault="00A61FFD" w:rsidP="00D62EBD">
      <w:pPr>
        <w:pStyle w:val="a5"/>
        <w:shd w:val="clear" w:color="auto" w:fill="FFFFFF"/>
        <w:spacing w:before="0" w:beforeAutospacing="0" w:after="24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D521D5">
        <w:rPr>
          <w:sz w:val="28"/>
          <w:szCs w:val="28"/>
        </w:rPr>
        <w:t>5.Настоящее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6.</w:t>
      </w:r>
      <w:proofErr w:type="gramStart"/>
      <w:r w:rsidRPr="00D521D5">
        <w:rPr>
          <w:sz w:val="28"/>
          <w:szCs w:val="28"/>
        </w:rPr>
        <w:t>Контроль за</w:t>
      </w:r>
      <w:proofErr w:type="gramEnd"/>
      <w:r w:rsidRPr="00D521D5">
        <w:rPr>
          <w:sz w:val="28"/>
          <w:szCs w:val="28"/>
        </w:rPr>
        <w:t xml:space="preserve"> исполнением настоящего решения оставляю за собой.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7.Настоящее решение вступает в силу со дня обнародования.</w:t>
      </w: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</w:p>
    <w:p w:rsidR="00971300" w:rsidRPr="00D43733" w:rsidRDefault="00971300" w:rsidP="00B55DF7">
      <w:pPr>
        <w:contextualSpacing/>
        <w:rPr>
          <w:sz w:val="28"/>
          <w:szCs w:val="28"/>
        </w:rPr>
      </w:pPr>
    </w:p>
    <w:p w:rsidR="00B55DF7" w:rsidRDefault="008E3DC6" w:rsidP="00B55DF7">
      <w:pPr>
        <w:contextualSpacing/>
        <w:rPr>
          <w:sz w:val="28"/>
          <w:szCs w:val="28"/>
        </w:rPr>
      </w:pPr>
      <w:r w:rsidRPr="00D43733">
        <w:rPr>
          <w:sz w:val="28"/>
          <w:szCs w:val="28"/>
        </w:rPr>
        <w:t>Глава местного самоуправления</w:t>
      </w:r>
    </w:p>
    <w:p w:rsidR="00327443" w:rsidRDefault="00B55DF7" w:rsidP="00B55DF7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684">
        <w:rPr>
          <w:sz w:val="28"/>
          <w:szCs w:val="28"/>
        </w:rPr>
        <w:tab/>
      </w:r>
      <w:proofErr w:type="spellStart"/>
      <w:r w:rsidR="00C40684">
        <w:rPr>
          <w:sz w:val="28"/>
          <w:szCs w:val="28"/>
        </w:rPr>
        <w:t>М.С.Горячкина</w:t>
      </w:r>
      <w:proofErr w:type="spellEnd"/>
    </w:p>
    <w:p w:rsidR="00327443" w:rsidRDefault="003274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  <w:r w:rsidRPr="0037611D">
        <w:rPr>
          <w:b/>
          <w:sz w:val="32"/>
          <w:szCs w:val="32"/>
        </w:rPr>
        <w:lastRenderedPageBreak/>
        <w:t>Проект решения</w:t>
      </w:r>
    </w:p>
    <w:p w:rsidR="0037611D" w:rsidRP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СЕЛЬСКИЙ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СОВЕТ ВОЗДВИЖЕНСКОГО СЕЛЬСОВЕТА</w:t>
      </w: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ВОСКРЕСЕНСКОГО МУНИЦИПАЛЬНОГО РАЙОНА</w:t>
      </w:r>
    </w:p>
    <w:p w:rsid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НИЖЕГОРОДСКОЙ ОБЛАСТИ</w:t>
      </w:r>
    </w:p>
    <w:p w:rsidR="0037611D" w:rsidRPr="00327443" w:rsidRDefault="0037611D" w:rsidP="00327443">
      <w:pPr>
        <w:spacing w:line="240" w:lineRule="atLeast"/>
        <w:jc w:val="center"/>
        <w:rPr>
          <w:sz w:val="28"/>
          <w:szCs w:val="28"/>
        </w:rPr>
      </w:pPr>
    </w:p>
    <w:p w:rsidR="00327443" w:rsidRPr="00327443" w:rsidRDefault="00327443" w:rsidP="0032744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7611D">
        <w:rPr>
          <w:b/>
          <w:sz w:val="28"/>
          <w:szCs w:val="28"/>
        </w:rPr>
        <w:t>Е</w:t>
      </w:r>
      <w:r w:rsidRPr="00327443">
        <w:rPr>
          <w:b/>
          <w:sz w:val="28"/>
          <w:szCs w:val="28"/>
        </w:rPr>
        <w:t xml:space="preserve"> </w:t>
      </w:r>
    </w:p>
    <w:p w:rsidR="00327443" w:rsidRDefault="00327443" w:rsidP="00327443">
      <w:pPr>
        <w:jc w:val="center"/>
        <w:rPr>
          <w:sz w:val="22"/>
          <w:szCs w:val="22"/>
        </w:rPr>
      </w:pPr>
    </w:p>
    <w:p w:rsidR="00DF4B4C" w:rsidRDefault="00DF4B4C" w:rsidP="00DF4B4C">
      <w:pPr>
        <w:tabs>
          <w:tab w:val="left" w:pos="793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</w:t>
      </w:r>
      <w:r w:rsidRPr="0032744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ab/>
      </w:r>
      <w:r w:rsidRPr="0032744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___</w:t>
      </w:r>
    </w:p>
    <w:p w:rsidR="00DF4B4C" w:rsidRDefault="00DF4B4C" w:rsidP="00DF4B4C">
      <w:pPr>
        <w:tabs>
          <w:tab w:val="left" w:pos="7938"/>
        </w:tabs>
        <w:jc w:val="both"/>
        <w:rPr>
          <w:sz w:val="28"/>
          <w:szCs w:val="28"/>
          <w:lang w:eastAsia="en-US"/>
        </w:rPr>
      </w:pPr>
    </w:p>
    <w:p w:rsidR="00DF4B4C" w:rsidRPr="00327443" w:rsidRDefault="00DF4B4C" w:rsidP="00DF4B4C">
      <w:pPr>
        <w:spacing w:line="276" w:lineRule="auto"/>
        <w:jc w:val="center"/>
        <w:rPr>
          <w:sz w:val="28"/>
          <w:szCs w:val="28"/>
          <w:lang w:eastAsia="en-US"/>
        </w:rPr>
      </w:pPr>
      <w:r w:rsidRPr="00327443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утверждении отчета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Воздвиженского сельсовета Воскресенского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327443">
        <w:rPr>
          <w:sz w:val="28"/>
          <w:szCs w:val="28"/>
          <w:lang w:eastAsia="en-US"/>
        </w:rPr>
        <w:t xml:space="preserve"> год</w:t>
      </w:r>
    </w:p>
    <w:p w:rsidR="00DF4B4C" w:rsidRPr="00327443" w:rsidRDefault="00DF4B4C" w:rsidP="00DF4B4C">
      <w:pPr>
        <w:tabs>
          <w:tab w:val="left" w:pos="7938"/>
        </w:tabs>
        <w:jc w:val="both"/>
        <w:rPr>
          <w:sz w:val="22"/>
          <w:szCs w:val="22"/>
        </w:rPr>
      </w:pP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1.Рассмотрев представленную администрацией Воздвиженского сельсовета бюджетную отчетность за 2020 год (Приложение 1) сельский Совет Воздвиженского сельсовета Воскресенского муниципального района </w:t>
      </w:r>
      <w:proofErr w:type="gramStart"/>
      <w:r w:rsidRPr="00DF4B4C">
        <w:rPr>
          <w:sz w:val="26"/>
          <w:szCs w:val="26"/>
        </w:rPr>
        <w:t>отмечает</w:t>
      </w:r>
      <w:proofErr w:type="gramEnd"/>
      <w:r w:rsidRPr="00DF4B4C">
        <w:rPr>
          <w:sz w:val="26"/>
          <w:szCs w:val="26"/>
        </w:rPr>
        <w:t xml:space="preserve"> что в 2020 году план по доходам бюджета Воздвиженского сельсовета составил 15 501151,91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Всего поступило: налоговых и неналоговых доходов в сумме 15 518 488,60 руб. что составило 100, 1 % к уточненному плану. Основные источники поступления налоговых и неналоговых доходов бюджета: НДФЛ 668375,23 руб.; налог на имущество 234261,84 руб.; земельный налог 614270,71 руб.; доходы от уплаты акцизов на топливо 1909358,97 руб. ; за счет бюджета сельсовета – платные услуг</w:t>
      </w:r>
      <w:proofErr w:type="gramStart"/>
      <w:r w:rsidRPr="00DF4B4C">
        <w:rPr>
          <w:sz w:val="26"/>
          <w:szCs w:val="26"/>
        </w:rPr>
        <w:t>и(</w:t>
      </w:r>
      <w:proofErr w:type="gramEnd"/>
      <w:r w:rsidRPr="00DF4B4C">
        <w:rPr>
          <w:sz w:val="26"/>
          <w:szCs w:val="26"/>
        </w:rPr>
        <w:t>выручка СДК от танцев. вечеров и госпошлина) 30100 руб.; поступление платы за размещение нестационарного объекта для организации торговли продуктами питания на территории администрации от ООО «</w:t>
      </w:r>
      <w:proofErr w:type="spellStart"/>
      <w:r w:rsidRPr="00DF4B4C">
        <w:rPr>
          <w:sz w:val="26"/>
          <w:szCs w:val="26"/>
        </w:rPr>
        <w:t>Звениговский</w:t>
      </w:r>
      <w:proofErr w:type="spellEnd"/>
      <w:r w:rsidRPr="00DF4B4C">
        <w:rPr>
          <w:sz w:val="26"/>
          <w:szCs w:val="26"/>
        </w:rPr>
        <w:t xml:space="preserve">» 23000 руб.; дотации бюджетам поселений на выравнивание бюджетной обеспеченности 8690500 руб.; субвенции бюджетам поселений на осуществление первичного воинского учета 97786 руб.; прочие межбюджетные трансферты 3212335,91 руб.; поступление прочих доходов от населения и спонсоров на ППМИ – 38500 руб.;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В 2020 г. расходы администрации Воздвиженского сельсовета составили 16 310 338,55 руб. основными приоритетами расходования бюджетных средств являются следующие статьи расходов: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Заработная плата с начислениями 8 580 298,16 руб.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Оплата услуг связи 62710,15 руб.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Оплата газете «Воскресенская жизнь»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за </w:t>
      </w:r>
      <w:proofErr w:type="spellStart"/>
      <w:r w:rsidRPr="00DF4B4C">
        <w:rPr>
          <w:sz w:val="26"/>
          <w:szCs w:val="26"/>
        </w:rPr>
        <w:t>разм</w:t>
      </w:r>
      <w:proofErr w:type="spellEnd"/>
      <w:r w:rsidRPr="00DF4B4C">
        <w:rPr>
          <w:sz w:val="26"/>
          <w:szCs w:val="26"/>
        </w:rPr>
        <w:t>. печатного материала 8750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Оплата коммунальных услуг (</w:t>
      </w:r>
      <w:proofErr w:type="spellStart"/>
      <w:r w:rsidRPr="00DF4B4C">
        <w:rPr>
          <w:sz w:val="26"/>
          <w:szCs w:val="26"/>
        </w:rPr>
        <w:t>эл</w:t>
      </w:r>
      <w:proofErr w:type="gramStart"/>
      <w:r w:rsidRPr="00DF4B4C">
        <w:rPr>
          <w:sz w:val="26"/>
          <w:szCs w:val="26"/>
        </w:rPr>
        <w:t>.э</w:t>
      </w:r>
      <w:proofErr w:type="gramEnd"/>
      <w:r w:rsidRPr="00DF4B4C">
        <w:rPr>
          <w:sz w:val="26"/>
          <w:szCs w:val="26"/>
        </w:rPr>
        <w:t>нергия</w:t>
      </w:r>
      <w:proofErr w:type="spellEnd"/>
      <w:r w:rsidRPr="00DF4B4C">
        <w:rPr>
          <w:sz w:val="26"/>
          <w:szCs w:val="26"/>
        </w:rPr>
        <w:t xml:space="preserve">, вода, дрова,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топливные гранулы</w:t>
      </w:r>
      <w:proofErr w:type="gramStart"/>
      <w:r w:rsidRPr="00DF4B4C">
        <w:rPr>
          <w:sz w:val="26"/>
          <w:szCs w:val="26"/>
        </w:rPr>
        <w:t xml:space="preserve"> )</w:t>
      </w:r>
      <w:proofErr w:type="gramEnd"/>
      <w:r w:rsidRPr="00DF4B4C">
        <w:rPr>
          <w:sz w:val="26"/>
          <w:szCs w:val="26"/>
        </w:rPr>
        <w:t xml:space="preserve"> 1590801,19 руб.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Содержание программ 1С 27136,40 руб.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Расчистка дорог от снега 184500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Приобретение материалов на ул. освещение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из средств </w:t>
      </w:r>
      <w:proofErr w:type="spellStart"/>
      <w:r w:rsidRPr="00DF4B4C">
        <w:rPr>
          <w:sz w:val="26"/>
          <w:szCs w:val="26"/>
        </w:rPr>
        <w:t>дор</w:t>
      </w:r>
      <w:proofErr w:type="gramStart"/>
      <w:r w:rsidRPr="00DF4B4C">
        <w:rPr>
          <w:sz w:val="26"/>
          <w:szCs w:val="26"/>
        </w:rPr>
        <w:t>.ф</w:t>
      </w:r>
      <w:proofErr w:type="gramEnd"/>
      <w:r w:rsidRPr="00DF4B4C">
        <w:rPr>
          <w:sz w:val="26"/>
          <w:szCs w:val="26"/>
        </w:rPr>
        <w:t>онда</w:t>
      </w:r>
      <w:proofErr w:type="spellEnd"/>
      <w:r w:rsidRPr="00DF4B4C">
        <w:rPr>
          <w:sz w:val="26"/>
          <w:szCs w:val="26"/>
        </w:rPr>
        <w:t xml:space="preserve"> 72980,30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Ремонт и содержание дорог 2689847,59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Ремонт </w:t>
      </w:r>
      <w:proofErr w:type="spellStart"/>
      <w:r w:rsidRPr="00DF4B4C">
        <w:rPr>
          <w:sz w:val="26"/>
          <w:szCs w:val="26"/>
        </w:rPr>
        <w:t>Большеотарского</w:t>
      </w:r>
      <w:proofErr w:type="spellEnd"/>
      <w:r w:rsidRPr="00DF4B4C">
        <w:rPr>
          <w:sz w:val="26"/>
          <w:szCs w:val="26"/>
        </w:rPr>
        <w:t xml:space="preserve"> СК 12975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Ремонт </w:t>
      </w:r>
      <w:proofErr w:type="spellStart"/>
      <w:r w:rsidRPr="00DF4B4C">
        <w:rPr>
          <w:sz w:val="26"/>
          <w:szCs w:val="26"/>
        </w:rPr>
        <w:t>Большепольского</w:t>
      </w:r>
      <w:proofErr w:type="spellEnd"/>
      <w:r w:rsidRPr="00DF4B4C">
        <w:rPr>
          <w:sz w:val="26"/>
          <w:szCs w:val="26"/>
        </w:rPr>
        <w:t xml:space="preserve"> СК 135305,60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Ремонт Воздвиженского СДК 165745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lastRenderedPageBreak/>
        <w:t xml:space="preserve">Поверка </w:t>
      </w:r>
      <w:proofErr w:type="spellStart"/>
      <w:r w:rsidRPr="00DF4B4C">
        <w:rPr>
          <w:sz w:val="26"/>
          <w:szCs w:val="26"/>
        </w:rPr>
        <w:t>эл</w:t>
      </w:r>
      <w:proofErr w:type="gramStart"/>
      <w:r w:rsidRPr="00DF4B4C">
        <w:rPr>
          <w:sz w:val="26"/>
          <w:szCs w:val="26"/>
        </w:rPr>
        <w:t>.с</w:t>
      </w:r>
      <w:proofErr w:type="gramEnd"/>
      <w:r w:rsidRPr="00DF4B4C">
        <w:rPr>
          <w:sz w:val="26"/>
          <w:szCs w:val="26"/>
        </w:rPr>
        <w:t>четчиков</w:t>
      </w:r>
      <w:proofErr w:type="spellEnd"/>
      <w:r w:rsidRPr="00DF4B4C">
        <w:rPr>
          <w:sz w:val="26"/>
          <w:szCs w:val="26"/>
        </w:rPr>
        <w:t xml:space="preserve"> Нижегородским ЦСМ ФБУ 9302,40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Приобретение прочих материальных запасов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(ГСМ и з/ч по МПК, бумага, картриджи, прочие) 82121,32 руб.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Содержание транспорт</w:t>
      </w:r>
      <w:proofErr w:type="gramStart"/>
      <w:r w:rsidRPr="00DF4B4C">
        <w:rPr>
          <w:sz w:val="26"/>
          <w:szCs w:val="26"/>
        </w:rPr>
        <w:t>а-</w:t>
      </w:r>
      <w:proofErr w:type="gramEnd"/>
      <w:r w:rsidRPr="00DF4B4C">
        <w:rPr>
          <w:sz w:val="26"/>
          <w:szCs w:val="26"/>
        </w:rPr>
        <w:t xml:space="preserve"> ГСМ, </w:t>
      </w:r>
      <w:proofErr w:type="spellStart"/>
      <w:r w:rsidRPr="00DF4B4C">
        <w:rPr>
          <w:sz w:val="26"/>
          <w:szCs w:val="26"/>
        </w:rPr>
        <w:t>з.части</w:t>
      </w:r>
      <w:proofErr w:type="spellEnd"/>
      <w:r w:rsidRPr="00DF4B4C">
        <w:rPr>
          <w:sz w:val="26"/>
          <w:szCs w:val="26"/>
        </w:rPr>
        <w:t xml:space="preserve"> 89715,30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Проведение вечеров и онлайн мероприятий в СК 29492,57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Программа ПМИ на ремонт </w:t>
      </w:r>
      <w:proofErr w:type="spellStart"/>
      <w:r w:rsidRPr="00DF4B4C">
        <w:rPr>
          <w:sz w:val="26"/>
          <w:szCs w:val="26"/>
        </w:rPr>
        <w:t>Большепольского</w:t>
      </w:r>
      <w:proofErr w:type="spellEnd"/>
      <w:r w:rsidRPr="00DF4B4C">
        <w:rPr>
          <w:sz w:val="26"/>
          <w:szCs w:val="26"/>
        </w:rPr>
        <w:t xml:space="preserve"> СК 220842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Программа ПМИ на ремонт </w:t>
      </w:r>
      <w:proofErr w:type="spellStart"/>
      <w:r w:rsidRPr="00DF4B4C">
        <w:rPr>
          <w:sz w:val="26"/>
          <w:szCs w:val="26"/>
        </w:rPr>
        <w:t>Большеполянского</w:t>
      </w:r>
      <w:proofErr w:type="spellEnd"/>
      <w:r w:rsidRPr="00DF4B4C">
        <w:rPr>
          <w:sz w:val="26"/>
          <w:szCs w:val="26"/>
        </w:rPr>
        <w:t xml:space="preserve"> СК 249205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Оказание </w:t>
      </w:r>
      <w:proofErr w:type="spellStart"/>
      <w:r w:rsidRPr="00DF4B4C">
        <w:rPr>
          <w:sz w:val="26"/>
          <w:szCs w:val="26"/>
        </w:rPr>
        <w:t>м</w:t>
      </w:r>
      <w:proofErr w:type="gramStart"/>
      <w:r w:rsidRPr="00DF4B4C">
        <w:rPr>
          <w:sz w:val="26"/>
          <w:szCs w:val="26"/>
        </w:rPr>
        <w:t>.п</w:t>
      </w:r>
      <w:proofErr w:type="gramEnd"/>
      <w:r w:rsidRPr="00DF4B4C">
        <w:rPr>
          <w:sz w:val="26"/>
          <w:szCs w:val="26"/>
        </w:rPr>
        <w:t>омощи</w:t>
      </w:r>
      <w:proofErr w:type="spellEnd"/>
      <w:r w:rsidRPr="00DF4B4C">
        <w:rPr>
          <w:sz w:val="26"/>
          <w:szCs w:val="26"/>
        </w:rPr>
        <w:t xml:space="preserve"> населению 52597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Ремонт </w:t>
      </w:r>
      <w:proofErr w:type="gramStart"/>
      <w:r w:rsidRPr="00DF4B4C">
        <w:rPr>
          <w:sz w:val="26"/>
          <w:szCs w:val="26"/>
        </w:rPr>
        <w:t>памятников ВОВ</w:t>
      </w:r>
      <w:proofErr w:type="gramEnd"/>
      <w:r w:rsidRPr="00DF4B4C">
        <w:rPr>
          <w:sz w:val="26"/>
          <w:szCs w:val="26"/>
        </w:rPr>
        <w:t xml:space="preserve"> к 9 мая 415093 рубля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Приобретение венков к 9 мая 4900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Уплата налога за </w:t>
      </w:r>
      <w:proofErr w:type="gramStart"/>
      <w:r w:rsidRPr="00DF4B4C">
        <w:rPr>
          <w:sz w:val="26"/>
          <w:szCs w:val="26"/>
        </w:rPr>
        <w:t>негативное</w:t>
      </w:r>
      <w:proofErr w:type="gramEnd"/>
      <w:r w:rsidRPr="00DF4B4C">
        <w:rPr>
          <w:sz w:val="26"/>
          <w:szCs w:val="26"/>
        </w:rPr>
        <w:t xml:space="preserve">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воздействие на </w:t>
      </w:r>
      <w:proofErr w:type="spellStart"/>
      <w:r w:rsidRPr="00DF4B4C">
        <w:rPr>
          <w:sz w:val="26"/>
          <w:szCs w:val="26"/>
        </w:rPr>
        <w:t>окруж</w:t>
      </w:r>
      <w:proofErr w:type="spellEnd"/>
      <w:r w:rsidRPr="00DF4B4C">
        <w:rPr>
          <w:sz w:val="26"/>
          <w:szCs w:val="26"/>
        </w:rPr>
        <w:t>. среду 17999,24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Противопожарная опашка населенных пунктов 14850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Приобретение ОС </w:t>
      </w:r>
      <w:proofErr w:type="gramStart"/>
      <w:r w:rsidRPr="00DF4B4C">
        <w:rPr>
          <w:sz w:val="26"/>
          <w:szCs w:val="26"/>
        </w:rPr>
        <w:t xml:space="preserve">( </w:t>
      </w:r>
      <w:proofErr w:type="gramEnd"/>
      <w:r w:rsidRPr="00DF4B4C">
        <w:rPr>
          <w:sz w:val="26"/>
          <w:szCs w:val="26"/>
        </w:rPr>
        <w:t>СК, управление) 148262,91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Строительство пожарного депо на два </w:t>
      </w:r>
      <w:proofErr w:type="spellStart"/>
      <w:r w:rsidRPr="00DF4B4C">
        <w:rPr>
          <w:sz w:val="26"/>
          <w:szCs w:val="26"/>
        </w:rPr>
        <w:t>машиноместа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с. Большое Поле 907750,64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Ремонт </w:t>
      </w:r>
      <w:proofErr w:type="gramStart"/>
      <w:r w:rsidRPr="00DF4B4C">
        <w:rPr>
          <w:sz w:val="26"/>
          <w:szCs w:val="26"/>
        </w:rPr>
        <w:t>пожарной</w:t>
      </w:r>
      <w:proofErr w:type="gramEnd"/>
      <w:r w:rsidRPr="00DF4B4C">
        <w:rPr>
          <w:sz w:val="26"/>
          <w:szCs w:val="26"/>
        </w:rPr>
        <w:t xml:space="preserve"> а/м Урал </w:t>
      </w:r>
      <w:proofErr w:type="spellStart"/>
      <w:r w:rsidRPr="00DF4B4C">
        <w:rPr>
          <w:sz w:val="26"/>
          <w:szCs w:val="26"/>
        </w:rPr>
        <w:t>Большепольская</w:t>
      </w:r>
      <w:proofErr w:type="spellEnd"/>
      <w:r w:rsidRPr="00DF4B4C">
        <w:rPr>
          <w:sz w:val="26"/>
          <w:szCs w:val="26"/>
        </w:rPr>
        <w:t xml:space="preserve"> МПК 319444 </w:t>
      </w:r>
      <w:proofErr w:type="spellStart"/>
      <w:r w:rsidRPr="00DF4B4C">
        <w:rPr>
          <w:sz w:val="26"/>
          <w:szCs w:val="26"/>
        </w:rPr>
        <w:t>руб</w:t>
      </w:r>
      <w:proofErr w:type="spellEnd"/>
      <w:r w:rsidRPr="00DF4B4C">
        <w:rPr>
          <w:sz w:val="26"/>
          <w:szCs w:val="26"/>
        </w:rPr>
        <w:t xml:space="preserve">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Приобретение пожарных </w:t>
      </w:r>
      <w:proofErr w:type="spellStart"/>
      <w:r w:rsidRPr="00DF4B4C">
        <w:rPr>
          <w:sz w:val="26"/>
          <w:szCs w:val="26"/>
        </w:rPr>
        <w:t>извешателей</w:t>
      </w:r>
      <w:proofErr w:type="spellEnd"/>
      <w:r w:rsidRPr="00DF4B4C">
        <w:rPr>
          <w:sz w:val="26"/>
          <w:szCs w:val="26"/>
        </w:rPr>
        <w:t xml:space="preserve"> многодетным семьям 2695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Уборка тополей </w:t>
      </w:r>
      <w:proofErr w:type="gramStart"/>
      <w:r w:rsidRPr="00DF4B4C">
        <w:rPr>
          <w:sz w:val="26"/>
          <w:szCs w:val="26"/>
        </w:rPr>
        <w:t xml:space="preserve">( </w:t>
      </w:r>
      <w:proofErr w:type="gramEnd"/>
      <w:r w:rsidRPr="00DF4B4C">
        <w:rPr>
          <w:sz w:val="26"/>
          <w:szCs w:val="26"/>
        </w:rPr>
        <w:t>услуги гидроподъемника) 9375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Уборка разрушенного дома по ул. Горького с. Воздвиженское 30000 </w:t>
      </w:r>
      <w:proofErr w:type="spellStart"/>
      <w:r w:rsidRPr="00DF4B4C">
        <w:rPr>
          <w:sz w:val="26"/>
          <w:szCs w:val="26"/>
        </w:rPr>
        <w:t>руб</w:t>
      </w:r>
      <w:proofErr w:type="spellEnd"/>
      <w:r w:rsidRPr="00DF4B4C">
        <w:rPr>
          <w:sz w:val="26"/>
          <w:szCs w:val="26"/>
        </w:rPr>
        <w:t xml:space="preserve"> 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Расходы по соглашениям о передаче полномочий 175643,78 </w:t>
      </w:r>
      <w:proofErr w:type="spellStart"/>
      <w:r w:rsidRPr="00DF4B4C">
        <w:rPr>
          <w:sz w:val="26"/>
          <w:szCs w:val="26"/>
        </w:rPr>
        <w:t>руб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2.Рассмотрев представленный администрацией Воздвиженского </w:t>
      </w:r>
      <w:proofErr w:type="gramStart"/>
      <w:r w:rsidRPr="00DF4B4C">
        <w:rPr>
          <w:sz w:val="26"/>
          <w:szCs w:val="26"/>
        </w:rPr>
        <w:t>сельсовета</w:t>
      </w:r>
      <w:proofErr w:type="gramEnd"/>
      <w:r w:rsidRPr="00DF4B4C">
        <w:rPr>
          <w:sz w:val="26"/>
          <w:szCs w:val="26"/>
        </w:rPr>
        <w:t xml:space="preserve"> отчет об исполнении бюджета администрации Воздвиженского сельсовета за 2020 год сельский Совет Воздвиженского сельсовета Воскресенского муниципального района решил: утвердить отчет об исполнении бюджета администрации Воздвиженского сельсовета Воскресенского муниципального района за 2020 год: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По доходам 15518488,66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По расходам 16310338,55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Результат исполнения бюджета: дефицит 791849,89 руб.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4.</w:t>
      </w:r>
      <w:proofErr w:type="gramStart"/>
      <w:r w:rsidRPr="00DF4B4C">
        <w:rPr>
          <w:sz w:val="26"/>
          <w:szCs w:val="26"/>
        </w:rPr>
        <w:t>Контроль за</w:t>
      </w:r>
      <w:proofErr w:type="gramEnd"/>
      <w:r w:rsidRPr="00DF4B4C">
        <w:rPr>
          <w:sz w:val="26"/>
          <w:szCs w:val="26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DF4B4C">
        <w:rPr>
          <w:sz w:val="26"/>
          <w:szCs w:val="26"/>
        </w:rPr>
        <w:t>Охотникова</w:t>
      </w:r>
      <w:proofErr w:type="spellEnd"/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 xml:space="preserve">5.Специалисту администрации сельсовета </w:t>
      </w:r>
      <w:proofErr w:type="gramStart"/>
      <w:r w:rsidRPr="00DF4B4C">
        <w:rPr>
          <w:sz w:val="26"/>
          <w:szCs w:val="26"/>
        </w:rPr>
        <w:t>разместить</w:t>
      </w:r>
      <w:proofErr w:type="gramEnd"/>
      <w:r w:rsidRPr="00DF4B4C">
        <w:rPr>
          <w:sz w:val="26"/>
          <w:szCs w:val="26"/>
        </w:rPr>
        <w:t xml:space="preserve"> настоящее решение на официальном сайте администрации Воскресенского муниципального района.</w:t>
      </w: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</w:p>
    <w:p w:rsidR="00DF4B4C" w:rsidRPr="00DF4B4C" w:rsidRDefault="00DF4B4C" w:rsidP="00DF4B4C">
      <w:pPr>
        <w:ind w:right="-5" w:firstLine="720"/>
        <w:jc w:val="both"/>
        <w:rPr>
          <w:sz w:val="26"/>
          <w:szCs w:val="26"/>
        </w:rPr>
      </w:pPr>
      <w:r w:rsidRPr="00DF4B4C">
        <w:rPr>
          <w:sz w:val="26"/>
          <w:szCs w:val="26"/>
        </w:rPr>
        <w:t>Глава местного самоуправления:</w:t>
      </w:r>
      <w:r w:rsidRPr="00DF4B4C">
        <w:rPr>
          <w:sz w:val="26"/>
          <w:szCs w:val="26"/>
        </w:rPr>
        <w:tab/>
      </w:r>
      <w:r w:rsidRPr="00DF4B4C">
        <w:rPr>
          <w:sz w:val="26"/>
          <w:szCs w:val="26"/>
        </w:rPr>
        <w:tab/>
      </w:r>
      <w:r w:rsidRPr="00DF4B4C">
        <w:rPr>
          <w:sz w:val="26"/>
          <w:szCs w:val="26"/>
        </w:rPr>
        <w:tab/>
      </w:r>
      <w:r w:rsidRPr="00DF4B4C">
        <w:rPr>
          <w:sz w:val="26"/>
          <w:szCs w:val="26"/>
        </w:rPr>
        <w:tab/>
      </w:r>
      <w:r w:rsidRPr="00DF4B4C">
        <w:rPr>
          <w:sz w:val="26"/>
          <w:szCs w:val="26"/>
        </w:rPr>
        <w:tab/>
      </w:r>
      <w:r w:rsidRPr="00DF4B4C">
        <w:rPr>
          <w:sz w:val="26"/>
          <w:szCs w:val="26"/>
        </w:rPr>
        <w:tab/>
      </w:r>
    </w:p>
    <w:p w:rsidR="00DF4B4C" w:rsidRPr="00DF4B4C" w:rsidRDefault="00DF4B4C" w:rsidP="00DF4B4C">
      <w:pPr>
        <w:ind w:right="-5" w:firstLine="720"/>
        <w:jc w:val="both"/>
        <w:rPr>
          <w:sz w:val="28"/>
          <w:szCs w:val="28"/>
        </w:rPr>
      </w:pPr>
    </w:p>
    <w:p w:rsidR="00DF4B4C" w:rsidRPr="00DF4B4C" w:rsidRDefault="00DF4B4C" w:rsidP="00DF4B4C">
      <w:pPr>
        <w:ind w:right="-5" w:firstLine="720"/>
        <w:jc w:val="both"/>
        <w:rPr>
          <w:sz w:val="28"/>
          <w:szCs w:val="28"/>
        </w:rPr>
      </w:pPr>
    </w:p>
    <w:p w:rsidR="00DF4B4C" w:rsidRPr="00DF4B4C" w:rsidRDefault="00DF4B4C" w:rsidP="00DF4B4C">
      <w:pPr>
        <w:ind w:right="-5" w:firstLine="720"/>
        <w:jc w:val="both"/>
        <w:rPr>
          <w:sz w:val="28"/>
          <w:szCs w:val="28"/>
        </w:rPr>
      </w:pP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</w:p>
    <w:p w:rsidR="006E22A2" w:rsidRDefault="006E22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2A2" w:rsidRDefault="006E22A2" w:rsidP="006E22A2">
      <w:pPr>
        <w:ind w:right="-5"/>
        <w:jc w:val="both"/>
        <w:rPr>
          <w:sz w:val="28"/>
          <w:szCs w:val="28"/>
        </w:rPr>
        <w:sectPr w:rsidR="006E22A2" w:rsidSect="00D43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A2" w:rsidRPr="00DF4B4C" w:rsidRDefault="006E22A2" w:rsidP="006E22A2">
      <w:pPr>
        <w:jc w:val="right"/>
        <w:rPr>
          <w:sz w:val="24"/>
          <w:szCs w:val="24"/>
        </w:rPr>
      </w:pPr>
      <w:r w:rsidRPr="00DF4B4C">
        <w:rPr>
          <w:sz w:val="24"/>
          <w:szCs w:val="24"/>
        </w:rPr>
        <w:lastRenderedPageBreak/>
        <w:t xml:space="preserve">Приложение 1 к </w:t>
      </w:r>
      <w:r w:rsidR="00D62EBD" w:rsidRPr="00DF4B4C">
        <w:rPr>
          <w:sz w:val="24"/>
          <w:szCs w:val="24"/>
        </w:rPr>
        <w:t>р</w:t>
      </w:r>
      <w:r w:rsidRPr="00DF4B4C">
        <w:rPr>
          <w:sz w:val="24"/>
          <w:szCs w:val="24"/>
        </w:rPr>
        <w:t>ешению №</w:t>
      </w:r>
      <w:r w:rsidR="00D62EBD" w:rsidRPr="00DF4B4C">
        <w:rPr>
          <w:sz w:val="24"/>
          <w:szCs w:val="24"/>
        </w:rPr>
        <w:t xml:space="preserve"> 4</w:t>
      </w:r>
      <w:r w:rsidRPr="00DF4B4C">
        <w:rPr>
          <w:sz w:val="24"/>
          <w:szCs w:val="24"/>
        </w:rPr>
        <w:t xml:space="preserve"> от</w:t>
      </w:r>
      <w:r w:rsidR="00D62EBD" w:rsidRPr="00DF4B4C">
        <w:rPr>
          <w:sz w:val="24"/>
          <w:szCs w:val="24"/>
        </w:rPr>
        <w:t xml:space="preserve"> 27.02.2020 года</w:t>
      </w:r>
    </w:p>
    <w:p w:rsidR="00DF4B4C" w:rsidRPr="00DF4B4C" w:rsidRDefault="00DF4B4C" w:rsidP="00DF4B4C">
      <w:pPr>
        <w:spacing w:after="160" w:line="259" w:lineRule="auto"/>
        <w:jc w:val="right"/>
        <w:rPr>
          <w:sz w:val="24"/>
          <w:szCs w:val="24"/>
        </w:rPr>
      </w:pPr>
      <w:r w:rsidRPr="00DF4B4C">
        <w:rPr>
          <w:sz w:val="24"/>
          <w:szCs w:val="24"/>
        </w:rPr>
        <w:t>ПРИЛОЖЕНИЕ 1 к решению…</w:t>
      </w:r>
    </w:p>
    <w:tbl>
      <w:tblPr>
        <w:tblStyle w:val="TableStyle01"/>
        <w:tblW w:w="14992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46"/>
        <w:gridCol w:w="705"/>
        <w:gridCol w:w="1271"/>
        <w:gridCol w:w="1498"/>
        <w:gridCol w:w="898"/>
        <w:gridCol w:w="891"/>
        <w:gridCol w:w="891"/>
        <w:gridCol w:w="1006"/>
        <w:gridCol w:w="1390"/>
        <w:gridCol w:w="1271"/>
        <w:gridCol w:w="32"/>
        <w:gridCol w:w="992"/>
        <w:gridCol w:w="225"/>
        <w:gridCol w:w="1476"/>
      </w:tblGrid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</w:t>
            </w:r>
          </w:p>
        </w:tc>
      </w:tr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</w:tr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DF4B4C" w:rsidRPr="003756F4" w:rsidTr="003756F4">
        <w:trPr>
          <w:trHeight w:val="60"/>
        </w:trPr>
        <w:tc>
          <w:tcPr>
            <w:tcW w:w="13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КОДЫ</w:t>
            </w:r>
          </w:p>
        </w:tc>
      </w:tr>
      <w:tr w:rsidR="00DF4B4C" w:rsidRPr="003756F4" w:rsidTr="003756F4">
        <w:trPr>
          <w:trHeight w:val="60"/>
        </w:trPr>
        <w:tc>
          <w:tcPr>
            <w:tcW w:w="13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0503130</w:t>
            </w:r>
          </w:p>
        </w:tc>
      </w:tr>
      <w:tr w:rsidR="00DF4B4C" w:rsidRPr="003756F4" w:rsidTr="003756F4">
        <w:trPr>
          <w:trHeight w:val="60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«01» января 2021 г.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01.01.2021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9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ОКВЭД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 ОКПО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04137859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ИНН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5212510436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Глава по БК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010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 ОКТМО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22622420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1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 ОКЕИ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383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 К Т И 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</w:t>
            </w:r>
            <w:r w:rsidRPr="003756F4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2788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90" w:type="dxa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  <w:tc>
          <w:tcPr>
            <w:tcW w:w="1303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3756F4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="003756F4">
              <w:rPr>
                <w:sz w:val="22"/>
                <w:szCs w:val="22"/>
              </w:rPr>
              <w:t xml:space="preserve"> </w:t>
            </w:r>
            <w:r w:rsidRPr="003756F4">
              <w:rPr>
                <w:sz w:val="22"/>
                <w:szCs w:val="22"/>
              </w:rPr>
              <w:t>начало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 xml:space="preserve">исправление ошибок </w:t>
            </w:r>
            <w:r w:rsidRPr="003756F4">
              <w:rPr>
                <w:sz w:val="22"/>
                <w:szCs w:val="22"/>
              </w:rPr>
              <w:lastRenderedPageBreak/>
              <w:t>прошлых лет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3756F4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="003756F4">
              <w:rPr>
                <w:sz w:val="22"/>
                <w:szCs w:val="22"/>
              </w:rPr>
              <w:t xml:space="preserve"> </w:t>
            </w:r>
            <w:r w:rsidRPr="003756F4">
              <w:rPr>
                <w:sz w:val="22"/>
                <w:szCs w:val="22"/>
              </w:rPr>
              <w:t>начало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</w:t>
            </w:r>
            <w:r w:rsidRPr="003756F4">
              <w:rPr>
                <w:sz w:val="22"/>
                <w:szCs w:val="22"/>
              </w:rPr>
              <w:lastRenderedPageBreak/>
              <w:t>х лет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I. Нефинансовые активы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Основные средства (балансовая стоимость, 010100000) 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15 414 616,63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15 414 616,63</w:t>
            </w:r>
          </w:p>
        </w:tc>
      </w:tr>
      <w:tr w:rsidR="00DF4B4C" w:rsidRPr="003756F4" w:rsidTr="003756F4">
        <w:tc>
          <w:tcPr>
            <w:tcW w:w="244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Уменьшение стоимости основных средств**, всего*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020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амортизация основных средств*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Основные средства (остаточная стоимость, стр. 010 - стр. 020)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2 269 707,83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2 269 707,83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Нематериальные активы (балансовая стоимость, 010200000)*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040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Уменьшение стоимости нематериальных активов**, всего*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амортизация нематериальных активов*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Нематериальные активы** (остаточная стоимость, стр. 040 - стр. 050)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Непроизведенные активы (010300000)** (остаточная стоимость)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070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78 271 158,84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78 271 158,84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Материальные запасы (010500000),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671 804,10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671 804,10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spellStart"/>
            <w:r w:rsidRPr="003756F4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Вложения в нефинансовые активы (010600000),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spellStart"/>
            <w:r w:rsidRPr="003756F4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Нефинансовые активы в пути (010700000)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Затраты на изготовление готовой продукции, выполнение работ, услуг</w:t>
            </w:r>
            <w:r w:rsidRPr="003756F4">
              <w:rPr>
                <w:sz w:val="22"/>
                <w:szCs w:val="22"/>
              </w:rPr>
              <w:br/>
              <w:t>(010900000)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Расходы будущих периодов (040150000)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160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435"/>
        </w:trPr>
        <w:tc>
          <w:tcPr>
            <w:tcW w:w="244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(стр. 030 + стр. 060 + стр. 070 + стр. 080 + стр. 100 + стр. 120 +</w:t>
            </w:r>
            <w:r w:rsidRPr="003756F4">
              <w:rPr>
                <w:sz w:val="22"/>
                <w:szCs w:val="22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81 212 670,77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81 212 670,77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lastRenderedPageBreak/>
              <w:t>II. Финансовые активы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Денежные средства учреждения (020100000),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том числе:</w:t>
            </w:r>
            <w:r w:rsidRPr="003756F4">
              <w:rPr>
                <w:sz w:val="22"/>
                <w:szCs w:val="22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кредитной организации (020120000),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на депозитах (020122000),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63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иностранной валюте (020127000)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кассе учреждения (020130000)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Финансовые вложения (020400000),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Дебиторская задолженность по доходам (020500000, 020900000),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30 219 090,00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21 125,69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28 503 545,69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 xml:space="preserve">Дебиторская задолженность по выплатам </w:t>
            </w:r>
            <w:r w:rsidRPr="003756F4">
              <w:rPr>
                <w:sz w:val="22"/>
                <w:szCs w:val="22"/>
              </w:rPr>
              <w:lastRenderedPageBreak/>
              <w:t>(020600000, 020800000, 030300000),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260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10 750,72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10 750,72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кредитам, займам (ссудам) (020700000),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Прочие расчеты с дебиторами (021000000),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расчеты по налоговым вычетам по НДС (021010000)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Вложения в финансовые активы (021500000)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(стр. 200 + стр. 240 + стр. 250 + стр. 260 + стр. 270 + стр. 280 + стр. 290)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30 169 297,47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30 169 297,47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30 233 587,47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28 493 170,72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28 520 815,42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 (стр. 190 + стр. 340)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110 261 794,44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109 705 841,49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109 733 486,19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 xml:space="preserve">П А С </w:t>
            </w:r>
            <w:proofErr w:type="spellStart"/>
            <w:proofErr w:type="gramStart"/>
            <w:r w:rsidRPr="003756F4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3756F4">
              <w:rPr>
                <w:sz w:val="22"/>
                <w:szCs w:val="22"/>
              </w:rPr>
              <w:t xml:space="preserve"> И В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</w:t>
            </w:r>
            <w:r w:rsidRPr="003756F4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8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2788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9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  <w:tc>
          <w:tcPr>
            <w:tcW w:w="1303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149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Pr="003756F4">
              <w:rPr>
                <w:sz w:val="22"/>
                <w:szCs w:val="22"/>
              </w:rPr>
              <w:br/>
              <w:t>начало года</w:t>
            </w:r>
          </w:p>
        </w:tc>
        <w:tc>
          <w:tcPr>
            <w:tcW w:w="89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8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8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Pr="003756F4">
              <w:rPr>
                <w:sz w:val="22"/>
                <w:szCs w:val="22"/>
              </w:rPr>
              <w:br/>
              <w:t>начало года</w:t>
            </w:r>
          </w:p>
        </w:tc>
        <w:tc>
          <w:tcPr>
            <w:tcW w:w="10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139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3а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3б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4а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4б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lastRenderedPageBreak/>
              <w:t>III. Обязательства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Кредиторская задолженность по выплатам (030200000, 020800000,</w:t>
            </w:r>
            <w:r w:rsidRPr="003756F4">
              <w:rPr>
                <w:sz w:val="22"/>
                <w:szCs w:val="22"/>
              </w:rPr>
              <w:br/>
              <w:t>030402000, 030403000),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8 996,21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8 996,21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Иные расчеты,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том числе:</w:t>
            </w:r>
            <w:r w:rsidRPr="003756F4">
              <w:rPr>
                <w:sz w:val="22"/>
                <w:szCs w:val="22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внутриведомственные расчеты (030404000)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с прочими кредиторами (030406000)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налоговым вычетам по НДС (021010000)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 xml:space="preserve">Кредиторская задолженность по </w:t>
            </w:r>
            <w:r w:rsidRPr="003756F4">
              <w:rPr>
                <w:sz w:val="22"/>
                <w:szCs w:val="22"/>
              </w:rPr>
              <w:lastRenderedPageBreak/>
              <w:t>доходам (020500000, 020900000),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Резервы предстоящих расходов (040160000)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401 488,53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401 488,53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(стр. 400 + стр. 410 + стр. 420 + стр. 430 + стр. 470 + стр. 510 + стр. 520)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30 377 013,41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30 377 013,41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30 441 303,41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28 892 904,74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28 920 549,44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IV. Финансовый результат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80 812 936,75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80 812 936,75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 (стр. 550 + стр. 570)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110 261 794,44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109 705 841,49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109 733 486,19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tbl>
      <w:tblPr>
        <w:tblStyle w:val="TableStyle01"/>
        <w:tblW w:w="15039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6"/>
        <w:gridCol w:w="696"/>
        <w:gridCol w:w="487"/>
        <w:gridCol w:w="217"/>
        <w:gridCol w:w="546"/>
        <w:gridCol w:w="1316"/>
        <w:gridCol w:w="439"/>
        <w:gridCol w:w="216"/>
        <w:gridCol w:w="546"/>
        <w:gridCol w:w="157"/>
        <w:gridCol w:w="1463"/>
        <w:gridCol w:w="311"/>
        <w:gridCol w:w="951"/>
        <w:gridCol w:w="216"/>
        <w:gridCol w:w="1283"/>
        <w:gridCol w:w="817"/>
        <w:gridCol w:w="472"/>
        <w:gridCol w:w="1594"/>
        <w:gridCol w:w="63"/>
        <w:gridCol w:w="1482"/>
        <w:gridCol w:w="61"/>
      </w:tblGrid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КОДЫ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0503121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756F4" w:rsidRPr="0000345F" w:rsidRDefault="003756F4" w:rsidP="003756F4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 1 января 2021 г.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3756F4" w:rsidRPr="0000345F" w:rsidRDefault="003756F4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756F4" w:rsidRPr="0000345F" w:rsidRDefault="003756F4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01.01.2021</w:t>
            </w:r>
          </w:p>
        </w:tc>
      </w:tr>
      <w:tr w:rsidR="0000345F" w:rsidRPr="0000345F" w:rsidTr="0000345F">
        <w:trPr>
          <w:gridAfter w:val="1"/>
          <w:wAfter w:w="61" w:type="dxa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 ОКПО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04137859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5212510436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Глава по БК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Наименование бюджета (публично-правового образования)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ОКТМО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22622420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ОКЕИ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383</w:t>
            </w:r>
          </w:p>
        </w:tc>
      </w:tr>
      <w:tr w:rsidR="0000345F" w:rsidRPr="0000345F" w:rsidTr="0000345F">
        <w:trPr>
          <w:gridAfter w:val="1"/>
          <w:wAfter w:w="61" w:type="dxa"/>
          <w:trHeight w:val="10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по КОСГУ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Бюджетная</w:t>
            </w:r>
            <w:r w:rsidRPr="0000345F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Средства во временном распоряжении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15 870 043,54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15 870 043,54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Налоги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3 426 266,75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3 426 266,75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Доходы от оказания платных услуг (работ)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Поступления текущего характера от других бюджетов бюджетной системы Российской Федерации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12 000 621,91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12 000 621,91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Поступления текущего характера от иных резидентов (за исключением сектора государственного управления и организаций государственного сектора)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Прочие </w:t>
            </w:r>
            <w:proofErr w:type="spellStart"/>
            <w:r w:rsidRPr="0000345F">
              <w:rPr>
                <w:sz w:val="22"/>
                <w:szCs w:val="22"/>
              </w:rPr>
              <w:t>неденежные</w:t>
            </w:r>
            <w:proofErr w:type="spellEnd"/>
            <w:r w:rsidRPr="0000345F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199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15 650 434,57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15 650 434,57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6 719 310,85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6 719 310,85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2 012 284,52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2 012 284,52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62 636,47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62 636,47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818 183,14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818 183,14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3 919 917,59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3 919 917,59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335 036,00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335 036,00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175 643,78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175 643,78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52 597,00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52 597,00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28 277,91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28 277,91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362 551,22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362 551,22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1 145 996,88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1 145 996,88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Налоги, пошлины и сборы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7 675,38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7 675,38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Чистый операционный результат</w:t>
            </w:r>
            <w:r w:rsidRPr="0000345F">
              <w:rPr>
                <w:b/>
                <w:sz w:val="22"/>
                <w:szCs w:val="22"/>
              </w:rPr>
              <w:br/>
              <w:t>(стр. 301 - стр. 302); (стр. 310 + стр. 410)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Операционный результат до налогообложения (стр. 010 − стр. 150)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Налог на прибыль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нефинансовыми активами</w:t>
            </w:r>
            <w:r w:rsidRPr="0000345F">
              <w:rPr>
                <w:b/>
                <w:sz w:val="22"/>
                <w:szCs w:val="22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1 208 195,37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1 208 195,37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693 462,33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693 462,33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1 675 014,55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1 675 014,55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981 552,22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981 552,22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134 728,16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134 728,16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1 642 614,85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1 642 614,85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1 507 886,69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1 507 886,69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изменение затрат на изготовление готовой продукции,</w:t>
            </w:r>
            <w:r w:rsidRPr="0000345F">
              <w:rPr>
                <w:i/>
                <w:sz w:val="22"/>
                <w:szCs w:val="22"/>
              </w:rPr>
              <w:br/>
            </w:r>
            <w:r w:rsidRPr="0000345F">
              <w:rPr>
                <w:i/>
                <w:sz w:val="22"/>
                <w:szCs w:val="22"/>
              </w:rPr>
              <w:lastRenderedPageBreak/>
              <w:t>выполнение работ, услуг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затрат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затрат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финансовыми активами и обязательствами</w:t>
            </w:r>
            <w:r w:rsidRPr="0000345F">
              <w:rPr>
                <w:b/>
                <w:sz w:val="22"/>
                <w:szCs w:val="22"/>
              </w:rPr>
              <w:br/>
              <w:t>(стр. 420 - стр. 510)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-988 586,40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-988 586,40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финансовыми активами</w:t>
            </w:r>
            <w:r w:rsidRPr="0000345F">
              <w:rPr>
                <w:b/>
                <w:sz w:val="22"/>
                <w:szCs w:val="22"/>
              </w:rPr>
              <w:br/>
              <w:t>(стр. 430 + стр. 440 + стр. 450 + стр. 460 + стр. 470 + стр. 480)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-2 472 695,07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-2 509 340,37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15 663 415,78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15 828 870,54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выбытие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16 455 265,67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16 620 720,43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предоставление заимствований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предоставленным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предоставленным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lastRenderedPageBreak/>
              <w:t>Чистое увеличение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-1 680 845,18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-1 717 490,48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560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14 671 959,98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14 671 959,98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16 352 805,16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16 389 450,46</w:t>
            </w:r>
          </w:p>
        </w:tc>
      </w:tr>
      <w:tr w:rsidR="003756F4" w:rsidRPr="0000345F" w:rsidTr="0000345F">
        <w:trPr>
          <w:gridAfter w:val="1"/>
          <w:wAfter w:w="61" w:type="dxa"/>
          <w:trHeight w:val="30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-1 484 108,67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-1 520 753,97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8 696,21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-27 949,09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17 131 466,34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17 296 921,10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17 122 770,13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202 100,06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17 324 870,19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Доходы будущих периодов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-1 672 380,00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-1 672 380,00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179 575,12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179 575,12</w:t>
            </w: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00345F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КОДЫ</w:t>
            </w:r>
          </w:p>
        </w:tc>
      </w:tr>
      <w:tr w:rsidR="0000345F" w:rsidRPr="0000345F" w:rsidTr="0000345F">
        <w:trPr>
          <w:trHeight w:val="60"/>
        </w:trPr>
        <w:tc>
          <w:tcPr>
            <w:tcW w:w="11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0503127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 января 2021 г.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Дата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01.01.2021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5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Главный распорядитель, распорядитель, получатель </w:t>
            </w:r>
            <w:r w:rsidRPr="0000345F">
              <w:rPr>
                <w:sz w:val="22"/>
                <w:szCs w:val="22"/>
              </w:rPr>
              <w:lastRenderedPageBreak/>
              <w:t>бюджетных средств, главный администратор, администратор доходов бюджета,</w:t>
            </w:r>
          </w:p>
        </w:tc>
        <w:tc>
          <w:tcPr>
            <w:tcW w:w="62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Администрация Воздвиженского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ОКПО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04137859</w:t>
            </w:r>
          </w:p>
        </w:tc>
      </w:tr>
      <w:tr w:rsidR="0000345F" w:rsidRPr="0000345F" w:rsidTr="0000345F">
        <w:trPr>
          <w:trHeight w:val="60"/>
        </w:trPr>
        <w:tc>
          <w:tcPr>
            <w:tcW w:w="5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главный администратор, администратор источников финансирования</w:t>
            </w:r>
            <w:r w:rsidRPr="0000345F">
              <w:rPr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62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Глава по БК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ОКТМО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22622420</w:t>
            </w:r>
          </w:p>
        </w:tc>
      </w:tr>
      <w:tr w:rsidR="0000345F" w:rsidRPr="0000345F" w:rsidTr="0000345F">
        <w:trPr>
          <w:trHeight w:val="60"/>
        </w:trPr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Периодичность: </w:t>
            </w:r>
            <w:proofErr w:type="spellStart"/>
            <w:r w:rsidRPr="0000345F">
              <w:rPr>
                <w:sz w:val="22"/>
                <w:szCs w:val="22"/>
              </w:rPr>
              <w:t>месячная</w:t>
            </w:r>
            <w:proofErr w:type="gramStart"/>
            <w:r w:rsidRPr="0000345F">
              <w:rPr>
                <w:sz w:val="22"/>
                <w:szCs w:val="22"/>
              </w:rPr>
              <w:t>,к</w:t>
            </w:r>
            <w:proofErr w:type="gramEnd"/>
            <w:r w:rsidRPr="0000345F">
              <w:rPr>
                <w:sz w:val="22"/>
                <w:szCs w:val="22"/>
              </w:rPr>
              <w:t>вартальная</w:t>
            </w:r>
            <w:proofErr w:type="spellEnd"/>
            <w:r w:rsidRPr="0000345F">
              <w:rPr>
                <w:sz w:val="22"/>
                <w:szCs w:val="22"/>
              </w:rPr>
              <w:t>, годовая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руб.</w:t>
            </w:r>
          </w:p>
        </w:tc>
        <w:tc>
          <w:tcPr>
            <w:tcW w:w="11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ОКЕИ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383</w:t>
            </w:r>
          </w:p>
        </w:tc>
      </w:tr>
      <w:tr w:rsidR="0000345F" w:rsidRPr="0000345F" w:rsidTr="0000345F">
        <w:trPr>
          <w:trHeight w:val="255"/>
        </w:trPr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1. Доходы бюджета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стр</w:t>
            </w:r>
            <w:proofErr w:type="gramStart"/>
            <w:r w:rsidRPr="0000345F">
              <w:rPr>
                <w:sz w:val="22"/>
                <w:szCs w:val="22"/>
              </w:rPr>
              <w:t>о</w:t>
            </w:r>
            <w:proofErr w:type="spellEnd"/>
            <w:r w:rsidRPr="0000345F">
              <w:rPr>
                <w:sz w:val="22"/>
                <w:szCs w:val="22"/>
              </w:rPr>
              <w:t>-</w:t>
            </w:r>
            <w:proofErr w:type="gramEnd"/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3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дохода</w:t>
            </w:r>
            <w:r w:rsidRPr="0000345F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Исполнено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Неисполненные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назначения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Доходы бюджета — всего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15 501 151,91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15 518 488,66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15 518 488,66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00345F">
              <w:rPr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1010201001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610 000,00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668 036,71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668 036,71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1010203001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338,52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338,52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0345F">
              <w:rPr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1030223101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913 330,00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880 668,45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880 668,45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32 661,55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0345F">
              <w:rPr>
                <w:sz w:val="22"/>
                <w:szCs w:val="22"/>
              </w:rPr>
              <w:t>инжекторных</w:t>
            </w:r>
            <w:proofErr w:type="spellEnd"/>
            <w:r w:rsidRPr="0000345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1030224101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5 740,00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6 299,18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6 299,18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r w:rsidRPr="0000345F">
              <w:rPr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1030225101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1 178 590,00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1 184 746,48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1 184 746,48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00345F">
              <w:rPr>
                <w:sz w:val="22"/>
                <w:szCs w:val="22"/>
              </w:rPr>
              <w:lastRenderedPageBreak/>
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1030226101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-152 630,00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-162 355,14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-162 355,14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1060103010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233 400,00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234 261,84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234 261,84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1060603310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19 324,12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19 324,12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 w:rsidRPr="0000345F">
              <w:rPr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1060604310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600 300,00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594 946,59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594 946,59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5 353,41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proofErr w:type="gramStart"/>
            <w:r w:rsidRPr="0000345F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1080402001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850,00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1130199510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51 450,00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51 450,00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9 350,00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00345F">
              <w:rPr>
                <w:sz w:val="22"/>
                <w:szCs w:val="22"/>
              </w:rPr>
              <w:lastRenderedPageBreak/>
              <w:t>бюджета субъекта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2021500110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2023511810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r w:rsidRPr="0000345F">
              <w:rPr>
                <w:sz w:val="22"/>
                <w:szCs w:val="22"/>
              </w:rPr>
              <w:lastRenderedPageBreak/>
              <w:t xml:space="preserve">другого уровня </w:t>
            </w:r>
            <w:proofErr w:type="spellStart"/>
            <w:r w:rsidRPr="0000345F">
              <w:rPr>
                <w:sz w:val="22"/>
                <w:szCs w:val="22"/>
              </w:rPr>
              <w:t>фед</w:t>
            </w:r>
            <w:proofErr w:type="gramStart"/>
            <w:r w:rsidRPr="0000345F">
              <w:rPr>
                <w:sz w:val="22"/>
                <w:szCs w:val="22"/>
              </w:rPr>
              <w:t>.с</w:t>
            </w:r>
            <w:proofErr w:type="gramEnd"/>
            <w:r w:rsidRPr="0000345F">
              <w:rPr>
                <w:sz w:val="22"/>
                <w:szCs w:val="22"/>
              </w:rPr>
              <w:t>редства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0220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2024999910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2070503010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  <w:r w:rsidRPr="0000345F">
        <w:rPr>
          <w:sz w:val="22"/>
          <w:szCs w:val="22"/>
        </w:rPr>
        <w:br w:type="page"/>
      </w:r>
    </w:p>
    <w:tbl>
      <w:tblPr>
        <w:tblStyle w:val="TableStyle0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86"/>
        <w:gridCol w:w="604"/>
        <w:gridCol w:w="478"/>
        <w:gridCol w:w="566"/>
        <w:gridCol w:w="653"/>
        <w:gridCol w:w="673"/>
        <w:gridCol w:w="478"/>
        <w:gridCol w:w="1334"/>
        <w:gridCol w:w="1222"/>
        <w:gridCol w:w="1222"/>
        <w:gridCol w:w="1065"/>
        <w:gridCol w:w="1071"/>
        <w:gridCol w:w="1222"/>
        <w:gridCol w:w="1335"/>
        <w:gridCol w:w="1178"/>
      </w:tblGrid>
      <w:tr w:rsidR="0000345F" w:rsidRPr="0000345F" w:rsidTr="0000345F">
        <w:tc>
          <w:tcPr>
            <w:tcW w:w="14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00345F">
            <w:pPr>
              <w:jc w:val="center"/>
              <w:rPr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DF4B4C" w:rsidRPr="0000345F" w:rsidTr="0000345F"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стр</w:t>
            </w:r>
            <w:proofErr w:type="gramStart"/>
            <w:r w:rsidRPr="0000345F">
              <w:rPr>
                <w:sz w:val="22"/>
                <w:szCs w:val="22"/>
              </w:rPr>
              <w:t>о</w:t>
            </w:r>
            <w:proofErr w:type="spellEnd"/>
            <w:r w:rsidRPr="0000345F">
              <w:rPr>
                <w:sz w:val="22"/>
                <w:szCs w:val="22"/>
              </w:rPr>
              <w:t>-</w:t>
            </w:r>
            <w:proofErr w:type="gramEnd"/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5"/>
            <w:vMerge w:val="restar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расхода</w:t>
            </w:r>
            <w:r w:rsidRPr="0000345F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Исполнено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DF4B4C" w:rsidRPr="0000345F" w:rsidTr="0000345F">
        <w:tc>
          <w:tcPr>
            <w:tcW w:w="1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ассигнованиям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лимитам бюджетных обязательств</w:t>
            </w:r>
          </w:p>
        </w:tc>
      </w:tr>
      <w:tr w:rsidR="00DF4B4C" w:rsidRPr="0000345F" w:rsidTr="0000345F">
        <w:tc>
          <w:tcPr>
            <w:tcW w:w="16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Расходы бюджета — всего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</w:t>
            </w:r>
          </w:p>
        </w:tc>
        <w:tc>
          <w:tcPr>
            <w:tcW w:w="284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17 582 165,94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17 582 165,94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16 310 338,55</w:t>
            </w:r>
          </w:p>
        </w:tc>
        <w:tc>
          <w:tcPr>
            <w:tcW w:w="106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16 310 338,55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1 271 827,39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1 271 827,39</w:t>
            </w:r>
          </w:p>
        </w:tc>
      </w:tr>
      <w:tr w:rsidR="0000345F" w:rsidRPr="0000345F" w:rsidTr="0000345F">
        <w:tc>
          <w:tcPr>
            <w:tcW w:w="168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6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1 672 475,56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1 672 475,56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524,44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524,44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497 500,00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497 500,00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497 484,73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497 484,73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15,27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15,27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38 600,00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38 600,00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27 198,55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27 198,55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11 401,45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11 401,45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93 893,05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93 893,05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27 506,95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27 506,95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2 916,17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2 916,17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20800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578 332,13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578 332,13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67,87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67,87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20800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174 700,00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174 700,00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174 656,31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174 656,31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43,69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43,69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0106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870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24 998,00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24 998,00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3 250,00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10 888,40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10 888,40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2 111,60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2 111,60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0345F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2 695,00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2 695,00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1 305,00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1 305,00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25042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14 850,00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14 850,00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25 150,00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25 150,00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2 061 200,00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2 061 200,00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2 045 003,18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2 045 003,18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16 196,82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16 196,82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608 412,44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608 412,44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1 787,56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1 787,56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20 859,00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20 859,00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1 109 085,00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1 109 085,00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1 073 306,73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1 073 306,73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35 778,27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35 778,27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3 120,00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3 120,00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1 443,72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1 443,72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1 676,28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1 676,28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</w:t>
            </w:r>
            <w:r w:rsidRPr="0000345F">
              <w:rPr>
                <w:sz w:val="22"/>
                <w:szCs w:val="22"/>
              </w:rPr>
              <w:lastRenderedPageBreak/>
              <w:t>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25041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29080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07501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406 880,00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406 880,00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184 500,00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184 500,00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222 380,00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222 380,00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07502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3 078 159,76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3 078 159,76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2 762 827,89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2 762 827,89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315 331,87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315 331,87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0412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147 721,00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147 721,00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86 839,77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86 839,77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60 881,23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60 881,23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44 599,00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44 599,00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26 225,69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26 225,69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18 373,31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18 373,31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9 375,00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9 375,00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50 625,00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50 625,00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S2190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01010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675 300,00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675 300,00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616 149,28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616 149,28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59 150,72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59 150,72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07406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59 930,00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59 930,00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58 224,00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58 224,00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1 706,00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1 706,00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07406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18 090,00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18 090,00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17 583,60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17 583,60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506,40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506,40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89 715,30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89 715,30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12 284,70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12 284,70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22000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0705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2 142 000,00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2 142 000,00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2 099 758,58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2 099 758,58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42 241,42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42 241,42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625 421,17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625 421,17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15 378,83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15 378,83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21 984,00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21 984,00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1 373 082,00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1 373 082,00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1 178 831,29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1 178 831,29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194 250,71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194 250,71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10 340,00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10 340,00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6 231,66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6 231,66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4 108,34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4 108,34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L5190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L5190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S2600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Пособия, компенсации и иные социальные выплаты гражданам, </w:t>
            </w:r>
            <w:r w:rsidRPr="0000345F">
              <w:rPr>
                <w:sz w:val="22"/>
                <w:szCs w:val="22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Пособия, компенсации, меры социальной поддержки по публичным нормативным обязательствам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1006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29060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Результат исполнения бюджета (дефицит / профицит</w:t>
            </w:r>
            <w:proofErr w:type="gramStart"/>
            <w:r w:rsidRPr="0000345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284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106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</w:tr>
      <w:tr w:rsidR="00DF4B4C" w:rsidRPr="0000345F" w:rsidTr="0000345F">
        <w:tc>
          <w:tcPr>
            <w:tcW w:w="1686" w:type="dxa"/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</w:tbl>
    <w:p w:rsidR="00DF4B4C" w:rsidRPr="0000345F" w:rsidRDefault="00DF4B4C" w:rsidP="00DF4B4C">
      <w:pPr>
        <w:spacing w:after="160" w:line="259" w:lineRule="auto"/>
        <w:rPr>
          <w:sz w:val="22"/>
          <w:szCs w:val="22"/>
        </w:rPr>
      </w:pPr>
      <w:r w:rsidRPr="0000345F">
        <w:rPr>
          <w:sz w:val="22"/>
          <w:szCs w:val="22"/>
        </w:rPr>
        <w:br w:type="page"/>
      </w:r>
    </w:p>
    <w:tbl>
      <w:tblPr>
        <w:tblStyle w:val="TableStyle01"/>
        <w:tblW w:w="1493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748"/>
        <w:gridCol w:w="341"/>
        <w:gridCol w:w="353"/>
        <w:gridCol w:w="503"/>
        <w:gridCol w:w="363"/>
        <w:gridCol w:w="366"/>
        <w:gridCol w:w="1750"/>
        <w:gridCol w:w="1596"/>
        <w:gridCol w:w="1382"/>
        <w:gridCol w:w="1389"/>
        <w:gridCol w:w="1596"/>
        <w:gridCol w:w="1859"/>
      </w:tblGrid>
      <w:tr w:rsidR="0000345F" w:rsidRPr="00FE3369" w:rsidTr="0000345F">
        <w:tc>
          <w:tcPr>
            <w:tcW w:w="1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FE3369" w:rsidRDefault="0000345F" w:rsidP="0000345F">
            <w:pPr>
              <w:jc w:val="center"/>
              <w:rPr>
                <w:sz w:val="22"/>
                <w:szCs w:val="22"/>
              </w:rPr>
            </w:pPr>
            <w:r w:rsidRPr="00FE3369">
              <w:rPr>
                <w:b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Код</w:t>
            </w:r>
            <w:r w:rsidRPr="00FE3369">
              <w:rPr>
                <w:sz w:val="22"/>
                <w:szCs w:val="22"/>
              </w:rPr>
              <w:br/>
            </w:r>
            <w:proofErr w:type="spellStart"/>
            <w:r w:rsidRPr="00FE3369">
              <w:rPr>
                <w:sz w:val="22"/>
                <w:szCs w:val="22"/>
              </w:rPr>
              <w:t>стр</w:t>
            </w:r>
            <w:proofErr w:type="gramStart"/>
            <w:r w:rsidRPr="00FE3369">
              <w:rPr>
                <w:sz w:val="22"/>
                <w:szCs w:val="22"/>
              </w:rPr>
              <w:t>о</w:t>
            </w:r>
            <w:proofErr w:type="spellEnd"/>
            <w:r w:rsidRPr="00FE3369">
              <w:rPr>
                <w:sz w:val="22"/>
                <w:szCs w:val="22"/>
              </w:rPr>
              <w:t>-</w:t>
            </w:r>
            <w:proofErr w:type="gramEnd"/>
            <w:r w:rsidRPr="00FE3369">
              <w:rPr>
                <w:sz w:val="22"/>
                <w:szCs w:val="22"/>
              </w:rPr>
              <w:br/>
            </w:r>
            <w:proofErr w:type="spellStart"/>
            <w:r w:rsidRPr="00FE3369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Код источника финансирования</w:t>
            </w:r>
            <w:r w:rsidRPr="00FE336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Неисполненные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итого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назначения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9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финансирования дефицита бюджета — всего</w:t>
            </w: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500</w:t>
            </w:r>
          </w:p>
        </w:tc>
        <w:tc>
          <w:tcPr>
            <w:tcW w:w="1926" w:type="dxa"/>
            <w:gridSpan w:val="5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520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620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700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710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720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 расчетам (стр. 810 + стр. 820)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800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 расчетам с органами, организующими исполнение бюджета</w:t>
            </w:r>
            <w:r w:rsidRPr="00FE3369">
              <w:rPr>
                <w:sz w:val="22"/>
                <w:szCs w:val="22"/>
              </w:rPr>
              <w:br/>
              <w:t>(стр. 811 + стр. 812)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счетов расчетов (дебетовый остаток счета 1 210 02 000)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811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-15 518 488,66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-15 518 488,66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16 310 338,55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16 310 338,55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 внутренним расчетам (стр. 821 + стр. 822)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остатков по 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821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остатков по внутренним расчетам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p w:rsidR="00FE3369" w:rsidRDefault="00FE33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tbl>
      <w:tblPr>
        <w:tblStyle w:val="TableStyle01"/>
        <w:tblW w:w="15026" w:type="dxa"/>
        <w:tblInd w:w="-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25"/>
        <w:gridCol w:w="3360"/>
        <w:gridCol w:w="1050"/>
        <w:gridCol w:w="1260"/>
        <w:gridCol w:w="69"/>
        <w:gridCol w:w="1191"/>
        <w:gridCol w:w="1860"/>
        <w:gridCol w:w="450"/>
        <w:gridCol w:w="610"/>
        <w:gridCol w:w="20"/>
        <w:gridCol w:w="840"/>
        <w:gridCol w:w="1691"/>
      </w:tblGrid>
      <w:tr w:rsidR="0000345F" w:rsidRPr="00DF4B4C" w:rsidTr="00FE3369">
        <w:trPr>
          <w:trHeight w:val="60"/>
        </w:trPr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169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КОДЫ</w:t>
            </w:r>
          </w:p>
        </w:tc>
      </w:tr>
      <w:tr w:rsidR="00DF4B4C" w:rsidRPr="00DF4B4C" w:rsidTr="00FE3369">
        <w:trPr>
          <w:trHeight w:val="60"/>
        </w:trPr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0503123</w:t>
            </w:r>
          </w:p>
        </w:tc>
      </w:tr>
      <w:tr w:rsidR="0000345F" w:rsidRPr="00DF4B4C" w:rsidTr="00FE3369">
        <w:trPr>
          <w:trHeight w:val="6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00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4B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 января 2021 г.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00345F" w:rsidRPr="00DF4B4C" w:rsidRDefault="0000345F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01.01.2021</w:t>
            </w:r>
          </w:p>
        </w:tc>
      </w:tr>
      <w:tr w:rsidR="0000345F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ОКПО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04137859</w:t>
            </w: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администратор, администратор источников финансирования дефицита бюджета</w:t>
            </w:r>
            <w:r w:rsidRPr="00DF4B4C">
              <w:rPr>
                <w:sz w:val="24"/>
                <w:szCs w:val="24"/>
              </w:rPr>
              <w:br/>
            </w: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Глава по БК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</w:t>
            </w: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ОКТМО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22622420</w:t>
            </w:r>
          </w:p>
        </w:tc>
      </w:tr>
      <w:tr w:rsidR="0000345F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Периодичность: полугодовая, годовая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ОКЕИ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383</w:t>
            </w:r>
          </w:p>
        </w:tc>
      </w:tr>
      <w:tr w:rsidR="0000345F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DF4B4C" w:rsidRDefault="0000345F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1. ПОСТУПЛЕНИЯ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15 518 488,66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13 004 855,74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по текущим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15 518 488,66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13 004 855,74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3 427 916,75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3 388 407,74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налогам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3 426 266,75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3 384 907,74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государственным пошлинам, сборам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3 500,00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таможенным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обязательным страховым взносам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доходам от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51 450,00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105 650,00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51 450,00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105 650,00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штрафам, пеням, неустойкам, возмещению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безвозмездным денежным поступлениям текущего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12 039 121,91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9 510 798,00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12 000 621,91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9 487 848,00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38 500,00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22 950,00</w:t>
            </w:r>
          </w:p>
        </w:tc>
      </w:tr>
      <w:tr w:rsidR="00DF4B4C" w:rsidRPr="00DF4B4C" w:rsidTr="00FE3369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 безвозмездных денежных поступлений капитального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иным текущим поступлениям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невыясненных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иных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реализации оборотных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от инвестиционных операций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от финансовых операций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 осуществления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внутренние привлеченные заимствования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внешние привлеченные заимствования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2. ВЫБЫТИЯ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Код </w:t>
            </w:r>
            <w:r w:rsidRPr="00DF4B4C">
              <w:rPr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 xml:space="preserve">Код по </w:t>
            </w:r>
            <w:r w:rsidRPr="00DF4B4C">
              <w:rPr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За аналогичный </w:t>
            </w:r>
            <w:r w:rsidRPr="00DF4B4C">
              <w:rPr>
                <w:sz w:val="24"/>
                <w:szCs w:val="24"/>
              </w:rPr>
              <w:lastRenderedPageBreak/>
              <w:t>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16 310 338,55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12 553 143,86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текущим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15 404 418,00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12 366 611,86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оплаты труда и начислений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8 552 020,25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7 953 647,55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6 581 388,31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6 113 737,25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прочих несоциальных выплат персоналу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начислений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1 970 631,94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1 839 910,30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оплаты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5 330 002,72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3 974 186,20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услуг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62 710,05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68 491,35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транспортных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808 314,40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1 521 152,72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 xml:space="preserve">арендной платы за пользование имуществом (за исключением земельных и других </w:t>
            </w:r>
            <w:proofErr w:type="spellStart"/>
            <w:r w:rsidRPr="00DF4B4C">
              <w:rPr>
                <w:i/>
                <w:sz w:val="24"/>
                <w:szCs w:val="24"/>
              </w:rPr>
              <w:t>обосбленных</w:t>
            </w:r>
            <w:proofErr w:type="spellEnd"/>
            <w:r w:rsidRPr="00DF4B4C">
              <w:rPr>
                <w:i/>
                <w:sz w:val="24"/>
                <w:szCs w:val="24"/>
              </w:rPr>
              <w:t xml:space="preserve"> природных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работ, услуг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4 119 917,59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2 260 580,23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прочих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339 060,68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123 961,90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 xml:space="preserve">арендной платы за пользование земельными участками и другими </w:t>
            </w:r>
            <w:proofErr w:type="spellStart"/>
            <w:r w:rsidRPr="00DF4B4C">
              <w:rPr>
                <w:i/>
                <w:sz w:val="24"/>
                <w:szCs w:val="24"/>
              </w:rPr>
              <w:t>обосбленными</w:t>
            </w:r>
            <w:proofErr w:type="spellEnd"/>
            <w:r w:rsidRPr="00DF4B4C">
              <w:rPr>
                <w:i/>
                <w:sz w:val="24"/>
                <w:szCs w:val="24"/>
              </w:rPr>
              <w:t xml:space="preserve"> природными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обслуживания государственного (муниципального)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внутреннего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внешнего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текущего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175 643,78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84 297,93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175 643,78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84 297,93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перечислений наднациональным организациям</w:t>
            </w:r>
            <w:r w:rsidRPr="00DF4B4C">
              <w:rPr>
                <w:i/>
                <w:sz w:val="24"/>
                <w:szCs w:val="24"/>
              </w:rPr>
              <w:br/>
              <w:t>и правительствам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перечислений международным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социального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80 874,91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161 667,97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52 597,00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145 000,00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28 277,91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16 667,97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социальных компенсаций персоналу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операций с активами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чрезвычайных расходов по операциям с активами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прочих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17 999,21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28 475,44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налогов, пошлин и сборов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7 675,38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6 850,44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323,83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1 625,00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штрафных санкций по долговым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других экономических санкций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10 000,00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текущего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298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приобретения товаров 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1 247 877,13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164 336,77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продуктов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855 626,42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24 490,00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мягкого инвентаря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прочих оборотных запасов (материалов)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374 124,82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93 906,59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материальных запасов однократного применения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18 125,89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45 940,18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инвестиционным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приобретение нефинансовых активов: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приобретение финансовых активов: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финансовым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погашение государственного (муниципального)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внутренним привлеченным заимствованиям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внешним привлеченным заимствованиям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Иные выбытия - всего</w:t>
            </w:r>
            <w:r w:rsidRPr="00DF4B4C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3. ИЗМЕНЕНИЕ ОСТАТКОВ СРЕДСТВ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791 849,89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-451 711,88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 операциям с денежными средствами, не отраженных в поступлениях и выбытиях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по </w:t>
            </w:r>
            <w:proofErr w:type="spellStart"/>
            <w:r w:rsidRPr="00DF4B4C">
              <w:rPr>
                <w:sz w:val="24"/>
                <w:szCs w:val="24"/>
              </w:rPr>
              <w:t>возрату</w:t>
            </w:r>
            <w:proofErr w:type="spellEnd"/>
            <w:r w:rsidRPr="00DF4B4C">
              <w:rPr>
                <w:sz w:val="24"/>
                <w:szCs w:val="24"/>
              </w:rPr>
              <w:t xml:space="preserve"> дебиторской задолженности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возврату дебиторской задолженности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возврату остатков трансфертов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операциям с денежными обеспечениями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возврат средств, перечисленных в виде денежных обеспечений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перечисление денежных обеспечений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со средствами во </w:t>
            </w:r>
            <w:proofErr w:type="gramStart"/>
            <w:r w:rsidRPr="00DF4B4C">
              <w:rPr>
                <w:sz w:val="24"/>
                <w:szCs w:val="24"/>
              </w:rPr>
              <w:t>временном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spellStart"/>
            <w:r w:rsidRPr="00DF4B4C">
              <w:rPr>
                <w:sz w:val="24"/>
                <w:szCs w:val="24"/>
              </w:rPr>
              <w:t>рапоряжении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поступление денежных средств во временное распоряжение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-165 454,76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-77 000,00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выбытие денежных средств во временном распоряжении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165 454,76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77 000,00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увеличение расчетов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уменьшение расчетов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Изменение остатков сре</w:t>
            </w:r>
            <w:proofErr w:type="gramStart"/>
            <w:r w:rsidRPr="00DF4B4C">
              <w:rPr>
                <w:b/>
                <w:i/>
                <w:sz w:val="24"/>
                <w:szCs w:val="24"/>
              </w:rPr>
              <w:t>дств пр</w:t>
            </w:r>
            <w:proofErr w:type="gramEnd"/>
            <w:r w:rsidRPr="00DF4B4C">
              <w:rPr>
                <w:b/>
                <w:i/>
                <w:sz w:val="24"/>
                <w:szCs w:val="24"/>
              </w:rPr>
              <w:t>и управлении остатками - 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средств на  депозитные счета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с д</w:t>
            </w:r>
            <w:proofErr w:type="gramEnd"/>
            <w:r w:rsidRPr="00DF4B4C">
              <w:rPr>
                <w:sz w:val="24"/>
                <w:szCs w:val="24"/>
              </w:rPr>
              <w:t>епозитных 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Изменение остатков средств — 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791 849,89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-451 711,88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увеличения денежных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-15 683 943,42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-13 081 855,74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уменьшения денежных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16 475 793,31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12 630 143,86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курсовой разницы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1. АНАЛИТИЧЕСКАЯ ИНФОРМАЦИЯ ПО УПРАВЛЕНИЮ ОСТАТКАМИ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БК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Сумма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Изменение остатков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111943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FE3369" w:rsidRPr="00DF4B4C" w:rsidRDefault="00FE3369" w:rsidP="00DF4B4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EE07AF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FE3369" w:rsidRPr="00DF4B4C" w:rsidRDefault="00FE3369" w:rsidP="00DF4B4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503364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4. АНАЛИТИЧЕСКАЯ ИНФОРМАЦИЯ ПО ВЫБЫТИЯМ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БК раздела, подраздела,</w:t>
            </w:r>
            <w:r w:rsidRPr="00DF4B4C">
              <w:rPr>
                <w:sz w:val="24"/>
                <w:szCs w:val="24"/>
              </w:rPr>
              <w:br/>
              <w:t>кода вида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Сумма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Расходы, всего</w:t>
            </w:r>
            <w:r w:rsidRPr="00DF4B4C">
              <w:rPr>
                <w:sz w:val="24"/>
                <w:szCs w:val="24"/>
              </w:rPr>
              <w:br/>
            </w:r>
            <w:r w:rsidRPr="00DF4B4C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9000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16 310 338,55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2 249 766,81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69 033,00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2 042 593,82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145 063,77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2 074 930,91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672 141,04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20 848,00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608 412,44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43 809,29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625 421,17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19 019,55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2 403,50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919,00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20 184,00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20 184,00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19 887,71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5 349,00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11 261,87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616 149,28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155 666,54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2 874 347,59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399 468,00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1 300,00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644 802,00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24 998,00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10 888,40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14 850,00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113 211,00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79 776,60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89 786,68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64 070,00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0106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63 170,00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12 370,00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0412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18 430,00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8 783,78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8 820,00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Пособия по социальной помощи населению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32 597,00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Пособия по социальной помощи населению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1 040,88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2 409,36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24 827,67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Налоги, пошлины и сборы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1 443,72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Налоги, пошлины и сборы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6 231,66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323,83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757 657,64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43 800,00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103 112,91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51 739,52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1 637,00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78 720,22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55 955,50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667 574,18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7 504,00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19 862,32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2 695,00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187 321,00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72 430,30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8 983,20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69 929,00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1006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4 900,00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349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18 125,89</w:t>
            </w:r>
          </w:p>
        </w:tc>
      </w:tr>
      <w:tr w:rsidR="00DF4B4C" w:rsidRPr="00DF4B4C" w:rsidTr="00D56A23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Операции с денежными обеспечениями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D56A23" w:rsidRDefault="00D56A23" w:rsidP="00DF4B4C">
      <w:pPr>
        <w:spacing w:after="160" w:line="259" w:lineRule="auto"/>
        <w:rPr>
          <w:sz w:val="24"/>
          <w:szCs w:val="24"/>
        </w:rPr>
      </w:pPr>
    </w:p>
    <w:p w:rsidR="00D56A23" w:rsidRDefault="00D56A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4"/>
        <w:gridCol w:w="2776"/>
        <w:gridCol w:w="5507"/>
        <w:gridCol w:w="1425"/>
        <w:gridCol w:w="3257"/>
      </w:tblGrid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D56A23" w:rsidRPr="00DF4B4C" w:rsidTr="00367725">
        <w:trPr>
          <w:trHeight w:val="60"/>
        </w:trPr>
        <w:tc>
          <w:tcPr>
            <w:tcW w:w="1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КОДЫ</w:t>
            </w:r>
          </w:p>
        </w:tc>
      </w:tr>
      <w:tr w:rsidR="00D56A23" w:rsidRPr="00DF4B4C" w:rsidTr="000734A0">
        <w:trPr>
          <w:trHeight w:val="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56A23" w:rsidRPr="00DF4B4C" w:rsidRDefault="00D56A23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Форма по ОКУД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0503160</w:t>
            </w:r>
          </w:p>
        </w:tc>
      </w:tr>
      <w:tr w:rsidR="00D56A23" w:rsidRPr="00DF4B4C" w:rsidTr="00AD5909">
        <w:trPr>
          <w:trHeight w:val="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 «01» января 2021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56A23" w:rsidRPr="00DF4B4C" w:rsidRDefault="00D56A23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28.01.2021</w:t>
            </w:r>
          </w:p>
        </w:tc>
      </w:tr>
      <w:tr w:rsidR="00DF4B4C" w:rsidRPr="00DF4B4C" w:rsidTr="00D56A23"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 ОКПО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04137859</w:t>
            </w:r>
          </w:p>
        </w:tc>
      </w:tr>
      <w:tr w:rsidR="00DF4B4C" w:rsidRPr="00DF4B4C" w:rsidTr="00D56A23"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Глава по БК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</w:t>
            </w:r>
          </w:p>
        </w:tc>
      </w:tr>
      <w:tr w:rsidR="00DF4B4C" w:rsidRPr="00DF4B4C" w:rsidTr="00D56A23"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 ОКТМО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22622420</w:t>
            </w:r>
          </w:p>
        </w:tc>
      </w:tr>
      <w:tr w:rsidR="00DF4B4C" w:rsidRPr="00DF4B4C" w:rsidTr="00D56A23">
        <w:trPr>
          <w:trHeight w:val="6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D56A23">
        <w:trPr>
          <w:trHeight w:val="6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руб.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ОКЕИ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383</w:t>
            </w:r>
          </w:p>
        </w:tc>
      </w:tr>
      <w:tr w:rsidR="00DF4B4C" w:rsidRPr="00DF4B4C" w:rsidTr="00D56A23">
        <w:trPr>
          <w:trHeight w:val="60"/>
        </w:trPr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1 "Организационная структура субъекта бюджетной отчетности"</w:t>
            </w:r>
          </w:p>
        </w:tc>
      </w:tr>
      <w:tr w:rsidR="00DF4B4C" w:rsidRPr="00DF4B4C" w:rsidTr="00D56A23">
        <w:trPr>
          <w:trHeight w:val="60"/>
        </w:trPr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Администрация Воздвиженского сельсовета Воскресенского муниципального района Нижегородской области 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Юридический адрес: Нижегородская область Воскресенский район с. Воздвиженское ул. Ленина д.45 . Администрация является исполнительно –</w:t>
            </w:r>
            <w:r w:rsidR="00D56A23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распорядительным органом муниципального образования, наделенным полномочиями по решению вопросов местного значения.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Администрации присвоены ИНН 5212510436 КПП 521201001 ОГРН 110522800151  в соответствии со свидетельством сери 52 № 004586100 </w:t>
            </w:r>
            <w:proofErr w:type="gramStart"/>
            <w:r w:rsidRPr="00DF4B4C">
              <w:rPr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F4B4C">
              <w:rPr>
                <w:sz w:val="24"/>
                <w:szCs w:val="24"/>
              </w:rPr>
              <w:t xml:space="preserve"> РФ выданное Межрайонной ИФНС России № 8 по Нижегородской области  29.01.2010 года.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Для обеспечения деятельности в Отделении по Воскресенскому району УФК по Нижегородской области открыты следующие лицевые счета</w:t>
            </w:r>
            <w:proofErr w:type="gramStart"/>
            <w:r w:rsidRPr="00DF4B4C">
              <w:rPr>
                <w:sz w:val="24"/>
                <w:szCs w:val="24"/>
              </w:rPr>
              <w:t xml:space="preserve"> :</w:t>
            </w:r>
            <w:proofErr w:type="gramEnd"/>
            <w:r w:rsidRPr="00DF4B4C">
              <w:rPr>
                <w:sz w:val="24"/>
                <w:szCs w:val="24"/>
              </w:rPr>
              <w:t xml:space="preserve"> лицевой счет бюджета № 032000750, лицевой счет получателя бюджетных средств № 03323043190, лицевой счет администратора доходов бюджета № 04323043190 , лицевой счет для учета операций со средствами, поступающими во временное распоряжение № 403032000750. Банковский счет № 40204810900000120522 открыт в </w:t>
            </w:r>
            <w:proofErr w:type="gramStart"/>
            <w:r w:rsidRPr="00DF4B4C">
              <w:rPr>
                <w:sz w:val="24"/>
                <w:szCs w:val="24"/>
              </w:rPr>
              <w:t>ВОЛГО-ВЯТСКОМ</w:t>
            </w:r>
            <w:proofErr w:type="gramEnd"/>
            <w:r w:rsidR="00D56A23">
              <w:rPr>
                <w:sz w:val="24"/>
                <w:szCs w:val="24"/>
              </w:rPr>
              <w:t xml:space="preserve"> ГУ БАНКА РОССИИ БИК 042202001.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2 «Сведения о результатах деятельности»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рамках исполнения закона 44 ФЗ проведен аукцион в электронной форме  на текущий ремонт дорог, заключен муниципальный контракт  с ООО СК "КАСКАД" № 139-20-А-ЭЛ от 11.09.2020 г  отремонтированы дороги (</w:t>
            </w:r>
            <w:proofErr w:type="spellStart"/>
            <w:r w:rsidRPr="00DF4B4C">
              <w:rPr>
                <w:sz w:val="24"/>
                <w:szCs w:val="24"/>
              </w:rPr>
              <w:t>пескование</w:t>
            </w:r>
            <w:proofErr w:type="spellEnd"/>
            <w:r w:rsidRPr="00DF4B4C">
              <w:rPr>
                <w:sz w:val="24"/>
                <w:szCs w:val="24"/>
              </w:rPr>
              <w:t xml:space="preserve"> и </w:t>
            </w:r>
            <w:proofErr w:type="spellStart"/>
            <w:r w:rsidRPr="00DF4B4C">
              <w:rPr>
                <w:sz w:val="24"/>
                <w:szCs w:val="24"/>
              </w:rPr>
              <w:t>щебенение</w:t>
            </w:r>
            <w:proofErr w:type="spellEnd"/>
            <w:r w:rsidRPr="00DF4B4C">
              <w:rPr>
                <w:sz w:val="24"/>
                <w:szCs w:val="24"/>
              </w:rPr>
              <w:t xml:space="preserve">) в селе Воздвиженском ул. </w:t>
            </w:r>
            <w:proofErr w:type="spellStart"/>
            <w:r w:rsidRPr="00DF4B4C">
              <w:rPr>
                <w:sz w:val="24"/>
                <w:szCs w:val="24"/>
              </w:rPr>
              <w:lastRenderedPageBreak/>
              <w:t>Синявина</w:t>
            </w:r>
            <w:proofErr w:type="spellEnd"/>
            <w:r w:rsidRPr="00DF4B4C">
              <w:rPr>
                <w:sz w:val="24"/>
                <w:szCs w:val="24"/>
              </w:rPr>
              <w:t xml:space="preserve"> от д. 1 до д. 33; ул. Кирова от д. 1 до д. 31 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 xml:space="preserve">Проведен аукцион в электронной форме на строительство пожарного депо на два </w:t>
            </w:r>
            <w:proofErr w:type="spellStart"/>
            <w:r w:rsidRPr="00DF4B4C">
              <w:rPr>
                <w:sz w:val="24"/>
                <w:szCs w:val="24"/>
              </w:rPr>
              <w:t>машиноместа</w:t>
            </w:r>
            <w:proofErr w:type="spellEnd"/>
            <w:r w:rsidRPr="00DF4B4C">
              <w:rPr>
                <w:sz w:val="24"/>
                <w:szCs w:val="24"/>
              </w:rPr>
              <w:t xml:space="preserve"> в селе Большое Поле, заключен муниципальный контракт  151-20-А-ЭЛ от 14.09.2020 года, исполнен 30.11.2020 года в полном объеме. Осуществлены закупки  у единственного поставщика ПАО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НН, МУП ЖКХ Водоканал, ПАО Ростелеком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3 "Анализ отчета об исполнении бюджета субъектом бюджетной отчетности"</w:t>
            </w:r>
            <w:r w:rsidRPr="00DF4B4C">
              <w:rPr>
                <w:sz w:val="24"/>
                <w:szCs w:val="24"/>
              </w:rPr>
              <w:t>, включающий:</w:t>
            </w:r>
            <w:r w:rsidRPr="00DF4B4C">
              <w:rPr>
                <w:sz w:val="24"/>
                <w:szCs w:val="24"/>
              </w:rPr>
              <w:br/>
              <w:t>Сведения об исполнении текстовых статей закона (решения) о бюджете (</w:t>
            </w:r>
            <w:r w:rsidRPr="00DF4B4C">
              <w:rPr>
                <w:b/>
                <w:sz w:val="24"/>
                <w:szCs w:val="24"/>
              </w:rPr>
              <w:t>Таблица N 3</w:t>
            </w:r>
            <w:r w:rsidRPr="00DF4B4C">
              <w:rPr>
                <w:sz w:val="24"/>
                <w:szCs w:val="24"/>
              </w:rPr>
              <w:t>) отражено процентное исполнение шести статей бюджета, средний процент составил - 90;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об исполнении бюджета (</w:t>
            </w:r>
            <w:r w:rsidRPr="00DF4B4C">
              <w:rPr>
                <w:b/>
                <w:sz w:val="24"/>
                <w:szCs w:val="24"/>
              </w:rPr>
              <w:t>ф. 0503164</w:t>
            </w:r>
            <w:r w:rsidRPr="00DF4B4C">
              <w:rPr>
                <w:sz w:val="24"/>
                <w:szCs w:val="24"/>
              </w:rPr>
              <w:t>) по данной форме   доходы от уплаты акцизов не довыполнены на 35671,03 рубль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администратор данного дохода - управление федерального казначейства , НДФЛ перевыполнен на 58375,23 рублей  в связи с увеличением </w:t>
            </w:r>
            <w:proofErr w:type="spellStart"/>
            <w:r w:rsidRPr="00DF4B4C">
              <w:rPr>
                <w:sz w:val="24"/>
                <w:szCs w:val="24"/>
              </w:rPr>
              <w:t>з.платы</w:t>
            </w:r>
            <w:proofErr w:type="spellEnd"/>
            <w:r w:rsidRPr="00DF4B4C">
              <w:rPr>
                <w:sz w:val="24"/>
                <w:szCs w:val="24"/>
              </w:rPr>
              <w:t xml:space="preserve"> по учреждениям находящимся на территории поселения и увеличение  МРОТ 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 на землю и имущество перевыполнен на 4832,55 рублей</w:t>
            </w:r>
            <w:proofErr w:type="gramStart"/>
            <w:r w:rsidRPr="00DF4B4C">
              <w:rPr>
                <w:sz w:val="24"/>
                <w:szCs w:val="24"/>
              </w:rPr>
              <w:t xml:space="preserve">  ,</w:t>
            </w:r>
            <w:proofErr w:type="gramEnd"/>
            <w:r w:rsidRPr="00DF4B4C">
              <w:rPr>
                <w:sz w:val="24"/>
                <w:szCs w:val="24"/>
              </w:rPr>
              <w:t xml:space="preserve">  ввиду начисления налогов с кадастровой стоимости, по прочим доходам поступила плата за размещение нестационарного объекта для организации  торговли продуктами питания на территории администрации от ООО  "</w:t>
            </w:r>
            <w:proofErr w:type="spellStart"/>
            <w:r w:rsidRPr="00DF4B4C">
              <w:rPr>
                <w:sz w:val="24"/>
                <w:szCs w:val="24"/>
              </w:rPr>
              <w:t>Звениговский</w:t>
            </w:r>
            <w:proofErr w:type="spellEnd"/>
            <w:r w:rsidRPr="00DF4B4C">
              <w:rPr>
                <w:sz w:val="24"/>
                <w:szCs w:val="24"/>
              </w:rPr>
              <w:t>" в сумме 23000 рублей и выручка от танцевальных вечеров СК в сумме 28450 рублей, всего выручка от мероприятий не до исполнена на 32350 рублей в связи с запретом проведения мероприятий с весны 2020 года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Расходная часть бюджета исполнена на 92,77  процента, По КФСР 0104 исполнение 98,2 % в связи с экономией средств на эл. энергию, по КФСР 0113 87,0  %  - экономия по содержанию программы 1С, КФСР 0409  67,7 %- экономия дор. фонда  - зимнее содержание дорог планировалось на ноябрь, декабрь но фактически снега не было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 КФСР 0503 – 80,6 % экономия средств на </w:t>
            </w:r>
            <w:proofErr w:type="spellStart"/>
            <w:r w:rsidRPr="00DF4B4C">
              <w:rPr>
                <w:sz w:val="24"/>
                <w:szCs w:val="24"/>
              </w:rPr>
              <w:t>эл.энергию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установкой энергосберегающих ламп в населенных пунктах где имеются приборы учета, так же по благоустройству весь 2020 год не было замещения ставки водителя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нет персонала) , 0801 -98,0 % - экономия средств по заработной плате ( запланированного увеличения не произошло)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об исполнении мероприятий в рамках целевых программ (</w:t>
            </w:r>
            <w:r w:rsidRPr="00DF4B4C">
              <w:rPr>
                <w:b/>
                <w:sz w:val="24"/>
                <w:szCs w:val="24"/>
              </w:rPr>
              <w:t>ф. 0503166</w:t>
            </w:r>
            <w:r w:rsidRPr="00DF4B4C">
              <w:rPr>
                <w:sz w:val="24"/>
                <w:szCs w:val="24"/>
              </w:rPr>
              <w:t xml:space="preserve">) – отражена программа по  субвенции ВУС  исполненная в полном объеме в сумме 97786 рублей,  программа поддержки местных инициатив по проекту «Делаем вместе» по ремонту </w:t>
            </w:r>
            <w:proofErr w:type="spellStart"/>
            <w:r w:rsidRPr="00DF4B4C">
              <w:rPr>
                <w:sz w:val="24"/>
                <w:szCs w:val="24"/>
              </w:rPr>
              <w:t>Большепольского</w:t>
            </w:r>
            <w:proofErr w:type="spellEnd"/>
            <w:r w:rsidRPr="00DF4B4C">
              <w:rPr>
                <w:sz w:val="24"/>
                <w:szCs w:val="24"/>
              </w:rPr>
              <w:t xml:space="preserve"> СК в сумме 220842 рубля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программа поддержки местных инициатив по проекту «Делаем вместе» по ремонту </w:t>
            </w:r>
            <w:proofErr w:type="spellStart"/>
            <w:r w:rsidRPr="00DF4B4C">
              <w:rPr>
                <w:sz w:val="24"/>
                <w:szCs w:val="24"/>
              </w:rPr>
              <w:t>Большеполянского</w:t>
            </w:r>
            <w:proofErr w:type="spellEnd"/>
            <w:r w:rsidRPr="00DF4B4C">
              <w:rPr>
                <w:sz w:val="24"/>
                <w:szCs w:val="24"/>
              </w:rPr>
              <w:t xml:space="preserve"> СК в сумме 249205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4 "Анализ показателей бухгалтерской отчетности субъекта бюджетной отчетности"</w:t>
            </w:r>
            <w:r w:rsidRPr="00DF4B4C">
              <w:rPr>
                <w:sz w:val="24"/>
                <w:szCs w:val="24"/>
              </w:rPr>
              <w:t>, включающий</w:t>
            </w:r>
            <w:r>
              <w:rPr>
                <w:sz w:val="24"/>
                <w:szCs w:val="24"/>
              </w:rPr>
              <w:t>: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 движении нефинансовых активов (</w:t>
            </w:r>
            <w:r w:rsidRPr="00DF4B4C">
              <w:rPr>
                <w:b/>
                <w:sz w:val="24"/>
                <w:szCs w:val="24"/>
              </w:rPr>
              <w:t>ф. 0503168</w:t>
            </w:r>
            <w:r w:rsidRPr="00DF4B4C">
              <w:rPr>
                <w:sz w:val="24"/>
                <w:szCs w:val="24"/>
              </w:rPr>
              <w:t xml:space="preserve">) с расшифровкой по поступлениям и выбытиям  нефинансовых активов, приобретено ОС на 1056013,55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 xml:space="preserve">в том числе оприходовано построенное здание </w:t>
            </w:r>
            <w:proofErr w:type="spellStart"/>
            <w:r w:rsidRPr="00DF4B4C">
              <w:rPr>
                <w:sz w:val="24"/>
                <w:szCs w:val="24"/>
              </w:rPr>
              <w:t>Большепольской</w:t>
            </w:r>
            <w:proofErr w:type="spellEnd"/>
            <w:r w:rsidRPr="00DF4B4C">
              <w:rPr>
                <w:sz w:val="24"/>
                <w:szCs w:val="24"/>
              </w:rPr>
              <w:t xml:space="preserve"> МПК сумма по контракту составила 757657,64 рублей плюс отдельно закупались материалы всего по собранным затратам сумма здания составила 907750,64 рублей), получено безвозмездно ОС на сумму 619001 рубль от </w:t>
            </w:r>
            <w:proofErr w:type="spellStart"/>
            <w:r w:rsidRPr="00DF4B4C">
              <w:rPr>
                <w:sz w:val="24"/>
                <w:szCs w:val="24"/>
              </w:rPr>
              <w:t>Нахратовской</w:t>
            </w:r>
            <w:proofErr w:type="spellEnd"/>
            <w:r w:rsidRPr="00DF4B4C">
              <w:rPr>
                <w:sz w:val="24"/>
                <w:szCs w:val="24"/>
              </w:rPr>
              <w:t xml:space="preserve"> администрации пожарный ав</w:t>
            </w:r>
            <w:r w:rsidR="00D56A23">
              <w:rPr>
                <w:sz w:val="24"/>
                <w:szCs w:val="24"/>
              </w:rPr>
              <w:t>томобиль на сумму 565000 рублей</w:t>
            </w:r>
            <w:r w:rsidRPr="00DF4B4C">
              <w:rPr>
                <w:sz w:val="24"/>
                <w:szCs w:val="24"/>
              </w:rPr>
              <w:t xml:space="preserve">, от Отдела культуры администрации Воскресенского района котел отопительный на 1 рубль, от администрации Воскресенского района поступили </w:t>
            </w:r>
            <w:proofErr w:type="spellStart"/>
            <w:r w:rsidRPr="00DF4B4C">
              <w:rPr>
                <w:sz w:val="24"/>
                <w:szCs w:val="24"/>
              </w:rPr>
              <w:t>металлодетекторы</w:t>
            </w:r>
            <w:proofErr w:type="spellEnd"/>
            <w:r w:rsidRPr="00DF4B4C">
              <w:rPr>
                <w:sz w:val="24"/>
                <w:szCs w:val="24"/>
              </w:rPr>
              <w:t xml:space="preserve"> досмотровые  на сумму 54000 рублей. По строке 050 отражена сумма амортизации за год с учетом списания амортизации от безвозмездно </w:t>
            </w:r>
            <w:proofErr w:type="gramStart"/>
            <w:r w:rsidRPr="00DF4B4C">
              <w:rPr>
                <w:sz w:val="24"/>
                <w:szCs w:val="24"/>
              </w:rPr>
              <w:t>переданных</w:t>
            </w:r>
            <w:proofErr w:type="gramEnd"/>
            <w:r w:rsidRPr="00DF4B4C">
              <w:rPr>
                <w:sz w:val="24"/>
                <w:szCs w:val="24"/>
              </w:rPr>
              <w:t xml:space="preserve">. По строке 150 отражена сумма стоимости двух земельных участков дорога д. </w:t>
            </w:r>
            <w:proofErr w:type="spellStart"/>
            <w:r w:rsidRPr="00DF4B4C">
              <w:rPr>
                <w:sz w:val="24"/>
                <w:szCs w:val="24"/>
              </w:rPr>
              <w:t>Прудовские</w:t>
            </w:r>
            <w:proofErr w:type="spellEnd"/>
            <w:r w:rsidRPr="00DF4B4C">
              <w:rPr>
                <w:sz w:val="24"/>
                <w:szCs w:val="24"/>
              </w:rPr>
              <w:t xml:space="preserve"> и </w:t>
            </w:r>
            <w:r w:rsidRPr="00DF4B4C">
              <w:rPr>
                <w:sz w:val="24"/>
                <w:szCs w:val="24"/>
              </w:rPr>
              <w:lastRenderedPageBreak/>
              <w:t xml:space="preserve">дорога п. Ижма по распоряжению главы администрации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>. По строке 190 поступило материальных запасов за год на 1300491,93 рубль, израсходовано на нужды учреждения  на 1165763,77 рубля.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 xml:space="preserve">Сведения по дебиторской и кредиторской задолженности </w:t>
            </w:r>
            <w:r w:rsidRPr="00DF4B4C">
              <w:rPr>
                <w:b/>
                <w:sz w:val="24"/>
                <w:szCs w:val="24"/>
              </w:rPr>
              <w:t>(ф. 0503169)  (дебиторская</w:t>
            </w:r>
            <w:proofErr w:type="gramStart"/>
            <w:r w:rsidRPr="00DF4B4C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DF4B4C">
              <w:rPr>
                <w:sz w:val="24"/>
                <w:szCs w:val="24"/>
              </w:rPr>
              <w:t xml:space="preserve"> по данной форме дебиторская задолженность по доходам  составила  28482420 рублей – приняты доходы по безвозмездным поступлениям на три последующих года в соответствии с Решением о бюджете на 2021-2023 годы, по расходам дебиторская задолженность 10750,72 рублей по расчетам с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5379,76 рублей, ЧП </w:t>
            </w:r>
            <w:proofErr w:type="spellStart"/>
            <w:r w:rsidRPr="00DF4B4C">
              <w:rPr>
                <w:sz w:val="24"/>
                <w:szCs w:val="24"/>
              </w:rPr>
              <w:t>Гальцев</w:t>
            </w:r>
            <w:proofErr w:type="spellEnd"/>
            <w:r w:rsidRPr="00DF4B4C">
              <w:rPr>
                <w:sz w:val="24"/>
                <w:szCs w:val="24"/>
              </w:rPr>
              <w:t xml:space="preserve"> Б.Л по расчетам за ГСМ 5222 рубля, по расчетам с ПАО Ростелеком 148,96 рублей  за декабрь в пределах доведенных ЛБО;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по дебиторской и кредиторской задолженности </w:t>
            </w:r>
            <w:r w:rsidRPr="00DF4B4C">
              <w:rPr>
                <w:b/>
                <w:sz w:val="24"/>
                <w:szCs w:val="24"/>
              </w:rPr>
              <w:t>(ф. 0503169) (Кредиторская)</w:t>
            </w:r>
            <w:r w:rsidRPr="00DF4B4C">
              <w:rPr>
                <w:sz w:val="24"/>
                <w:szCs w:val="24"/>
              </w:rPr>
              <w:t xml:space="preserve"> - задолженность на конец отчетного периода  составляет 8996,21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 по расчетам с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 8756,21 , </w:t>
            </w:r>
            <w:proofErr w:type="gramStart"/>
            <w:r w:rsidRPr="00DF4B4C">
              <w:rPr>
                <w:sz w:val="24"/>
                <w:szCs w:val="24"/>
              </w:rPr>
              <w:t>ГБУЗ</w:t>
            </w:r>
            <w:proofErr w:type="gramEnd"/>
            <w:r w:rsidRPr="00DF4B4C">
              <w:rPr>
                <w:sz w:val="24"/>
                <w:szCs w:val="24"/>
              </w:rPr>
              <w:t xml:space="preserve"> НО Воскресенская ЦРБ 240 рублей - окончательный расчет за декабрь в пределах доведенных ЛБО.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 принятых и неисполненных обязательствах получателя бюджетных средств</w:t>
            </w:r>
            <w:r w:rsidRPr="00DF4B4C">
              <w:rPr>
                <w:b/>
                <w:sz w:val="24"/>
                <w:szCs w:val="24"/>
              </w:rPr>
              <w:t xml:space="preserve"> (ф. 0503175) </w:t>
            </w:r>
            <w:r w:rsidRPr="00DF4B4C">
              <w:rPr>
                <w:sz w:val="24"/>
                <w:szCs w:val="24"/>
              </w:rPr>
              <w:t xml:space="preserve">в данной форме  по 1 разделу отражены принятые бюджетные обязательства не исполненные за год, по разделу 2 отражены неисполненные денежные обязательства - кредиторская задолженность в сумме 8996,21 рублей, по 4 разделу с применением конкурентных способов  заключено пять контрактов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два  электронных аукциона и три закупки у единственного поставщика) на общую сумму  4334546,23 рубля, закрыты контракты на сумму 4244929,06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5 "Прочие вопросы деятельности субъекта бюджетной отчетности"</w:t>
            </w:r>
            <w:r w:rsidRPr="00DF4B4C">
              <w:rPr>
                <w:sz w:val="24"/>
                <w:szCs w:val="24"/>
              </w:rPr>
              <w:t>, включающий: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об основных положениях учетной политики </w:t>
            </w:r>
            <w:r w:rsidRPr="00DF4B4C">
              <w:rPr>
                <w:b/>
                <w:sz w:val="24"/>
                <w:szCs w:val="24"/>
              </w:rPr>
              <w:t xml:space="preserve">(Таблица N 4) </w:t>
            </w:r>
            <w:r w:rsidRPr="00DF4B4C">
              <w:rPr>
                <w:sz w:val="24"/>
                <w:szCs w:val="24"/>
              </w:rPr>
              <w:t>отражены способы ведения бюджетного учета и характеристика применяемого способа учета 101, 104, 105 счетов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E47445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о проведенной инвентаризации </w:t>
            </w:r>
            <w:r w:rsidRPr="00DF4B4C">
              <w:rPr>
                <w:b/>
                <w:sz w:val="24"/>
                <w:szCs w:val="24"/>
              </w:rPr>
              <w:t>( Таблица 6</w:t>
            </w:r>
            <w:r w:rsidRPr="00DF4B4C">
              <w:rPr>
                <w:sz w:val="24"/>
                <w:szCs w:val="24"/>
              </w:rPr>
              <w:t xml:space="preserve">) - проводилась инвентаризация: ежеквартальная счета 201.34 в соответствии с учетной политикой учреждения, ежегодная счетов 101.00, 105.00, 206.00, 302.00 в соответствии с распоряжением главы администрации № 31- </w:t>
            </w:r>
            <w:proofErr w:type="gramStart"/>
            <w:r w:rsidRPr="00DF4B4C">
              <w:rPr>
                <w:sz w:val="24"/>
                <w:szCs w:val="24"/>
              </w:rPr>
              <w:t>р</w:t>
            </w:r>
            <w:proofErr w:type="gramEnd"/>
            <w:r w:rsidRPr="00DF4B4C">
              <w:rPr>
                <w:sz w:val="24"/>
                <w:szCs w:val="24"/>
              </w:rPr>
              <w:t xml:space="preserve">  от 12.11.2020 года– по результатам проведения  сделано изменение стоимости двух земельных участков ранее стоивших по 1 рублю,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 xml:space="preserve">, отнесена  на  счет 103.11, также при анализе счетов в </w:t>
            </w:r>
            <w:proofErr w:type="gramStart"/>
            <w:r w:rsidRPr="00DF4B4C">
              <w:rPr>
                <w:sz w:val="24"/>
                <w:szCs w:val="24"/>
              </w:rPr>
              <w:t xml:space="preserve">течении года обнаружен остаток амортизации на счете 104.13 который должен был быть перенесен вместе с ОС на счет 101.12 – сделано исправление ошибок прошлых лет бухгалтерской операцией </w:t>
            </w:r>
            <w:proofErr w:type="spellStart"/>
            <w:r w:rsidR="00E47445">
              <w:rPr>
                <w:sz w:val="24"/>
                <w:szCs w:val="24"/>
              </w:rPr>
              <w:t>Дт</w:t>
            </w:r>
            <w:proofErr w:type="spellEnd"/>
            <w:r w:rsidR="00E47445">
              <w:rPr>
                <w:sz w:val="24"/>
                <w:szCs w:val="24"/>
              </w:rPr>
              <w:t xml:space="preserve"> 304.86 </w:t>
            </w:r>
            <w:proofErr w:type="spellStart"/>
            <w:r w:rsidR="00E47445">
              <w:rPr>
                <w:sz w:val="24"/>
                <w:szCs w:val="24"/>
              </w:rPr>
              <w:t>Кт</w:t>
            </w:r>
            <w:proofErr w:type="spellEnd"/>
            <w:r w:rsidR="00E47445">
              <w:rPr>
                <w:sz w:val="24"/>
                <w:szCs w:val="24"/>
              </w:rPr>
              <w:t xml:space="preserve"> 104.13;</w:t>
            </w:r>
            <w:proofErr w:type="gramEnd"/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Отчет об исполнении межбюджетных трансфертов </w:t>
            </w:r>
            <w:r w:rsidRPr="00DF4B4C">
              <w:rPr>
                <w:b/>
                <w:sz w:val="24"/>
                <w:szCs w:val="24"/>
              </w:rPr>
              <w:t>(ф.0503324)</w:t>
            </w:r>
            <w:r w:rsidRPr="00DF4B4C">
              <w:rPr>
                <w:sz w:val="24"/>
                <w:szCs w:val="24"/>
              </w:rPr>
              <w:t xml:space="preserve"> всего за год поступило  767910,91 рублей 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 xml:space="preserve">. субвенции ВУС 97786  рублей, прочие межбюджетные трансферты 670124,91 рубля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 xml:space="preserve">. на выплату </w:t>
            </w:r>
            <w:proofErr w:type="spellStart"/>
            <w:r w:rsidRPr="00DF4B4C">
              <w:rPr>
                <w:sz w:val="24"/>
                <w:szCs w:val="24"/>
              </w:rPr>
              <w:t>м</w:t>
            </w:r>
            <w:r w:rsidR="00E47445">
              <w:rPr>
                <w:sz w:val="24"/>
                <w:szCs w:val="24"/>
              </w:rPr>
              <w:t>ат</w:t>
            </w:r>
            <w:proofErr w:type="gramStart"/>
            <w:r w:rsidRPr="00DF4B4C">
              <w:rPr>
                <w:sz w:val="24"/>
                <w:szCs w:val="24"/>
              </w:rPr>
              <w:t>.п</w:t>
            </w:r>
            <w:proofErr w:type="gramEnd"/>
            <w:r w:rsidRPr="00DF4B4C">
              <w:rPr>
                <w:sz w:val="24"/>
                <w:szCs w:val="24"/>
              </w:rPr>
              <w:t>омощи</w:t>
            </w:r>
            <w:proofErr w:type="spellEnd"/>
            <w:r w:rsidRPr="00DF4B4C">
              <w:rPr>
                <w:sz w:val="24"/>
                <w:szCs w:val="24"/>
              </w:rPr>
              <w:t xml:space="preserve"> населению 20000 рублей,   на приобретение оборудования в Воздвиженский СДК  143918,91 рублей,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На содержание программы 1С  16248 рублей,  ремонт памятников погибшим воинам в ВОВ  415093 рубля, на оплату труда по договору за ремонт пожарной машины </w:t>
            </w:r>
            <w:proofErr w:type="spellStart"/>
            <w:r w:rsidRPr="00DF4B4C">
              <w:rPr>
                <w:sz w:val="24"/>
                <w:szCs w:val="24"/>
              </w:rPr>
              <w:t>Большепольской</w:t>
            </w:r>
            <w:proofErr w:type="spellEnd"/>
            <w:r w:rsidRPr="00DF4B4C">
              <w:rPr>
                <w:sz w:val="24"/>
                <w:szCs w:val="24"/>
              </w:rPr>
              <w:t xml:space="preserve"> МПК 74865 рублей.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Отчет об использовании субвенции ВУ</w:t>
            </w:r>
            <w:proofErr w:type="gramStart"/>
            <w:r w:rsidRPr="00DF4B4C">
              <w:rPr>
                <w:sz w:val="24"/>
                <w:szCs w:val="24"/>
              </w:rPr>
              <w:t>С-</w:t>
            </w:r>
            <w:proofErr w:type="gramEnd"/>
            <w:r w:rsidRPr="00DF4B4C">
              <w:rPr>
                <w:sz w:val="24"/>
                <w:szCs w:val="24"/>
              </w:rPr>
              <w:t xml:space="preserve"> назначено и исполнено за 2020 год 97786 рублей.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состав годовой бюджетной отчетности так же входят: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 xml:space="preserve">Баланс ф.0503130,Справка к балансу о наличии имущества на </w:t>
            </w:r>
            <w:proofErr w:type="spellStart"/>
            <w:r w:rsidRPr="00DF4B4C">
              <w:rPr>
                <w:sz w:val="24"/>
                <w:szCs w:val="24"/>
              </w:rPr>
              <w:t>забалансовых</w:t>
            </w:r>
            <w:proofErr w:type="spellEnd"/>
            <w:r w:rsidRPr="00DF4B4C">
              <w:rPr>
                <w:sz w:val="24"/>
                <w:szCs w:val="24"/>
              </w:rPr>
              <w:t xml:space="preserve"> счетах, справка по заключению счетов ф 0503110, Отчет о </w:t>
            </w:r>
            <w:r w:rsidRPr="00DF4B4C">
              <w:rPr>
                <w:sz w:val="24"/>
                <w:szCs w:val="24"/>
              </w:rPr>
              <w:lastRenderedPageBreak/>
              <w:t>финансовых результатах ф 0503121 (с расшифровкой к форме), Отчет о движении денежных средств  ф. 0503123, Справка по консолидируемым расчетам ф 0503125, Отчет об исполнении бюджета ф 0503127, Отчет о принятых бюджетных обязательствах ф.0503128 с расшифровками.</w:t>
            </w:r>
            <w:proofErr w:type="gramEnd"/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Фактические расходы по ОСВ счета 401.20, ОСВ счета 109.60, ОСВ счета 401.60. Кредиторская задолженность ф 54, Пояснительная записка.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>В</w:t>
            </w:r>
            <w:r w:rsidRPr="00DF4B4C">
              <w:rPr>
                <w:b/>
                <w:sz w:val="24"/>
                <w:szCs w:val="24"/>
              </w:rPr>
              <w:t xml:space="preserve"> ф. 0503130</w:t>
            </w:r>
            <w:r w:rsidRPr="00DF4B4C">
              <w:rPr>
                <w:sz w:val="24"/>
                <w:szCs w:val="24"/>
              </w:rPr>
              <w:t xml:space="preserve"> по стр.201 счет 201 отражена сумма остатка на счете не перечисленных на конец отчетного периода средств во временном распоряжении ООО «</w:t>
            </w:r>
            <w:proofErr w:type="spellStart"/>
            <w:r w:rsidRPr="00DF4B4C">
              <w:rPr>
                <w:sz w:val="24"/>
                <w:szCs w:val="24"/>
              </w:rPr>
              <w:t>Радор</w:t>
            </w:r>
            <w:proofErr w:type="spellEnd"/>
            <w:r w:rsidRPr="00DF4B4C">
              <w:rPr>
                <w:sz w:val="24"/>
                <w:szCs w:val="24"/>
              </w:rPr>
              <w:t>» 4998,01 рубль, ООО «</w:t>
            </w:r>
            <w:proofErr w:type="spellStart"/>
            <w:r w:rsidRPr="00DF4B4C">
              <w:rPr>
                <w:sz w:val="24"/>
                <w:szCs w:val="24"/>
              </w:rPr>
              <w:t>ДорСтройНН</w:t>
            </w:r>
            <w:proofErr w:type="spellEnd"/>
            <w:r w:rsidRPr="00DF4B4C">
              <w:rPr>
                <w:sz w:val="24"/>
                <w:szCs w:val="24"/>
              </w:rPr>
              <w:t xml:space="preserve">» 1521 рубль, по стр.260 счет 206 отражена сумма дебиторской задолженности 10750,72 рублей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 xml:space="preserve">.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5379,76  ЧП </w:t>
            </w:r>
            <w:proofErr w:type="spellStart"/>
            <w:r w:rsidRPr="00DF4B4C">
              <w:rPr>
                <w:sz w:val="24"/>
                <w:szCs w:val="24"/>
              </w:rPr>
              <w:t>Гальцев</w:t>
            </w:r>
            <w:proofErr w:type="spellEnd"/>
            <w:r w:rsidRPr="00DF4B4C">
              <w:rPr>
                <w:sz w:val="24"/>
                <w:szCs w:val="24"/>
              </w:rPr>
              <w:t xml:space="preserve"> Б.Л. 5222  ПАО Ростелеком  148,96, по строке</w:t>
            </w:r>
            <w:proofErr w:type="gramEnd"/>
            <w:r w:rsidRPr="00DF4B4C">
              <w:rPr>
                <w:sz w:val="24"/>
                <w:szCs w:val="24"/>
              </w:rPr>
              <w:t xml:space="preserve"> 410 счет 302 кредиторская задолженность 8996,21  по расчетам с </w:t>
            </w:r>
            <w:proofErr w:type="gramStart"/>
            <w:r w:rsidRPr="00DF4B4C">
              <w:rPr>
                <w:sz w:val="24"/>
                <w:szCs w:val="24"/>
              </w:rPr>
              <w:t>ГБУЗ</w:t>
            </w:r>
            <w:proofErr w:type="gramEnd"/>
            <w:r w:rsidRPr="00DF4B4C">
              <w:rPr>
                <w:sz w:val="24"/>
                <w:szCs w:val="24"/>
              </w:rPr>
              <w:t xml:space="preserve"> НО Воскресенская ЦРБ за </w:t>
            </w:r>
            <w:proofErr w:type="spellStart"/>
            <w:r w:rsidRPr="00DF4B4C">
              <w:rPr>
                <w:sz w:val="24"/>
                <w:szCs w:val="24"/>
              </w:rPr>
              <w:t>предрейсовые</w:t>
            </w:r>
            <w:proofErr w:type="spellEnd"/>
            <w:r w:rsidRPr="00DF4B4C">
              <w:rPr>
                <w:sz w:val="24"/>
                <w:szCs w:val="24"/>
              </w:rPr>
              <w:t xml:space="preserve"> медосмотры водителей 240 рублей,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8756,21 рублей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По строке баланса 520 </w:t>
            </w:r>
            <w:proofErr w:type="spellStart"/>
            <w:r w:rsidRPr="00DF4B4C">
              <w:rPr>
                <w:sz w:val="24"/>
                <w:szCs w:val="24"/>
              </w:rPr>
              <w:t>сч</w:t>
            </w:r>
            <w:proofErr w:type="spellEnd"/>
            <w:r w:rsidRPr="00DF4B4C">
              <w:rPr>
                <w:sz w:val="24"/>
                <w:szCs w:val="24"/>
              </w:rPr>
              <w:t>. 401 60 отражен резерв отпускных выплат  на 2021  год  по каждому сотруднику в сумме  401488,53 рублей, в том числе</w:t>
            </w:r>
            <w:proofErr w:type="gramStart"/>
            <w:r w:rsidRPr="00DF4B4C">
              <w:rPr>
                <w:sz w:val="24"/>
                <w:szCs w:val="24"/>
              </w:rPr>
              <w:t xml:space="preserve"> :</w:t>
            </w:r>
            <w:proofErr w:type="gramEnd"/>
            <w:r w:rsidRPr="00DF4B4C">
              <w:rPr>
                <w:sz w:val="24"/>
                <w:szCs w:val="24"/>
              </w:rPr>
              <w:t xml:space="preserve"> Управление </w:t>
            </w:r>
            <w:proofErr w:type="spellStart"/>
            <w:proofErr w:type="gramStart"/>
            <w:r w:rsidRPr="00DF4B4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F4B4C">
              <w:rPr>
                <w:sz w:val="24"/>
                <w:szCs w:val="24"/>
              </w:rPr>
              <w:t xml:space="preserve"> 211 -  64147,83 ст.213 – 19372,65;   Культура  ст. 211- 119750,31  ст.213 -36164,58 ; МПК  ст.211 – 101774,30  ст.213- 30735,75; ВУС  ст.211 -  4852,0 ст.213- 1465,30 ; Благоустройство – </w:t>
            </w:r>
            <w:proofErr w:type="spellStart"/>
            <w:r w:rsidRPr="00DF4B4C">
              <w:rPr>
                <w:sz w:val="24"/>
                <w:szCs w:val="24"/>
              </w:rPr>
              <w:t>ст</w:t>
            </w:r>
            <w:proofErr w:type="spellEnd"/>
            <w:r w:rsidRPr="00DF4B4C">
              <w:rPr>
                <w:sz w:val="24"/>
                <w:szCs w:val="24"/>
              </w:rPr>
              <w:t xml:space="preserve"> 211 -  17838,80 ст.213 – 5387,31;   </w:t>
            </w:r>
          </w:p>
          <w:p w:rsidR="00D56A23" w:rsidRPr="00DF4B4C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В справке о наличии имущества и обязательств на </w:t>
            </w:r>
            <w:proofErr w:type="spellStart"/>
            <w:r w:rsidRPr="00DF4B4C">
              <w:rPr>
                <w:sz w:val="24"/>
                <w:szCs w:val="24"/>
              </w:rPr>
              <w:t>забалансовых</w:t>
            </w:r>
            <w:proofErr w:type="spellEnd"/>
            <w:r w:rsidRPr="00DF4B4C">
              <w:rPr>
                <w:sz w:val="24"/>
                <w:szCs w:val="24"/>
              </w:rPr>
              <w:t xml:space="preserve"> счетах  по счету 01 отражена сумма ключей программ 1С предприятие и 1</w:t>
            </w:r>
            <w:proofErr w:type="gramStart"/>
            <w:r w:rsidRPr="00DF4B4C">
              <w:rPr>
                <w:sz w:val="24"/>
                <w:szCs w:val="24"/>
              </w:rPr>
              <w:t xml:space="preserve"> С</w:t>
            </w:r>
            <w:proofErr w:type="gramEnd"/>
            <w:r w:rsidRPr="00DF4B4C">
              <w:rPr>
                <w:sz w:val="24"/>
                <w:szCs w:val="24"/>
              </w:rPr>
              <w:t xml:space="preserve"> Предприятие з. плата по 1 рублю, по счету 17 строка 171 отражена сумма поступлений денежных средств   платные услуги - танцы СК 28450  , плата за размещение нестационарного объекта для организации  торговли продуктами питания на территории администрации от ООО </w:t>
            </w:r>
            <w:proofErr w:type="spellStart"/>
            <w:r w:rsidRPr="00DF4B4C">
              <w:rPr>
                <w:sz w:val="24"/>
                <w:szCs w:val="24"/>
              </w:rPr>
              <w:t>Звениговский</w:t>
            </w:r>
            <w:proofErr w:type="spellEnd"/>
            <w:r w:rsidRPr="00DF4B4C">
              <w:rPr>
                <w:sz w:val="24"/>
                <w:szCs w:val="24"/>
              </w:rPr>
              <w:t xml:space="preserve"> 23000 </w:t>
            </w:r>
            <w:proofErr w:type="gramStart"/>
            <w:r w:rsidRPr="00DF4B4C">
              <w:rPr>
                <w:sz w:val="24"/>
                <w:szCs w:val="24"/>
              </w:rPr>
              <w:t>рублей и спонсорская помощь со средствами населения по ППМИ 38500 рублей,  строка 172 счет 201.34 – наличные средства, строка 173 поступления во временное распоряжение от контрагентов на обеспечение исполнения  контрактов ИП Доронин И.В. 34439,83  рублей, ООО СК Каскад 131014,93 рубля, Управления финансов 43164,31, по счету 18  - 347027,15  рублей, выбытие денежных средств, в том числе возврат средств во временном распоряжении после</w:t>
            </w:r>
            <w:proofErr w:type="gramEnd"/>
            <w:r w:rsidRPr="00DF4B4C">
              <w:rPr>
                <w:sz w:val="24"/>
                <w:szCs w:val="24"/>
              </w:rPr>
              <w:t xml:space="preserve"> исполнения контракта. Разница между счетами 17 и 18  6519,01 рублей – остаток на счете средств во временном распоряжении.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56A23" w:rsidRPr="00DF4B4C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На счете 21 отражена сумма ОС в эксплуатации до 10000 рублей включительно -  440238,55 рублей на начало года, поступлений на счет 104883,91 рубля, списание пришедших в негодность на сумму 675 рублей.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Форма </w:t>
            </w:r>
            <w:r w:rsidRPr="00DF4B4C">
              <w:rPr>
                <w:b/>
                <w:sz w:val="24"/>
                <w:szCs w:val="24"/>
              </w:rPr>
              <w:t xml:space="preserve">0503125 </w:t>
            </w:r>
            <w:r w:rsidRPr="00DF4B4C">
              <w:rPr>
                <w:sz w:val="24"/>
                <w:szCs w:val="24"/>
              </w:rPr>
              <w:t xml:space="preserve">по счету 401.10 КОСГУ 151 отражено безвозмездное поступление от </w:t>
            </w:r>
            <w:proofErr w:type="spellStart"/>
            <w:r w:rsidRPr="00DF4B4C">
              <w:rPr>
                <w:sz w:val="24"/>
                <w:szCs w:val="24"/>
              </w:rPr>
              <w:t>Нахратовской</w:t>
            </w:r>
            <w:proofErr w:type="spellEnd"/>
            <w:r w:rsidRPr="00DF4B4C">
              <w:rPr>
                <w:sz w:val="24"/>
                <w:szCs w:val="24"/>
              </w:rPr>
              <w:t xml:space="preserve"> администрации пожарного автомобиля на сумму 565000 рублей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 xml:space="preserve">амортизация 100 %) , от Отдела культуры администрации Воскресенского района котел отопительный на 1 рубль, от администрации Воскресенского района поступили </w:t>
            </w:r>
            <w:proofErr w:type="spellStart"/>
            <w:r w:rsidRPr="00DF4B4C">
              <w:rPr>
                <w:sz w:val="24"/>
                <w:szCs w:val="24"/>
              </w:rPr>
              <w:t>металлодетекторы</w:t>
            </w:r>
            <w:proofErr w:type="spellEnd"/>
            <w:r w:rsidRPr="00DF4B4C">
              <w:rPr>
                <w:sz w:val="24"/>
                <w:szCs w:val="24"/>
              </w:rPr>
              <w:t xml:space="preserve"> досмотровые (для проведения выборов) в количестве 12 штук на сумму 54000 рублей  ( амортизация 100 %), по счету 205.51 КОСГУ 560 отражено поступление доходов от управления финансов, администрации района на ППМИ, от отдела культуры на приобретение оборудования для СК, </w:t>
            </w:r>
            <w:proofErr w:type="spellStart"/>
            <w:r w:rsidRPr="00DF4B4C">
              <w:rPr>
                <w:sz w:val="24"/>
                <w:szCs w:val="24"/>
              </w:rPr>
              <w:t>ОКСа</w:t>
            </w:r>
            <w:proofErr w:type="spellEnd"/>
            <w:r w:rsidRPr="00DF4B4C">
              <w:rPr>
                <w:sz w:val="24"/>
                <w:szCs w:val="24"/>
              </w:rPr>
              <w:t xml:space="preserve"> на ремонт памятников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разделе 1 формы</w:t>
            </w:r>
            <w:r w:rsidRPr="00DF4B4C">
              <w:rPr>
                <w:b/>
                <w:sz w:val="24"/>
                <w:szCs w:val="24"/>
              </w:rPr>
              <w:t xml:space="preserve"> 0503127  </w:t>
            </w:r>
            <w:r w:rsidRPr="00DF4B4C">
              <w:rPr>
                <w:sz w:val="24"/>
                <w:szCs w:val="24"/>
              </w:rPr>
              <w:t xml:space="preserve">процент исполненных доходов бюджета составил 100,1 % ,  расходная часть бюджета по разделу 2 исполнена на 92,8 % . Не </w:t>
            </w:r>
            <w:proofErr w:type="gramStart"/>
            <w:r w:rsidRPr="00DF4B4C">
              <w:rPr>
                <w:sz w:val="24"/>
                <w:szCs w:val="24"/>
              </w:rPr>
              <w:t>до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исполнение</w:t>
            </w:r>
            <w:proofErr w:type="gramEnd"/>
            <w:r w:rsidRPr="00DF4B4C">
              <w:rPr>
                <w:sz w:val="24"/>
                <w:szCs w:val="24"/>
              </w:rPr>
              <w:t xml:space="preserve"> расходной части бюджета возникло связи с экономией средств на эл. Энергию ( контракт заключен на всю сумму по бюджету, а расходы по учреждениям культуры были небольшие, так же, по уличному освещению экономия средств на </w:t>
            </w:r>
            <w:proofErr w:type="spellStart"/>
            <w:r w:rsidRPr="00DF4B4C">
              <w:rPr>
                <w:sz w:val="24"/>
                <w:szCs w:val="24"/>
              </w:rPr>
              <w:t>эл</w:t>
            </w:r>
            <w:proofErr w:type="gramStart"/>
            <w:r w:rsidRPr="00DF4B4C">
              <w:rPr>
                <w:sz w:val="24"/>
                <w:szCs w:val="24"/>
              </w:rPr>
              <w:t>.э</w:t>
            </w:r>
            <w:proofErr w:type="gramEnd"/>
            <w:r w:rsidRPr="00DF4B4C">
              <w:rPr>
                <w:sz w:val="24"/>
                <w:szCs w:val="24"/>
              </w:rPr>
              <w:t>нергию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установкой энергосберегающих ламп в населенных пунктах где имеются приборы учета) экономия дор. фонда  - </w:t>
            </w:r>
            <w:r w:rsidRPr="00DF4B4C">
              <w:rPr>
                <w:sz w:val="24"/>
                <w:szCs w:val="24"/>
              </w:rPr>
              <w:lastRenderedPageBreak/>
              <w:t xml:space="preserve">зимнее содержание дорог планировалось на ноябрь, декабрь но фактически снега не было ,  так же по благоустройству весь 2020 год не было замещения ставки водителя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нет персонала).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В </w:t>
            </w:r>
            <w:r w:rsidRPr="00DF4B4C">
              <w:rPr>
                <w:b/>
                <w:sz w:val="24"/>
                <w:szCs w:val="24"/>
              </w:rPr>
              <w:t>ф. 0503110</w:t>
            </w:r>
            <w:r w:rsidRPr="00DF4B4C">
              <w:rPr>
                <w:sz w:val="24"/>
                <w:szCs w:val="24"/>
              </w:rPr>
              <w:t xml:space="preserve"> «Справка  по заключению  счетов» отражено заключение доходной и расходной части бюджета за год.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Отчет о финансовых результатах </w:t>
            </w:r>
            <w:r w:rsidRPr="00DF4B4C">
              <w:rPr>
                <w:b/>
                <w:sz w:val="24"/>
                <w:szCs w:val="24"/>
              </w:rPr>
              <w:t>ф. 0503121</w:t>
            </w:r>
            <w:r w:rsidRPr="00DF4B4C">
              <w:rPr>
                <w:sz w:val="24"/>
                <w:szCs w:val="24"/>
              </w:rPr>
              <w:t xml:space="preserve"> – Доходы всего составили 15674762,97 рубля в том числе КОСГУ 111 3426266,75- налоговые доходы кассовый, КОСГУ 112 1650 рублей сумма поступлений госпошлины, КОСГУ 131 51450 рублей - доходы от платных услуг кассовый,   КОСГУ 151  отражена сумма дотации за год на расходы  12000621,91 рубль</w:t>
            </w:r>
            <w:proofErr w:type="gramStart"/>
            <w:r w:rsidRPr="00DF4B4C">
              <w:rPr>
                <w:sz w:val="24"/>
                <w:szCs w:val="24"/>
              </w:rPr>
              <w:t xml:space="preserve">  ,</w:t>
            </w:r>
            <w:proofErr w:type="gramEnd"/>
            <w:r w:rsidRPr="00DF4B4C">
              <w:rPr>
                <w:sz w:val="24"/>
                <w:szCs w:val="24"/>
              </w:rPr>
              <w:t xml:space="preserve">  КОСГУ 195 отражена сумма полученных безвозмездно ОС</w:t>
            </w:r>
          </w:p>
          <w:p w:rsidR="00D56A23" w:rsidRPr="00DF4B4C" w:rsidRDefault="00D56A23" w:rsidP="00D56A23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 xml:space="preserve">КОСГУ 155 отражена сумма 38500 рублей - поступление от населения и спонсора на программы поддержки местных инициатив «Делаем вместе» по ремонтам сельских клубов в с. Большое Поле (от населения 6800 от спонсора ООО Полесье 11200)  и д. Большие Поляны (от населения 8000 от спонсора ИП </w:t>
            </w:r>
            <w:proofErr w:type="spellStart"/>
            <w:r w:rsidRPr="00DF4B4C">
              <w:rPr>
                <w:sz w:val="24"/>
                <w:szCs w:val="24"/>
              </w:rPr>
              <w:t>Хохлышев</w:t>
            </w:r>
            <w:proofErr w:type="spellEnd"/>
            <w:r w:rsidRPr="00DF4B4C">
              <w:rPr>
                <w:sz w:val="24"/>
                <w:szCs w:val="24"/>
              </w:rPr>
              <w:t xml:space="preserve"> А.В. 12500), КОСГУ 199  отражено изменение стоимости двух земельных участков ранее стоивших по 1</w:t>
            </w:r>
            <w:proofErr w:type="gramEnd"/>
            <w:r w:rsidRPr="00DF4B4C">
              <w:rPr>
                <w:sz w:val="24"/>
                <w:szCs w:val="24"/>
              </w:rPr>
              <w:t xml:space="preserve"> рублю,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>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Расходная часть составила 15674167,14  рубля - фактические расходы в соответствии с ОСВ по счету 401.20.,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стр. 320 чистое поступление ОС увеличение на 693462,33 рубля, стр.360 чистое поступление МЗ увеличение на 356273,31 рубля,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480 чистое увеличение  дебит. Задолженности минус 1676126,75 рублей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стр. 540 чистое увеличение кредиторской задолженности 8696,21 рублей 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Отчет о принятых бюджетных обязательствах</w:t>
            </w:r>
            <w:r w:rsidRPr="00DF4B4C">
              <w:rPr>
                <w:b/>
                <w:sz w:val="24"/>
                <w:szCs w:val="24"/>
              </w:rPr>
              <w:t xml:space="preserve"> ф.0503128 </w:t>
            </w:r>
            <w:r w:rsidRPr="00DF4B4C">
              <w:rPr>
                <w:sz w:val="24"/>
                <w:szCs w:val="24"/>
              </w:rPr>
              <w:t xml:space="preserve">- </w:t>
            </w:r>
            <w:proofErr w:type="gramStart"/>
            <w:r w:rsidRPr="00DF4B4C">
              <w:rPr>
                <w:sz w:val="24"/>
                <w:szCs w:val="24"/>
              </w:rPr>
              <w:t>по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стоке</w:t>
            </w:r>
            <w:proofErr w:type="gramEnd"/>
            <w:r w:rsidRPr="00DF4B4C">
              <w:rPr>
                <w:sz w:val="24"/>
                <w:szCs w:val="24"/>
              </w:rPr>
              <w:t xml:space="preserve"> 800 гр.4 отражена сумма бюджетных ассигнований на три года планового периода, в том числе 2021 год  13517320, 2022 год 13349691, 2023 год  13110873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 xml:space="preserve">гр. 5 - отражены ЛБО на три года планового периода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>. 2021 год  13446633, 2022 год 13349691, 2023 год  13110873,</w:t>
            </w:r>
            <w:proofErr w:type="gramEnd"/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гр.7 стр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800 отражена сумма отложенных обязательств резерва отпускных выплат на 2021 год – 401488,53 рублей. Разница между утвержденными ассигнованиями, лимитами и принятыми бюджетными обязательствами составила 1059,85</w:t>
            </w:r>
            <w:r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тыс. рублей в том числе по КФСР 0104- 41,8 </w:t>
            </w:r>
            <w:proofErr w:type="spellStart"/>
            <w:r w:rsidRPr="00DF4B4C">
              <w:rPr>
                <w:sz w:val="24"/>
                <w:szCs w:val="24"/>
              </w:rPr>
              <w:t>тыс</w:t>
            </w:r>
            <w:proofErr w:type="gramStart"/>
            <w:r w:rsidRPr="00DF4B4C">
              <w:rPr>
                <w:sz w:val="24"/>
                <w:szCs w:val="24"/>
              </w:rPr>
              <w:t>.р</w:t>
            </w:r>
            <w:proofErr w:type="gramEnd"/>
            <w:r w:rsidRPr="00DF4B4C">
              <w:rPr>
                <w:sz w:val="24"/>
                <w:szCs w:val="24"/>
              </w:rPr>
              <w:t>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 средств на </w:t>
            </w:r>
            <w:proofErr w:type="spellStart"/>
            <w:r w:rsidRPr="00DF4B4C">
              <w:rPr>
                <w:sz w:val="24"/>
                <w:szCs w:val="24"/>
              </w:rPr>
              <w:t>эл.энергию</w:t>
            </w:r>
            <w:proofErr w:type="spellEnd"/>
            <w:r w:rsidRPr="00DF4B4C">
              <w:rPr>
                <w:sz w:val="24"/>
                <w:szCs w:val="24"/>
              </w:rPr>
              <w:t xml:space="preserve"> ( была </w:t>
            </w:r>
            <w:proofErr w:type="spellStart"/>
            <w:r w:rsidRPr="00DF4B4C">
              <w:rPr>
                <w:sz w:val="24"/>
                <w:szCs w:val="24"/>
              </w:rPr>
              <w:t>Дт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spellStart"/>
            <w:r w:rsidRPr="00DF4B4C">
              <w:rPr>
                <w:sz w:val="24"/>
                <w:szCs w:val="24"/>
              </w:rPr>
              <w:t>задолженость</w:t>
            </w:r>
            <w:proofErr w:type="spellEnd"/>
            <w:r w:rsidRPr="00DF4B4C">
              <w:rPr>
                <w:sz w:val="24"/>
                <w:szCs w:val="24"/>
              </w:rPr>
              <w:t xml:space="preserve"> на начало года), экономией средств на услуги связи, по КФСР 0111 -резервный фонд расходов за 2020 год не было, экономия составила 38,6 </w:t>
            </w:r>
            <w:proofErr w:type="spellStart"/>
            <w:r w:rsidRPr="00DF4B4C">
              <w:rPr>
                <w:sz w:val="24"/>
                <w:szCs w:val="24"/>
              </w:rPr>
              <w:t>тыс.руб</w:t>
            </w:r>
            <w:proofErr w:type="spellEnd"/>
            <w:r w:rsidRPr="00DF4B4C">
              <w:rPr>
                <w:sz w:val="24"/>
                <w:szCs w:val="24"/>
              </w:rPr>
              <w:t xml:space="preserve">,  по КФСР 0113 -5,4 </w:t>
            </w:r>
            <w:proofErr w:type="spellStart"/>
            <w:r w:rsidRPr="00DF4B4C">
              <w:rPr>
                <w:sz w:val="24"/>
                <w:szCs w:val="24"/>
              </w:rPr>
              <w:t>тыс</w:t>
            </w:r>
            <w:proofErr w:type="gramStart"/>
            <w:r w:rsidRPr="00DF4B4C">
              <w:rPr>
                <w:sz w:val="24"/>
                <w:szCs w:val="24"/>
              </w:rPr>
              <w:t>.р</w:t>
            </w:r>
            <w:proofErr w:type="gramEnd"/>
            <w:r w:rsidRPr="00DF4B4C">
              <w:rPr>
                <w:sz w:val="24"/>
                <w:szCs w:val="24"/>
              </w:rPr>
              <w:t>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 средств на содержание программы 1С, по КФСР 0309 – 26,46 </w:t>
            </w:r>
            <w:proofErr w:type="spellStart"/>
            <w:r w:rsidRPr="00DF4B4C">
              <w:rPr>
                <w:sz w:val="24"/>
                <w:szCs w:val="24"/>
              </w:rPr>
              <w:t>тыс.руб</w:t>
            </w:r>
            <w:proofErr w:type="spellEnd"/>
            <w:r w:rsidRPr="00DF4B4C">
              <w:rPr>
                <w:sz w:val="24"/>
                <w:szCs w:val="24"/>
              </w:rPr>
              <w:t xml:space="preserve">. экономия возникла по опашке населенных пунктов  так как запланированные средства на опашку населенных пунктов по территории по Уведомлению Министерства Финансов Нижегородской области об изменении лимитов бюджетных обязательств №12148 от 23.03.2020 года сумма лимитов на 2020 год уменьшена на 5% весной, открыта в конце года, в зимний период-сезонность осуществление расходов  не удалось провести в связи с погодными условиями, по КФСР 0310 – 35,9 тыс. руб. в связи с  экономией средств на оплату электроэнергии приобретение материалов, по КФСР 0400 – 537,7  тыс.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–э</w:t>
            </w:r>
            <w:proofErr w:type="gramEnd"/>
            <w:r w:rsidRPr="00DF4B4C">
              <w:rPr>
                <w:sz w:val="24"/>
                <w:szCs w:val="24"/>
              </w:rPr>
              <w:t>кономия дор. фонда (доходы ноября и декабря),  по КФСР 0503 – 140,1 тыс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рублей ввиду экономии средств на эл. энергию по ул. освещению, по КФСР 0801 – 214,6  тыс.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  средств на оплату электроэнергии ( здания СК в 2020 году работали мало в связи с ограничениями по  COVID-19) Всего на 2020 год принято бюджетных ассигнований и ЛБО – 17582165,94  рублей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бюджетных обязательств 16522312,54 рубля,  денежных обязательств принято 16319334,76 рубля,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не исполнено  денежных обязательств  на сумму кредиторской задолженности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 8756,21 и Воскресенской ЦРБ 240 рублей расчеты за декабрь 2020 года в пределах доведенных ЛБО. </w:t>
            </w:r>
            <w:proofErr w:type="gramStart"/>
            <w:r w:rsidRPr="00DF4B4C">
              <w:rPr>
                <w:sz w:val="24"/>
                <w:szCs w:val="24"/>
              </w:rPr>
              <w:t xml:space="preserve">По графе 8 отражены принятые бюджетные обязательства по эл. аукционам, </w:t>
            </w:r>
            <w:r w:rsidRPr="00DF4B4C">
              <w:rPr>
                <w:sz w:val="24"/>
                <w:szCs w:val="24"/>
              </w:rPr>
              <w:lastRenderedPageBreak/>
              <w:t xml:space="preserve">всего проведено пять мероприятий  на общую сумму 4244929,06 рублей, в том числе: с ПАО Ростелеком на сумму 63708,35 рублей, с МУП ЖКХ Водоканал на сумму 4988,45 рублей, с ПАО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 на сумму 757657,64 рублей, ИП Доронин И.В. на строительство пожарного депо на два </w:t>
            </w:r>
            <w:proofErr w:type="spellStart"/>
            <w:r w:rsidRPr="00DF4B4C">
              <w:rPr>
                <w:sz w:val="24"/>
                <w:szCs w:val="24"/>
              </w:rPr>
              <w:t>машиноместа</w:t>
            </w:r>
            <w:proofErr w:type="spellEnd"/>
            <w:r w:rsidRPr="00DF4B4C">
              <w:rPr>
                <w:sz w:val="24"/>
                <w:szCs w:val="24"/>
              </w:rPr>
              <w:t xml:space="preserve"> 757657,64 рублей,  ООО</w:t>
            </w:r>
            <w:proofErr w:type="gramEnd"/>
            <w:r w:rsidRPr="00DF4B4C">
              <w:rPr>
                <w:sz w:val="24"/>
                <w:szCs w:val="24"/>
              </w:rPr>
              <w:t xml:space="preserve"> СК Каскад на ремонт дорог по населенным пунктам 2620298,59 рублей.</w:t>
            </w:r>
          </w:p>
          <w:p w:rsidR="00D56A23" w:rsidRP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форме</w:t>
            </w:r>
            <w:r w:rsidRPr="00DF4B4C">
              <w:rPr>
                <w:b/>
                <w:sz w:val="24"/>
                <w:szCs w:val="24"/>
              </w:rPr>
              <w:t xml:space="preserve"> 0503123</w:t>
            </w:r>
            <w:r w:rsidRPr="00DF4B4C">
              <w:rPr>
                <w:sz w:val="24"/>
                <w:szCs w:val="24"/>
              </w:rPr>
              <w:t xml:space="preserve"> отражены кассовые поступления доходов по текущим операциям и выбытия по текущим операциям за 2020 год и аналогичный период прошлого финансового года.  В форме </w:t>
            </w:r>
            <w:r w:rsidRPr="00DF4B4C">
              <w:rPr>
                <w:b/>
                <w:sz w:val="24"/>
                <w:szCs w:val="24"/>
              </w:rPr>
              <w:t>0503178</w:t>
            </w:r>
            <w:r w:rsidRPr="00DF4B4C">
              <w:rPr>
                <w:sz w:val="24"/>
                <w:szCs w:val="24"/>
              </w:rPr>
              <w:t xml:space="preserve"> остатки денежных средств отражены остатки средств на счете во временном распоряжении на 01.01.21 года 6519,01 рубль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</w:tbl>
    <w:p w:rsidR="00DF4B4C" w:rsidRPr="00DF4B4C" w:rsidRDefault="00DF4B4C" w:rsidP="006E22A2">
      <w:pPr>
        <w:jc w:val="right"/>
        <w:rPr>
          <w:sz w:val="24"/>
          <w:szCs w:val="24"/>
        </w:rPr>
      </w:pPr>
    </w:p>
    <w:p w:rsidR="007523CE" w:rsidRPr="00DF4B4C" w:rsidRDefault="007523CE" w:rsidP="007523CE">
      <w:pPr>
        <w:rPr>
          <w:sz w:val="24"/>
          <w:szCs w:val="24"/>
        </w:rPr>
      </w:pPr>
    </w:p>
    <w:p w:rsidR="007523CE" w:rsidRPr="00DF4B4C" w:rsidRDefault="007523CE">
      <w:pPr>
        <w:spacing w:after="200" w:line="276" w:lineRule="auto"/>
        <w:rPr>
          <w:sz w:val="24"/>
          <w:szCs w:val="24"/>
        </w:rPr>
      </w:pPr>
      <w:r w:rsidRPr="00DF4B4C">
        <w:rPr>
          <w:sz w:val="24"/>
          <w:szCs w:val="24"/>
        </w:rPr>
        <w:br w:type="page"/>
      </w:r>
    </w:p>
    <w:p w:rsidR="006E22A2" w:rsidRPr="00DF4B4C" w:rsidRDefault="006E22A2" w:rsidP="006E22A2">
      <w:pPr>
        <w:suppressAutoHyphens/>
        <w:textAlignment w:val="top"/>
        <w:rPr>
          <w:sz w:val="24"/>
          <w:szCs w:val="24"/>
          <w:lang w:eastAsia="ar-SA"/>
        </w:rPr>
      </w:pPr>
    </w:p>
    <w:sectPr w:rsidR="006E22A2" w:rsidRPr="00DF4B4C" w:rsidSect="006E22A2">
      <w:headerReference w:type="default" r:id="rId8"/>
      <w:headerReference w:type="first" r:id="rId9"/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5F" w:rsidRDefault="0000345F" w:rsidP="00860CD2">
      <w:r>
        <w:separator/>
      </w:r>
    </w:p>
  </w:endnote>
  <w:endnote w:type="continuationSeparator" w:id="0">
    <w:p w:rsidR="0000345F" w:rsidRDefault="0000345F" w:rsidP="008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5F" w:rsidRDefault="0000345F" w:rsidP="00860CD2">
      <w:r>
        <w:separator/>
      </w:r>
    </w:p>
  </w:footnote>
  <w:footnote w:type="continuationSeparator" w:id="0">
    <w:p w:rsidR="0000345F" w:rsidRDefault="0000345F" w:rsidP="008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5F" w:rsidRPr="00860CD2" w:rsidRDefault="0000345F" w:rsidP="0086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5F" w:rsidRDefault="00003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0345F"/>
    <w:rsid w:val="000325E1"/>
    <w:rsid w:val="00084F64"/>
    <w:rsid w:val="00173F3F"/>
    <w:rsid w:val="002C716D"/>
    <w:rsid w:val="002E53EF"/>
    <w:rsid w:val="00327443"/>
    <w:rsid w:val="003756F4"/>
    <w:rsid w:val="0037611D"/>
    <w:rsid w:val="00473725"/>
    <w:rsid w:val="004F5F36"/>
    <w:rsid w:val="0053302A"/>
    <w:rsid w:val="00544E6E"/>
    <w:rsid w:val="005922A9"/>
    <w:rsid w:val="005E4CEB"/>
    <w:rsid w:val="006326E2"/>
    <w:rsid w:val="006327A1"/>
    <w:rsid w:val="00670190"/>
    <w:rsid w:val="00685DA4"/>
    <w:rsid w:val="006E22A2"/>
    <w:rsid w:val="006E2356"/>
    <w:rsid w:val="007523CE"/>
    <w:rsid w:val="007B590B"/>
    <w:rsid w:val="00860CD2"/>
    <w:rsid w:val="0089706B"/>
    <w:rsid w:val="008E3DC6"/>
    <w:rsid w:val="009022E9"/>
    <w:rsid w:val="00945F63"/>
    <w:rsid w:val="00971300"/>
    <w:rsid w:val="009A608F"/>
    <w:rsid w:val="009F4202"/>
    <w:rsid w:val="00A0167F"/>
    <w:rsid w:val="00A61FFD"/>
    <w:rsid w:val="00B06DF5"/>
    <w:rsid w:val="00B55DF7"/>
    <w:rsid w:val="00BC7834"/>
    <w:rsid w:val="00C03E92"/>
    <w:rsid w:val="00C068AA"/>
    <w:rsid w:val="00C24D22"/>
    <w:rsid w:val="00C40684"/>
    <w:rsid w:val="00C72411"/>
    <w:rsid w:val="00D42CB9"/>
    <w:rsid w:val="00D43733"/>
    <w:rsid w:val="00D521D5"/>
    <w:rsid w:val="00D56A23"/>
    <w:rsid w:val="00D62EBD"/>
    <w:rsid w:val="00DF4B4C"/>
    <w:rsid w:val="00E11235"/>
    <w:rsid w:val="00E47445"/>
    <w:rsid w:val="00E919E1"/>
    <w:rsid w:val="00EA1ED3"/>
    <w:rsid w:val="00ED35CF"/>
    <w:rsid w:val="00ED433E"/>
    <w:rsid w:val="00F64049"/>
    <w:rsid w:val="00F931BE"/>
    <w:rsid w:val="00FD1284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50</Pages>
  <Words>9973</Words>
  <Characters>56848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2021-04-06T10:07:00Z</cp:lastPrinted>
  <dcterms:created xsi:type="dcterms:W3CDTF">2015-03-10T06:18:00Z</dcterms:created>
  <dcterms:modified xsi:type="dcterms:W3CDTF">2021-04-06T10:09:00Z</dcterms:modified>
</cp:coreProperties>
</file>