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C3" w:rsidRPr="00F2041E" w:rsidRDefault="00565FC3" w:rsidP="00565FC3">
      <w:pPr>
        <w:jc w:val="center"/>
        <w:rPr>
          <w:sz w:val="20"/>
          <w:szCs w:val="20"/>
        </w:rPr>
      </w:pPr>
      <w:r w:rsidRPr="00F2041E">
        <w:rPr>
          <w:sz w:val="20"/>
          <w:szCs w:val="20"/>
        </w:rPr>
        <w:t>ПЕРЕЧЕНЬ</w:t>
      </w:r>
    </w:p>
    <w:p w:rsidR="00565FC3" w:rsidRPr="00F2041E" w:rsidRDefault="00565FC3" w:rsidP="00565FC3">
      <w:pPr>
        <w:jc w:val="center"/>
        <w:rPr>
          <w:sz w:val="20"/>
          <w:szCs w:val="20"/>
        </w:rPr>
      </w:pPr>
      <w:r w:rsidRPr="00F2041E">
        <w:rPr>
          <w:sz w:val="20"/>
          <w:szCs w:val="20"/>
        </w:rPr>
        <w:t>муниципальных правовых актов</w:t>
      </w:r>
    </w:p>
    <w:p w:rsidR="00565FC3" w:rsidRPr="00F2041E" w:rsidRDefault="00565FC3" w:rsidP="00565FC3">
      <w:pPr>
        <w:jc w:val="center"/>
        <w:rPr>
          <w:sz w:val="20"/>
          <w:szCs w:val="20"/>
          <w:u w:val="single"/>
        </w:rPr>
      </w:pPr>
      <w:r w:rsidRPr="00F2041E">
        <w:rPr>
          <w:sz w:val="20"/>
          <w:szCs w:val="20"/>
          <w:u w:val="single"/>
        </w:rPr>
        <w:t>Администрация р.п. Воскресенское Воскресенского муниципального района Нижегородской области</w:t>
      </w:r>
    </w:p>
    <w:p w:rsidR="00565FC3" w:rsidRPr="00F2041E" w:rsidRDefault="00565FC3" w:rsidP="00565FC3">
      <w:pPr>
        <w:jc w:val="center"/>
        <w:rPr>
          <w:sz w:val="20"/>
          <w:szCs w:val="20"/>
        </w:rPr>
      </w:pPr>
      <w:r w:rsidRPr="00F2041E">
        <w:rPr>
          <w:sz w:val="20"/>
          <w:szCs w:val="20"/>
        </w:rPr>
        <w:t>принятых за период с 1 по 31 января 2016 года</w:t>
      </w:r>
    </w:p>
    <w:p w:rsidR="00565FC3" w:rsidRPr="00F2041E" w:rsidRDefault="00565FC3" w:rsidP="00565FC3">
      <w:pPr>
        <w:jc w:val="center"/>
        <w:rPr>
          <w:sz w:val="20"/>
          <w:szCs w:val="20"/>
        </w:rPr>
      </w:pPr>
    </w:p>
    <w:tbl>
      <w:tblPr>
        <w:tblW w:w="0" w:type="auto"/>
        <w:tblLayout w:type="fixed"/>
        <w:tblCellMar>
          <w:left w:w="30" w:type="dxa"/>
          <w:right w:w="30" w:type="dxa"/>
        </w:tblCellMar>
        <w:tblLook w:val="0000" w:firstRow="0" w:lastRow="0" w:firstColumn="0" w:lastColumn="0" w:noHBand="0" w:noVBand="0"/>
      </w:tblPr>
      <w:tblGrid>
        <w:gridCol w:w="6737"/>
        <w:gridCol w:w="933"/>
        <w:gridCol w:w="1258"/>
        <w:gridCol w:w="1241"/>
        <w:gridCol w:w="821"/>
        <w:gridCol w:w="1224"/>
        <w:gridCol w:w="1900"/>
      </w:tblGrid>
      <w:tr w:rsidR="00565FC3" w:rsidRPr="00573062" w:rsidTr="00573062">
        <w:trPr>
          <w:trHeight w:val="581"/>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 xml:space="preserve">Название </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Номер</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Дата</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Вид</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Колво листов</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Бумажный оригинал</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Опубликование/обнародование</w:t>
            </w:r>
          </w:p>
        </w:tc>
      </w:tr>
      <w:tr w:rsidR="00565FC3" w:rsidRPr="00573062" w:rsidTr="00573062">
        <w:trPr>
          <w:trHeight w:val="581"/>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изменении почтового адреса здания районного народного краеведческого музея</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871"/>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штатного расписания муниципальных служащих администрации р.п. Воскресенское Воскресенского муниципального района Нижегородской области</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857"/>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 xml:space="preserve">Об утверждении штатного расписания работников администрации р.п. Воскресенское Воскресенского муниципального района Нижегородской области не являющихся муниципальными служащими </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558"/>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Плана работы по противодействию наркомании, токсикомании и алкоголизма на территории р.п. Воскресенское на 2016 год</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4</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581"/>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плана работы администрации р.п. Воскресенское на 2016 год</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5</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290"/>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 формировании муниципального задания на 2016 год</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6</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037"/>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технологической схемы административного регламента администрации р.п.Воскресенское Воскресенского муниципального района Нижегородской области по оказанию муниципальной услуги "Присвоение адресов объектам адресации, изменение, аннулирование адресов"</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7</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97765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bookmarkStart w:id="0" w:name="_GoBack"/>
            <w:bookmarkEnd w:id="0"/>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1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265"/>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 внесении изменений в  административный регламент администрации р.п. Воскресенское по предоставлению муниципальной услуги «Выдача документов (справок, выписок из домовых и похозяйственных книг) на территории р.п. Воскресенское», утвержденный постановлением администрации р.п.Воскресенское от 18.03.2013 г. № 38</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8</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2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195"/>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технологической схемы административного регламента администрации р.п.Воскресенское Воскресенского муниципального района Нижегородской области по оказанию муниципальной услуги «Выдача разрешения на вырубку или проведение иных работ, связанных со сносом или пересадкой зеленых насаждений на территории р.п.Воскресенское»</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9</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3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139"/>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lastRenderedPageBreak/>
              <w:t>Об утверждении технологической схемы административного регламента администрации р.п.Воскресенское Воскресенского муниципального района Нижегородской области по оказанию муниципальной услуги «Выдача разрешения на размещение нестационарного объекта мелкорозничной сети на территории р.п. Воскресенское, а также переоформление разрешения»</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10</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4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069"/>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технологической схемы административного регламента администрации р.п.Воскресенское Воскресенского муниципального района Нижегородской области по оказанию муниципальной услуги «Выдача разрешения на снос зданий и сооружений на территории р.п.Воскресенское»</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5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407"/>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технологической схемы административного регламента администрации р.п.Воскресенское Воскресенского муниципального района Нижегородской области по оказанию муниципальной услуги ««Прием заявлений, документов, а также постановка граждан на учет в качестве нуждающихся в жилых помещениях на территории р.п. Воскресенское Воскресенского муниципального района Нижегородской области»</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12</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6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057"/>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rsidP="00F2041E">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технологической схемы административного регламента администрации р.п.Воскресенское Воскресенского муниципального района Нижегородской области по оказанию муниципальной услуги«Выдача выписки из похозяйственной книги об учете личного подсобного хозяйства»</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13</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7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977"/>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rsidP="00F2041E">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технологической схемы административного регламента администрации р.п.Воскресенское Воскресенского муниципального района Нижегородской области по оказанию муниципальной услуги "Выдача документов (справок, выписок из домовых  книг) на территории р.п. Воскресенское "</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14</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8 _11.01.2016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11.01.2016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385"/>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613B31">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 создании экспертной комиссии по формированию дел архива</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15</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613B31">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12</w:t>
            </w:r>
            <w:r w:rsidR="00565FC3" w:rsidRPr="00573062">
              <w:rPr>
                <w:rFonts w:eastAsiaTheme="minorHAnsi"/>
                <w:color w:val="000000"/>
                <w:sz w:val="20"/>
                <w:szCs w:val="20"/>
                <w:lang w:eastAsia="en-US"/>
              </w:rPr>
              <w:t>.01.2016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276"/>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 предоставлении земельного участка в собственность гр.Комарову Е.В.</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16</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18.01.2016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290"/>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 xml:space="preserve">О присвоении адреса земельному участку </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17</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20.01.2016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235"/>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 внесении изменений в Положение о комиссии по соблюдению требований к служебному поведению муниципальных служащих администрации р.п. Воскресенское Воскресенского муниципального района и урегулированию конфликта интересов, утвержденное постановлением администрации от 24.12.2016 г. № 127</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18</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21.01.2016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9 _21.01.2016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21.01.2016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828"/>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Об утверждении схемы расположения земельного участка на кадастровом плане территории, расположенного по адресу: Нижегородская область, Воскресенский район, п. Калиниха, ул. Береговая, д. 1/5</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19</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25.01.2016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p>
        </w:tc>
      </w:tr>
      <w:tr w:rsidR="00565FC3" w:rsidRPr="00573062" w:rsidTr="00573062">
        <w:trPr>
          <w:trHeight w:val="1690"/>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lastRenderedPageBreak/>
              <w:t xml:space="preserve">О внесении изменений в Порядок уведомления представителя нанимателя муниципальными служащими, замещающими должности муниципальной службы в администрации р.п.Воскресенское Воскресенского муниципального района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утвержденный постановлением администрации от 16.12.2015 года № 191 </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20</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27.01.2016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 xml:space="preserve">акт № 10 _27.01.2016 </w:t>
            </w:r>
          </w:p>
          <w:p w:rsidR="00565FC3" w:rsidRPr="00573062" w:rsidRDefault="00565FC3">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сайт: http:www. voskresenskoe-adm.ru  27.01.2016</w:t>
            </w:r>
          </w:p>
          <w:p w:rsidR="00565FC3" w:rsidRPr="00573062" w:rsidRDefault="00565FC3">
            <w:pPr>
              <w:autoSpaceDE w:val="0"/>
              <w:autoSpaceDN w:val="0"/>
              <w:adjustRightInd w:val="0"/>
              <w:jc w:val="center"/>
              <w:rPr>
                <w:rFonts w:eastAsiaTheme="minorHAnsi"/>
                <w:color w:val="000000"/>
                <w:sz w:val="20"/>
                <w:szCs w:val="20"/>
                <w:lang w:eastAsia="en-US"/>
              </w:rPr>
            </w:pPr>
          </w:p>
        </w:tc>
      </w:tr>
      <w:tr w:rsidR="00A264E0" w:rsidRPr="00573062" w:rsidTr="00573062">
        <w:trPr>
          <w:trHeight w:val="411"/>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A264E0" w:rsidRPr="00573062" w:rsidRDefault="00A264E0">
            <w:pPr>
              <w:autoSpaceDE w:val="0"/>
              <w:autoSpaceDN w:val="0"/>
              <w:adjustRightInd w:val="0"/>
              <w:rPr>
                <w:rFonts w:eastAsiaTheme="minorHAnsi"/>
                <w:color w:val="000000"/>
                <w:sz w:val="20"/>
                <w:szCs w:val="20"/>
                <w:lang w:eastAsia="en-US"/>
              </w:rPr>
            </w:pPr>
            <w:r w:rsidRPr="00573062">
              <w:rPr>
                <w:rFonts w:eastAsiaTheme="minorHAnsi"/>
                <w:color w:val="000000"/>
                <w:sz w:val="20"/>
                <w:szCs w:val="20"/>
                <w:lang w:eastAsia="en-US"/>
              </w:rPr>
              <w:t>О проведении на территории р.п.Воскресенское операции «Жилье»</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A264E0" w:rsidRPr="00573062" w:rsidRDefault="00A264E0">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21</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A264E0" w:rsidRPr="00573062" w:rsidRDefault="00A264E0">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27.01.2016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A264E0" w:rsidRPr="00573062" w:rsidRDefault="00A264E0">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A264E0" w:rsidRPr="00573062" w:rsidRDefault="00A264E0">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A264E0" w:rsidRPr="00573062" w:rsidRDefault="00A264E0">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A264E0" w:rsidRPr="00573062" w:rsidRDefault="00A264E0">
            <w:pPr>
              <w:autoSpaceDE w:val="0"/>
              <w:autoSpaceDN w:val="0"/>
              <w:adjustRightInd w:val="0"/>
              <w:jc w:val="center"/>
              <w:rPr>
                <w:rFonts w:eastAsiaTheme="minorHAnsi"/>
                <w:color w:val="000000"/>
                <w:sz w:val="20"/>
                <w:szCs w:val="20"/>
                <w:lang w:eastAsia="en-US"/>
              </w:rPr>
            </w:pPr>
          </w:p>
        </w:tc>
      </w:tr>
      <w:tr w:rsidR="00573062" w:rsidRPr="00573062" w:rsidTr="00573062">
        <w:trPr>
          <w:trHeight w:val="411"/>
        </w:trPr>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rsidR="00573062" w:rsidRPr="00573062" w:rsidRDefault="00573062" w:rsidP="00573062">
            <w:pPr>
              <w:shd w:val="clear" w:color="auto" w:fill="FFFFFF" w:themeFill="background1"/>
              <w:rPr>
                <w:sz w:val="20"/>
                <w:szCs w:val="20"/>
              </w:rPr>
            </w:pPr>
            <w:r w:rsidRPr="00573062">
              <w:rPr>
                <w:sz w:val="20"/>
                <w:szCs w:val="20"/>
              </w:rPr>
              <w:t>О принятии мер по очистке кровель зданий , помещений предприятий, организаций и учреждений р.п.Воскресенское</w:t>
            </w:r>
          </w:p>
          <w:p w:rsidR="00573062" w:rsidRPr="00573062" w:rsidRDefault="00573062">
            <w:pPr>
              <w:autoSpaceDE w:val="0"/>
              <w:autoSpaceDN w:val="0"/>
              <w:adjustRightInd w:val="0"/>
              <w:rPr>
                <w:rFonts w:eastAsiaTheme="minorHAnsi"/>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573062" w:rsidRPr="00573062" w:rsidRDefault="00573062">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22</w:t>
            </w:r>
          </w:p>
        </w:tc>
        <w:tc>
          <w:tcPr>
            <w:tcW w:w="1258" w:type="dxa"/>
            <w:tcBorders>
              <w:top w:val="single" w:sz="6" w:space="0" w:color="auto"/>
              <w:left w:val="single" w:sz="6" w:space="0" w:color="auto"/>
              <w:bottom w:val="single" w:sz="6" w:space="0" w:color="auto"/>
              <w:right w:val="single" w:sz="6" w:space="0" w:color="auto"/>
            </w:tcBorders>
            <w:shd w:val="clear" w:color="auto" w:fill="FFFFFF" w:themeFill="background1"/>
          </w:tcPr>
          <w:p w:rsidR="00573062" w:rsidRPr="00573062" w:rsidRDefault="00573062">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27.01.2016</w:t>
            </w:r>
          </w:p>
        </w:tc>
        <w:tc>
          <w:tcPr>
            <w:tcW w:w="1241" w:type="dxa"/>
            <w:tcBorders>
              <w:top w:val="single" w:sz="6" w:space="0" w:color="auto"/>
              <w:left w:val="single" w:sz="6" w:space="0" w:color="auto"/>
              <w:bottom w:val="single" w:sz="6" w:space="0" w:color="auto"/>
              <w:right w:val="single" w:sz="6" w:space="0" w:color="auto"/>
            </w:tcBorders>
            <w:shd w:val="clear" w:color="auto" w:fill="FFFFFF" w:themeFill="background1"/>
          </w:tcPr>
          <w:p w:rsidR="00573062" w:rsidRPr="00573062" w:rsidRDefault="00573062">
            <w:pPr>
              <w:autoSpaceDE w:val="0"/>
              <w:autoSpaceDN w:val="0"/>
              <w:adjustRightInd w:val="0"/>
              <w:jc w:val="center"/>
              <w:rPr>
                <w:rFonts w:eastAsiaTheme="minorHAnsi"/>
                <w:color w:val="000000"/>
                <w:sz w:val="20"/>
                <w:szCs w:val="20"/>
                <w:lang w:eastAsia="en-US"/>
              </w:rPr>
            </w:pPr>
            <w:r w:rsidRPr="00573062">
              <w:rPr>
                <w:rFonts w:eastAsiaTheme="minorHAnsi"/>
                <w:color w:val="000000"/>
                <w:sz w:val="20"/>
                <w:szCs w:val="20"/>
                <w:lang w:eastAsia="en-US"/>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rsidR="00573062"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themeFill="background1"/>
          </w:tcPr>
          <w:p w:rsidR="00573062" w:rsidRPr="00573062" w:rsidRDefault="00A0037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900" w:type="dxa"/>
            <w:tcBorders>
              <w:top w:val="single" w:sz="6" w:space="0" w:color="auto"/>
              <w:left w:val="single" w:sz="6" w:space="0" w:color="auto"/>
              <w:bottom w:val="single" w:sz="6" w:space="0" w:color="auto"/>
              <w:right w:val="single" w:sz="6" w:space="0" w:color="auto"/>
            </w:tcBorders>
            <w:shd w:val="clear" w:color="auto" w:fill="FFFFFF" w:themeFill="background1"/>
          </w:tcPr>
          <w:p w:rsidR="00573062" w:rsidRPr="00573062" w:rsidRDefault="00573062">
            <w:pPr>
              <w:autoSpaceDE w:val="0"/>
              <w:autoSpaceDN w:val="0"/>
              <w:adjustRightInd w:val="0"/>
              <w:jc w:val="center"/>
              <w:rPr>
                <w:rFonts w:eastAsiaTheme="minorHAnsi"/>
                <w:color w:val="000000"/>
                <w:sz w:val="20"/>
                <w:szCs w:val="20"/>
                <w:lang w:eastAsia="en-US"/>
              </w:rPr>
            </w:pPr>
          </w:p>
        </w:tc>
      </w:tr>
    </w:tbl>
    <w:p w:rsidR="000C606E" w:rsidRPr="00573062" w:rsidRDefault="000C606E" w:rsidP="000C606E">
      <w:r w:rsidRPr="00573062">
        <w:t>Должностное лицо, ответственное за предоставление перечня правовых актов</w:t>
      </w:r>
    </w:p>
    <w:p w:rsidR="000C606E" w:rsidRPr="00573062" w:rsidRDefault="000C606E" w:rsidP="000C606E"/>
    <w:p w:rsidR="000C606E" w:rsidRPr="00573062" w:rsidRDefault="000C606E" w:rsidP="000C606E">
      <w:r w:rsidRPr="00573062">
        <w:t>_____________________</w:t>
      </w:r>
      <w:r w:rsidRPr="00573062">
        <w:rPr>
          <w:u w:val="single"/>
        </w:rPr>
        <w:t>Привалова Юлия Геннадьевна</w:t>
      </w:r>
      <w:r w:rsidRPr="00573062">
        <w:t>___</w:t>
      </w:r>
      <w:r w:rsidRPr="00573062">
        <w:rPr>
          <w:u w:val="single"/>
        </w:rPr>
        <w:t>8(83163)9-21-20</w:t>
      </w:r>
      <w:r w:rsidRPr="00573062">
        <w:t>_______</w:t>
      </w:r>
    </w:p>
    <w:p w:rsidR="000C606E" w:rsidRPr="00573062" w:rsidRDefault="000C606E" w:rsidP="000C606E">
      <w:r w:rsidRPr="00573062">
        <w:tab/>
        <w:t>(подпись)</w:t>
      </w:r>
      <w:r w:rsidRPr="00573062">
        <w:tab/>
      </w:r>
      <w:r w:rsidRPr="00573062">
        <w:tab/>
      </w:r>
      <w:r w:rsidRPr="00573062">
        <w:tab/>
        <w:t xml:space="preserve">ФИО </w:t>
      </w:r>
      <w:r w:rsidRPr="00573062">
        <w:tab/>
      </w:r>
      <w:r w:rsidRPr="00573062">
        <w:tab/>
      </w:r>
      <w:r w:rsidRPr="00573062">
        <w:tab/>
      </w:r>
      <w:r w:rsidRPr="00573062">
        <w:tab/>
        <w:t>телефон</w:t>
      </w:r>
    </w:p>
    <w:p w:rsidR="000C606E" w:rsidRDefault="000C606E" w:rsidP="000C606E">
      <w:r w:rsidRPr="00573062">
        <w:t>Дата представления перечня правовых актов «01» февраля  2016 года</w:t>
      </w:r>
    </w:p>
    <w:p w:rsidR="00952C89" w:rsidRPr="00F2041E" w:rsidRDefault="00952C89">
      <w:pPr>
        <w:rPr>
          <w:sz w:val="20"/>
          <w:szCs w:val="20"/>
        </w:rPr>
      </w:pPr>
    </w:p>
    <w:sectPr w:rsidR="00952C89" w:rsidRPr="00F2041E" w:rsidSect="00565FC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6F"/>
    <w:rsid w:val="000C606E"/>
    <w:rsid w:val="00565FC3"/>
    <w:rsid w:val="00573062"/>
    <w:rsid w:val="00613B31"/>
    <w:rsid w:val="00952C89"/>
    <w:rsid w:val="00977659"/>
    <w:rsid w:val="00A0037E"/>
    <w:rsid w:val="00A264E0"/>
    <w:rsid w:val="00DF556F"/>
    <w:rsid w:val="00F2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40999">
      <w:bodyDiv w:val="1"/>
      <w:marLeft w:val="0"/>
      <w:marRight w:val="0"/>
      <w:marTop w:val="0"/>
      <w:marBottom w:val="0"/>
      <w:divBdr>
        <w:top w:val="none" w:sz="0" w:space="0" w:color="auto"/>
        <w:left w:val="none" w:sz="0" w:space="0" w:color="auto"/>
        <w:bottom w:val="none" w:sz="0" w:space="0" w:color="auto"/>
        <w:right w:val="none" w:sz="0" w:space="0" w:color="auto"/>
      </w:divBdr>
    </w:div>
    <w:div w:id="13490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903</Words>
  <Characters>5153</Characters>
  <Application>Microsoft Office Word</Application>
  <DocSecurity>0</DocSecurity>
  <Lines>42</Lines>
  <Paragraphs>12</Paragraphs>
  <ScaleCrop>false</ScaleCrop>
  <Company>SPecialiST RePack</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2016-02-01T06:09:00Z</dcterms:created>
  <dcterms:modified xsi:type="dcterms:W3CDTF">2016-02-01T13:23:00Z</dcterms:modified>
</cp:coreProperties>
</file>