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spacing w:lineRule="auto" w:line="240" w:before="0" w:after="0"/>
        <w:ind w:firstLine="567"/>
        <w:jc w:val="center"/>
        <w:rPr>
          <w:rFonts w:ascii="Times New Roman" w:hAnsi="Times New Roman" w:eastAsia="Times New Roman"/>
          <w:b/>
          <w:b/>
          <w:spacing w:val="20"/>
          <w:sz w:val="24"/>
          <w:szCs w:val="24"/>
          <w:lang w:eastAsia="ar-SA"/>
        </w:rPr>
      </w:pPr>
      <w:r>
        <w:rPr>
          <w:sz w:val="28"/>
          <w:szCs w:val="28"/>
        </w:rPr>
        <w:drawing>
          <wp:inline distT="0" distB="0" distL="0" distR="0">
            <wp:extent cx="553085" cy="686435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uppressAutoHyphens w:val="true"/>
        <w:spacing w:lineRule="auto" w:line="240" w:before="0" w:after="0"/>
        <w:ind w:firstLine="567"/>
        <w:jc w:val="center"/>
        <w:rPr>
          <w:rFonts w:ascii="Times New Roman" w:hAnsi="Times New Roman" w:eastAsia="Times New Roman"/>
          <w:b/>
          <w:b/>
          <w:spacing w:val="20"/>
          <w:sz w:val="32"/>
          <w:szCs w:val="32"/>
          <w:lang w:eastAsia="ar-SA"/>
        </w:rPr>
      </w:pPr>
      <w:r>
        <w:rPr>
          <w:rFonts w:eastAsia="Times New Roman" w:ascii="Times New Roman" w:hAnsi="Times New Roman"/>
          <w:b/>
          <w:spacing w:val="20"/>
          <w:sz w:val="28"/>
          <w:szCs w:val="28"/>
          <w:lang w:eastAsia="ar-SA"/>
        </w:rPr>
        <w:t>СЕЛЬСКИЙ СОВЕТ</w:t>
      </w:r>
    </w:p>
    <w:p>
      <w:pPr>
        <w:pStyle w:val="Normal"/>
        <w:suppressAutoHyphens w:val="true"/>
        <w:spacing w:lineRule="auto" w:line="240" w:before="0" w:after="0"/>
        <w:ind w:firstLine="567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spacing w:val="20"/>
          <w:sz w:val="28"/>
          <w:szCs w:val="28"/>
          <w:lang w:eastAsia="ar-SA"/>
        </w:rPr>
        <w:t>СТАРОУСТИНСКОГО СЕЛЬСОВЕТА</w:t>
      </w:r>
    </w:p>
    <w:p>
      <w:pPr>
        <w:pStyle w:val="Normal"/>
        <w:suppressAutoHyphens w:val="true"/>
        <w:spacing w:lineRule="auto" w:line="240" w:before="0" w:after="0"/>
        <w:ind w:firstLine="567"/>
        <w:jc w:val="center"/>
        <w:rPr>
          <w:rFonts w:ascii="Times New Roman" w:hAnsi="Times New Roman" w:eastAsia="Times New Roman"/>
          <w:b/>
          <w:b/>
          <w:spacing w:val="20"/>
          <w:sz w:val="32"/>
          <w:szCs w:val="32"/>
          <w:lang w:eastAsia="ar-SA"/>
        </w:rPr>
      </w:pPr>
      <w:r>
        <w:rPr>
          <w:rFonts w:eastAsia="Times New Roman" w:ascii="Times New Roman" w:hAnsi="Times New Roman"/>
          <w:b/>
          <w:spacing w:val="20"/>
          <w:sz w:val="28"/>
          <w:szCs w:val="28"/>
          <w:lang w:eastAsia="ar-SA"/>
        </w:rPr>
        <w:t>ВОСКРЕСЕНСКОГО МУНИЦИПАЛЬНОГО РАЙОНА</w:t>
      </w:r>
    </w:p>
    <w:p>
      <w:pPr>
        <w:pStyle w:val="Normal"/>
        <w:suppressAutoHyphens w:val="true"/>
        <w:spacing w:lineRule="auto" w:line="240" w:before="0" w:after="0"/>
        <w:ind w:firstLine="567"/>
        <w:jc w:val="center"/>
        <w:rPr>
          <w:rFonts w:ascii="Times New Roman" w:hAnsi="Times New Roman" w:eastAsia="Times New Roman"/>
          <w:b/>
          <w:b/>
          <w:sz w:val="32"/>
          <w:szCs w:val="32"/>
          <w:lang w:eastAsia="ar-SA"/>
        </w:rPr>
      </w:pPr>
      <w:r>
        <w:rPr>
          <w:rFonts w:eastAsia="Times New Roman" w:ascii="Times New Roman" w:hAnsi="Times New Roman"/>
          <w:b/>
          <w:spacing w:val="20"/>
          <w:sz w:val="28"/>
          <w:szCs w:val="28"/>
          <w:lang w:eastAsia="ar-SA"/>
        </w:rPr>
        <w:t>НИЖЕГОРОДСКОЙ ОБЛАСТИ</w:t>
      </w:r>
    </w:p>
    <w:p>
      <w:pPr>
        <w:pStyle w:val="Normal"/>
        <w:suppressAutoHyphens w:val="true"/>
        <w:spacing w:lineRule="auto" w:line="240" w:before="0" w:after="0"/>
        <w:ind w:firstLine="567"/>
        <w:jc w:val="center"/>
        <w:rPr>
          <w:sz w:val="28"/>
          <w:szCs w:val="28"/>
        </w:rPr>
      </w:pPr>
      <w:r>
        <w:rPr>
          <w:rFonts w:eastAsia="Times New Roman" w:ascii="Times New Roman" w:hAnsi="Times New Roman"/>
          <w:b/>
          <w:sz w:val="28"/>
          <w:szCs w:val="28"/>
          <w:lang w:eastAsia="ar-SA"/>
        </w:rPr>
        <w:t>РЕШЕНИЕ</w:t>
      </w:r>
    </w:p>
    <w:p>
      <w:pPr>
        <w:pStyle w:val="Normal"/>
        <w:tabs>
          <w:tab w:val="left" w:pos="8647" w:leader="none"/>
        </w:tabs>
        <w:suppressAutoHyphens w:val="true"/>
        <w:spacing w:lineRule="auto" w:line="240" w:before="0" w:after="0"/>
        <w:ind w:firstLine="567"/>
        <w:jc w:val="both"/>
        <w:rPr>
          <w:sz w:val="28"/>
          <w:szCs w:val="28"/>
        </w:rPr>
      </w:pPr>
      <w:r>
        <w:rPr>
          <w:rFonts w:eastAsia="Times New Roman" w:ascii="Times New Roman" w:hAnsi="Times New Roman"/>
          <w:sz w:val="28"/>
          <w:szCs w:val="28"/>
          <w:lang w:eastAsia="ar-SA"/>
        </w:rPr>
        <w:t>0</w:t>
      </w:r>
      <w:r>
        <w:rPr>
          <w:rFonts w:eastAsia="Times New Roman" w:ascii="Times New Roman" w:hAnsi="Times New Roman"/>
          <w:sz w:val="28"/>
          <w:szCs w:val="28"/>
          <w:lang w:eastAsia="ar-SA"/>
        </w:rPr>
        <w:t>8 ноября 2021 года</w:t>
        <w:tab/>
        <w:t>№ 39</w:t>
      </w:r>
    </w:p>
    <w:p>
      <w:pPr>
        <w:pStyle w:val="NoSpacing"/>
        <w:ind w:firstLine="567"/>
        <w:jc w:val="center"/>
        <w:rPr/>
      </w:pPr>
      <w:bookmarkStart w:id="0" w:name="__DdeLink__1271_3325862630"/>
      <w:r>
        <w:rPr>
          <w:rStyle w:val="1"/>
          <w:b/>
          <w:bCs/>
          <w:color w:val="000000"/>
          <w:sz w:val="28"/>
          <w:szCs w:val="28"/>
        </w:rPr>
        <w:t xml:space="preserve">О внесении изменений в </w:t>
      </w:r>
      <w:r>
        <w:rPr>
          <w:rStyle w:val="1"/>
          <w:b/>
          <w:color w:val="000000"/>
          <w:sz w:val="28"/>
          <w:szCs w:val="28"/>
        </w:rPr>
        <w:t xml:space="preserve">Правила землепользования и застройки </w:t>
      </w:r>
      <w:r>
        <w:rPr>
          <w:rStyle w:val="1"/>
          <w:b/>
          <w:bCs/>
          <w:color w:val="000000"/>
          <w:sz w:val="28"/>
          <w:szCs w:val="28"/>
        </w:rPr>
        <w:t>территории сельского поселения Староустинский сельсовет Воскресенского муниципального района</w:t>
      </w:r>
    </w:p>
    <w:p>
      <w:pPr>
        <w:pStyle w:val="NoSpacing"/>
        <w:ind w:firstLine="567"/>
        <w:jc w:val="center"/>
        <w:rPr/>
      </w:pPr>
      <w:r>
        <w:rPr>
          <w:rStyle w:val="1"/>
          <w:b/>
          <w:bCs/>
          <w:color w:val="000000"/>
          <w:sz w:val="28"/>
          <w:szCs w:val="28"/>
        </w:rPr>
        <w:t>Нижегородской области</w:t>
      </w:r>
      <w:r>
        <w:rPr>
          <w:rStyle w:val="1"/>
          <w:b/>
          <w:color w:val="000000"/>
          <w:sz w:val="28"/>
          <w:szCs w:val="28"/>
        </w:rPr>
        <w:t xml:space="preserve"> от 30 марта 2021 года № 7</w:t>
      </w:r>
      <w:bookmarkEnd w:id="0"/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NoSpacing"/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со ст.31,32,33 Градостроительного кодекса Российской Федерации, Федеральным законом «Об общих принципах организации местного самоуправления в Российской Федерации» от 06.10.2003 № 131-ФЗ, Законом Нижегородской области от 23.12.2014 №197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поручением Президента Российской Федерации от 17.05.2016 №Пр-1138ГС о приведении правил землепользования и застройки в соответствии с действующим законодательством, на основании протокола заседания комиссии по подготовке правил землепользования и застройки Нижегородской области и иным вопросам землепользования и застройки Нижегородской области от 29.11.2018 года, руководствуясь Уставом Староустинского сельсовета </w:t>
      </w:r>
      <w:r>
        <w:rPr>
          <w:rFonts w:ascii="Times New Roman" w:hAnsi="Times New Roman"/>
          <w:iCs/>
          <w:sz w:val="26"/>
          <w:szCs w:val="26"/>
        </w:rPr>
        <w:t>Воскре</w:t>
      </w:r>
      <w:r>
        <w:rPr>
          <w:rFonts w:ascii="Times New Roman" w:hAnsi="Times New Roman"/>
          <w:bCs/>
          <w:sz w:val="26"/>
          <w:szCs w:val="26"/>
        </w:rPr>
        <w:t>сенского муниципального района Нижегородской области</w:t>
      </w:r>
      <w:r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iCs/>
          <w:sz w:val="26"/>
          <w:szCs w:val="26"/>
        </w:rPr>
        <w:t xml:space="preserve">Положением о публичных слушаниях на территории Староустинского сельсовета, утвержденным решением Староустинского сельского совета от 12.03.2014 года № 3, </w:t>
      </w:r>
      <w:r>
        <w:rPr>
          <w:rFonts w:ascii="Times New Roman" w:hAnsi="Times New Roman"/>
          <w:sz w:val="26"/>
          <w:szCs w:val="26"/>
        </w:rPr>
        <w:t xml:space="preserve">сельский Совет </w:t>
      </w:r>
      <w:r>
        <w:rPr>
          <w:rFonts w:ascii="Times New Roman" w:hAnsi="Times New Roman"/>
          <w:iCs/>
          <w:sz w:val="26"/>
          <w:szCs w:val="26"/>
        </w:rPr>
        <w:t>Староустинского сельсовета</w:t>
      </w:r>
      <w:r>
        <w:rPr>
          <w:rFonts w:ascii="Times New Roman" w:hAnsi="Times New Roman"/>
          <w:b/>
          <w:spacing w:val="60"/>
          <w:sz w:val="26"/>
          <w:szCs w:val="26"/>
        </w:rPr>
        <w:t xml:space="preserve"> решил</w:t>
      </w:r>
      <w:r>
        <w:rPr>
          <w:rFonts w:ascii="Times New Roman" w:hAnsi="Times New Roman"/>
          <w:b/>
          <w:sz w:val="26"/>
          <w:szCs w:val="26"/>
        </w:rPr>
        <w:t>:</w:t>
      </w:r>
    </w:p>
    <w:p>
      <w:pPr>
        <w:pStyle w:val="NoSpacing"/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1.Дополнить основные виды разрешенного использования зоны </w:t>
      </w:r>
      <w:r>
        <w:rPr>
          <w:rFonts w:ascii="Times New Roman" w:hAnsi="Times New Roman"/>
          <w:color w:val="000000"/>
          <w:sz w:val="26"/>
          <w:szCs w:val="26"/>
        </w:rPr>
        <w:t>П1а — производственная зона (проектная)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Статьи 41 «Градостроительные регламенты. Зоны производственного и коммунально-складского назначения» </w:t>
      </w:r>
      <w:r>
        <w:rPr>
          <w:rFonts w:ascii="Times New Roman" w:hAnsi="Times New Roman"/>
          <w:sz w:val="26"/>
          <w:szCs w:val="26"/>
        </w:rPr>
        <w:t xml:space="preserve">Правил землепользования и застройки территории сельского поселения </w:t>
      </w:r>
      <w:r>
        <w:rPr>
          <w:rFonts w:ascii="Times New Roman" w:hAnsi="Times New Roman"/>
          <w:iCs/>
          <w:sz w:val="26"/>
          <w:szCs w:val="26"/>
        </w:rPr>
        <w:t>Староустинский сельсовет</w:t>
      </w:r>
      <w:r>
        <w:rPr>
          <w:rFonts w:ascii="Times New Roman" w:hAnsi="Times New Roman"/>
          <w:sz w:val="26"/>
          <w:szCs w:val="26"/>
        </w:rPr>
        <w:t xml:space="preserve"> Воскресенского муниципального района Нижегородской области, утвержденных решением сельского Совета от 30 марта 2021 года № 7, </w:t>
      </w:r>
      <w:r>
        <w:rPr>
          <w:rFonts w:ascii="Times New Roman" w:hAnsi="Times New Roman"/>
          <w:color w:val="000000"/>
          <w:sz w:val="26"/>
          <w:szCs w:val="26"/>
        </w:rPr>
        <w:t>видом разрешенного использования земельного участка «Складские площадки».</w:t>
      </w:r>
      <w:bookmarkStart w:id="1" w:name="_GoBack"/>
      <w:bookmarkEnd w:id="1"/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2.Обнародовать настоящее постановление путем вывешивания на информационном стенде в администрации Староустинского сельсовета и разместить в информационно- телекоммуникационной сети «Интернет» на официальном сайте администрации Воскресенского муниципального района.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3.Контроль за выполнением постановления оставляю за собой.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ru-RU"/>
        </w:rPr>
        <w:t>4.Настоящее постановление вступает в силу со дня его обнародования.</w:t>
      </w:r>
    </w:p>
    <w:p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Председатель</w:t>
      </w:r>
    </w:p>
    <w:p>
      <w:pPr>
        <w:pStyle w:val="Normal"/>
        <w:spacing w:lineRule="auto" w:line="240" w:before="0"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Сельского Совета</w:t>
      </w:r>
    </w:p>
    <w:p>
      <w:pPr>
        <w:pStyle w:val="Normal"/>
        <w:tabs>
          <w:tab w:val="left" w:pos="6855" w:leader="none"/>
        </w:tabs>
        <w:spacing w:lineRule="auto" w:line="240" w:before="0" w:after="0"/>
        <w:ind w:firstLine="567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Староустинского сельсовета</w:t>
        <w:tab/>
        <w:t>М.А. Белова</w:t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47f5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uiPriority w:val="99"/>
    <w:semiHidden/>
    <w:qFormat/>
    <w:locked/>
    <w:rsid w:val="00bf2bf2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1" w:customStyle="1">
    <w:name w:val="Основной текст Знак1"/>
    <w:qFormat/>
    <w:rPr>
      <w:rFonts w:ascii="Times New Roman" w:hAnsi="Times New Roman" w:cs="Times New Roman"/>
      <w:spacing w:val="6"/>
      <w:sz w:val="19"/>
      <w:szCs w:val="19"/>
      <w:shd w:fill="FFFFFF" w:val="clear"/>
    </w:rPr>
  </w:style>
  <w:style w:type="character" w:styleId="Style15" w:customStyle="1">
    <w:name w:val="Интернет-ссылка"/>
    <w:rPr>
      <w:color w:val="000080"/>
      <w:u w:val="single"/>
    </w:rPr>
  </w:style>
  <w:style w:type="character" w:styleId="Style16" w:customStyle="1">
    <w:name w:val="Посещённая гиперссылка"/>
    <w:rPr>
      <w:color w:val="800080"/>
      <w:u w:val="single"/>
    </w:rPr>
  </w:style>
  <w:style w:type="character" w:styleId="ListLabel10" w:customStyle="1">
    <w:name w:val="ListLabel 10"/>
    <w:qFormat/>
    <w:rPr>
      <w:rFonts w:ascii="Times New Roman" w:hAnsi="Times New Roman"/>
      <w:color w:val="000000"/>
      <w:sz w:val="28"/>
      <w:szCs w:val="28"/>
      <w:u w:val="none"/>
    </w:rPr>
  </w:style>
  <w:style w:type="character" w:styleId="ListLabel11" w:customStyle="1">
    <w:name w:val="ListLabel 11"/>
    <w:qFormat/>
    <w:rPr>
      <w:rFonts w:ascii="Times New Roman" w:hAnsi="Times New Roman"/>
      <w:sz w:val="28"/>
      <w:szCs w:val="28"/>
    </w:rPr>
  </w:style>
  <w:style w:type="character" w:styleId="ListLabel19" w:customStyle="1">
    <w:name w:val="ListLabel 19"/>
    <w:qFormat/>
    <w:rPr>
      <w:rFonts w:ascii="Times New Roman" w:hAnsi="Times New Roman"/>
      <w:color w:val="0000FF"/>
      <w:sz w:val="24"/>
      <w:szCs w:val="24"/>
      <w:u w:val="single"/>
      <w:lang w:val="en-US" w:eastAsia="ru-RU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qFormat/>
    <w:rsid w:val="00bf2bf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pPr>
      <w:widowControl w:val="false"/>
      <w:suppressAutoHyphens w:val="true"/>
      <w:bidi w:val="0"/>
      <w:jc w:val="left"/>
    </w:pPr>
    <w:rPr>
      <w:rFonts w:ascii="Arial" w:hAnsi="Arial" w:eastAsia="Times New Roman" w:cs="Arial"/>
      <w:b/>
      <w:bCs/>
      <w:color w:val="00000A"/>
      <w:kern w:val="0"/>
      <w:sz w:val="22"/>
      <w:szCs w:val="20"/>
      <w:lang w:val="ru-RU" w:eastAsia="zh-CN" w:bidi="ar-SA"/>
    </w:rPr>
  </w:style>
  <w:style w:type="paragraph" w:styleId="P" w:customStyle="1">
    <w:name w:val="p"/>
    <w:basedOn w:val="Normal"/>
    <w:qFormat/>
    <w:pPr>
      <w:spacing w:before="100" w:after="100"/>
    </w:pPr>
    <w:rPr>
      <w:rFonts w:ascii="Tahoma" w:hAnsi="Tahoma" w:cs="Tahoma"/>
      <w:color w:val="000000"/>
      <w:sz w:val="18"/>
      <w:szCs w:val="18"/>
    </w:rPr>
  </w:style>
  <w:style w:type="paragraph" w:styleId="ConsPlusNormal" w:customStyle="1">
    <w:name w:val="ConsPlusNormal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ru-RU" w:eastAsia="ru-RU" w:bidi="ar-SA"/>
    </w:rPr>
  </w:style>
  <w:style w:type="paragraph" w:styleId="NoSpacing">
    <w:name w:val="No Spacing"/>
    <w:qFormat/>
    <w:pPr>
      <w:widowControl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Application>LibreOffice/6.0.0.3$Windows_x86 LibreOffice_project/64a0f66915f38c6217de274f0aa8e15618924765</Application>
  <Pages>1</Pages>
  <Words>262</Words>
  <Characters>2142</Characters>
  <CharactersWithSpaces>2389</CharactersWithSpaces>
  <Paragraphs>17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2018-09-13T05:52:00Z</dcterms:created>
  <dc:creator>PravSS</dc:creator>
  <dc:description/>
  <dc:language>ru-RU</dc:language>
  <cp:lastModifiedBy/>
  <cp:lastPrinted>2021-11-12T14:56:26Z</cp:lastPrinted>
  <dcterms:modified xsi:type="dcterms:W3CDTF">2021-11-12T14:58:11Z</dcterms:modified>
  <cp:revision>50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