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D" w:rsidRPr="00B363DB" w:rsidRDefault="00A839EF" w:rsidP="00B363DB">
      <w:pPr>
        <w:spacing w:after="0" w:line="360" w:lineRule="auto"/>
        <w:jc w:val="center"/>
        <w:rPr>
          <w:rFonts w:ascii="Times New Roman" w:hAnsi="Times New Roman"/>
        </w:rPr>
      </w:pPr>
      <w:r w:rsidRPr="00A839E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;mso-position-horizontal-relative:char;mso-position-vertical-relative:line">
            <v:imagedata r:id="rId5" o:title=""/>
          </v:shape>
        </w:pic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 xml:space="preserve">СЕЛЬСКИЙ СОВЕТ 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БЛАГОВЕЩЕНСКОГО СЕЛЬСОВЕТА</w:t>
      </w:r>
      <w:r w:rsidRPr="00B363DB">
        <w:rPr>
          <w:rFonts w:ascii="Times New Roman" w:hAnsi="Times New Roman"/>
          <w:b/>
          <w:sz w:val="28"/>
          <w:szCs w:val="28"/>
        </w:rPr>
        <w:br/>
        <w:t>ВОСКРЕСЕНСКОГО МУНИЦИПАЛЬНОГО РАЙОНА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РЕШЕНИЕ</w:t>
      </w:r>
    </w:p>
    <w:p w:rsidR="00CE3CAD" w:rsidRPr="0056173E" w:rsidRDefault="00CE3CAD" w:rsidP="0056173E">
      <w:pPr>
        <w:tabs>
          <w:tab w:val="left" w:pos="2775"/>
          <w:tab w:val="center" w:pos="463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363DB">
        <w:rPr>
          <w:rFonts w:ascii="Times New Roman" w:hAnsi="Times New Roman"/>
          <w:sz w:val="24"/>
          <w:szCs w:val="24"/>
        </w:rPr>
        <w:t xml:space="preserve">5 декабря 2019 года                                                             </w:t>
      </w:r>
      <w:r w:rsidRPr="00B363DB">
        <w:rPr>
          <w:rFonts w:ascii="Times New Roman" w:hAnsi="Times New Roman"/>
          <w:sz w:val="24"/>
          <w:szCs w:val="24"/>
        </w:rPr>
        <w:tab/>
      </w:r>
      <w:r w:rsidRPr="00B363DB"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</w:rPr>
        <w:t>60</w:t>
      </w:r>
    </w:p>
    <w:p w:rsidR="00CE3CAD" w:rsidRDefault="00CE3CAD" w:rsidP="005617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3DB">
        <w:rPr>
          <w:rFonts w:ascii="Times New Roman" w:hAnsi="Times New Roman"/>
          <w:b/>
          <w:sz w:val="32"/>
          <w:szCs w:val="32"/>
        </w:rPr>
        <w:t>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</w:t>
      </w:r>
    </w:p>
    <w:p w:rsidR="0056173E" w:rsidRPr="00B363DB" w:rsidRDefault="0056173E" w:rsidP="005617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3CAD" w:rsidRPr="00E546A0" w:rsidRDefault="00CE3CAD" w:rsidP="00741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6A0">
        <w:rPr>
          <w:rFonts w:ascii="Times New Roman" w:hAnsi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/>
          <w:sz w:val="24"/>
          <w:szCs w:val="24"/>
        </w:rPr>
        <w:t xml:space="preserve">, утвержденным 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05 декабря 2019</w:t>
      </w:r>
      <w:r w:rsidRPr="00E546A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59</w:t>
      </w:r>
      <w:r w:rsidRPr="00E546A0">
        <w:rPr>
          <w:rFonts w:ascii="Times New Roman" w:hAnsi="Times New Roman"/>
          <w:sz w:val="24"/>
          <w:szCs w:val="24"/>
        </w:rPr>
        <w:t xml:space="preserve">, в целях обеспечения наиболее эффективного решения вопросов местного значения, улучшения уровня жизни населения района сельский  </w:t>
      </w:r>
    </w:p>
    <w:p w:rsidR="00CE3CAD" w:rsidRPr="00E546A0" w:rsidRDefault="00CE3CAD" w:rsidP="004470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</w:rPr>
        <w:t>Совет решил: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1.Считать целесообразным передачу в 2020 году от органов местного самоуправления 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E546A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E546A0">
        <w:rPr>
          <w:rFonts w:ascii="Times New Roman" w:hAnsi="Times New Roman"/>
          <w:sz w:val="24"/>
          <w:szCs w:val="24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</w:t>
      </w:r>
      <w:r w:rsidRPr="0056173E">
        <w:rPr>
          <w:rFonts w:ascii="Times New Roman" w:hAnsi="Times New Roman"/>
          <w:sz w:val="24"/>
          <w:szCs w:val="24"/>
          <w:lang w:eastAsia="ru-RU"/>
        </w:rPr>
        <w:t xml:space="preserve">бюджет района, предусмотреть в сумме </w:t>
      </w:r>
      <w:r w:rsidR="0056173E">
        <w:rPr>
          <w:rFonts w:ascii="Times New Roman" w:hAnsi="Times New Roman"/>
          <w:sz w:val="24"/>
          <w:szCs w:val="24"/>
          <w:lang w:eastAsia="ru-RU"/>
        </w:rPr>
        <w:t>90590 (девяносто тысяч пятьсот девяносто</w:t>
      </w:r>
      <w:r w:rsidRPr="0056173E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3DB">
        <w:rPr>
          <w:rFonts w:ascii="Times New Roman" w:hAnsi="Times New Roman"/>
          <w:sz w:val="24"/>
          <w:szCs w:val="24"/>
          <w:lang w:eastAsia="ru-RU"/>
        </w:rPr>
        <w:t>4.Поручить главе администрации</w:t>
      </w:r>
      <w:r w:rsidRPr="00B363DB">
        <w:rPr>
          <w:rFonts w:ascii="Times New Roman" w:hAnsi="Times New Roman"/>
          <w:sz w:val="24"/>
          <w:szCs w:val="24"/>
        </w:rPr>
        <w:t xml:space="preserve"> Благовещенского</w:t>
      </w:r>
      <w:r w:rsidRPr="00B363DB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Лепехину Алексею Сергеевичу </w:t>
      </w:r>
      <w:r w:rsidRPr="00B363DB">
        <w:rPr>
          <w:rFonts w:ascii="Times New Roman" w:hAnsi="Times New Roman"/>
          <w:sz w:val="24"/>
          <w:szCs w:val="24"/>
          <w:lang w:eastAsia="ru-RU"/>
        </w:rPr>
        <w:t>заключить соглашение о делегировании полномочий по исполнению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CE3CAD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CAD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73E" w:rsidRPr="00E546A0" w:rsidRDefault="0056173E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CAD" w:rsidRPr="00B363DB" w:rsidRDefault="00CE3CAD" w:rsidP="00B363DB">
      <w:pPr>
        <w:jc w:val="center"/>
        <w:rPr>
          <w:rFonts w:ascii="Times New Roman" w:hAnsi="Times New Roman"/>
          <w:sz w:val="24"/>
          <w:szCs w:val="24"/>
        </w:rPr>
      </w:pPr>
      <w:r w:rsidRPr="00B363DB">
        <w:rPr>
          <w:rFonts w:ascii="Times New Roman" w:hAnsi="Times New Roman"/>
          <w:sz w:val="24"/>
          <w:szCs w:val="24"/>
        </w:rPr>
        <w:t xml:space="preserve">Глава местного самоуправления-  </w:t>
      </w:r>
      <w:r w:rsidRPr="00B363DB"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63DB"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  <w:r w:rsidRPr="00B363DB">
        <w:rPr>
          <w:rFonts w:ascii="Times New Roman" w:hAnsi="Times New Roman"/>
          <w:spacing w:val="-1"/>
          <w:sz w:val="24"/>
          <w:szCs w:val="24"/>
        </w:rPr>
        <w:t>О.К.Жаркова</w:t>
      </w:r>
    </w:p>
    <w:p w:rsidR="00CE3CAD" w:rsidRPr="00B363DB" w:rsidRDefault="00CE3CAD" w:rsidP="00B3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B363DB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ПРИЛОЖЕНИЕ </w:t>
      </w:r>
    </w:p>
    <w:p w:rsidR="00CE3CAD" w:rsidRPr="000D4748" w:rsidRDefault="00CE3CAD" w:rsidP="00B3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D4748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bookmarkStart w:id="0" w:name="Par34"/>
      <w:bookmarkEnd w:id="0"/>
      <w:r w:rsidRPr="000D4748">
        <w:rPr>
          <w:rFonts w:ascii="Times New Roman" w:hAnsi="Times New Roman"/>
          <w:sz w:val="24"/>
          <w:szCs w:val="24"/>
        </w:rPr>
        <w:t xml:space="preserve">сельского Совета 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 xml:space="preserve">Благовещенского сельсовета 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>Нижегородской области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>от 05.12.2019 № 60</w:t>
      </w:r>
    </w:p>
    <w:p w:rsidR="00CE3CAD" w:rsidRPr="00B363DB" w:rsidRDefault="00CE3CAD" w:rsidP="00E546A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CE3CAD" w:rsidRPr="00B363DB" w:rsidRDefault="00CE3CAD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363DB">
        <w:rPr>
          <w:rFonts w:ascii="Times New Roman" w:hAnsi="Times New Roman"/>
          <w:b/>
          <w:sz w:val="32"/>
          <w:szCs w:val="32"/>
          <w:lang w:eastAsia="ar-SA"/>
        </w:rPr>
        <w:t xml:space="preserve">Перечень </w:t>
      </w:r>
    </w:p>
    <w:p w:rsidR="00CE3CAD" w:rsidRPr="0056173E" w:rsidRDefault="00CE3CAD" w:rsidP="0056173E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363DB">
        <w:rPr>
          <w:rFonts w:ascii="Times New Roman" w:hAnsi="Times New Roman"/>
          <w:b/>
          <w:sz w:val="32"/>
          <w:szCs w:val="32"/>
          <w:lang w:eastAsia="ar-SA"/>
        </w:rPr>
        <w:t xml:space="preserve">части полномочий администрации </w:t>
      </w:r>
      <w:r w:rsidRPr="00B363DB">
        <w:rPr>
          <w:rFonts w:ascii="Times New Roman" w:hAnsi="Times New Roman"/>
          <w:b/>
          <w:sz w:val="32"/>
          <w:szCs w:val="32"/>
        </w:rPr>
        <w:t>Благовещенского</w:t>
      </w:r>
      <w:r w:rsidRPr="00B363DB">
        <w:rPr>
          <w:rFonts w:ascii="Times New Roman" w:hAnsi="Times New Roman"/>
          <w:b/>
          <w:sz w:val="32"/>
          <w:szCs w:val="32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hAnsi="Times New Roman"/>
          <w:sz w:val="24"/>
          <w:szCs w:val="24"/>
          <w:lang w:eastAsia="ru-RU"/>
        </w:rPr>
        <w:t>.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</w:t>
      </w:r>
      <w:r w:rsidRPr="000D4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в случаях, предусмотренных Градостроительным </w:t>
      </w:r>
      <w:hyperlink r:id="rId6" w:history="1">
        <w:r w:rsidRPr="000D4748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0D4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</w:t>
      </w:r>
      <w:r w:rsidRPr="00993F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CE3CAD" w:rsidRPr="00993FF0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CE3CAD" w:rsidRPr="00993FF0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CE3CAD" w:rsidRPr="00993FF0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CE3CAD" w:rsidRPr="00993FF0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CE3CAD" w:rsidRPr="00993FF0">
        <w:rPr>
          <w:rFonts w:ascii="Times New Roman" w:hAnsi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.Организация в границах Благовещенского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Благовещенского сельсовета.</w:t>
      </w:r>
    </w:p>
    <w:p w:rsidR="00CE3CAD" w:rsidRPr="00993FF0" w:rsidRDefault="00CE3CAD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3</w:t>
      </w:r>
      <w:r w:rsidRPr="00993FF0">
        <w:rPr>
          <w:rFonts w:ascii="Times New Roman" w:hAnsi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CE3CAD" w:rsidRPr="00993FF0" w:rsidRDefault="00CE3CAD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sz w:val="24"/>
          <w:szCs w:val="24"/>
          <w:lang w:eastAsia="ru-RU"/>
        </w:rPr>
        <w:t>4</w:t>
      </w:r>
      <w:r w:rsidRPr="00993FF0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0"/>
          <w:lang w:eastAsia="ru-RU"/>
        </w:rPr>
        <w:t>1</w:t>
      </w:r>
      <w:r w:rsidR="0056173E">
        <w:rPr>
          <w:rFonts w:ascii="Times New Roman" w:hAnsi="Times New Roman"/>
          <w:sz w:val="24"/>
          <w:szCs w:val="20"/>
          <w:lang w:eastAsia="ru-RU"/>
        </w:rPr>
        <w:t>5</w:t>
      </w:r>
      <w:r w:rsidRPr="00993FF0">
        <w:rPr>
          <w:rFonts w:ascii="Times New Roman" w:hAnsi="Times New Roman"/>
          <w:sz w:val="24"/>
          <w:szCs w:val="20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3FF0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993FF0">
        <w:rPr>
          <w:rFonts w:ascii="Times New Roman" w:hAnsi="Times New Roman"/>
          <w:sz w:val="24"/>
          <w:szCs w:val="24"/>
          <w:lang w:eastAsia="ru-RU"/>
        </w:rPr>
        <w:t>)об утверждении проекта планировки и межевания территории;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е)об утверждении правил землепользования;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56173E" w:rsidRDefault="00CE3CAD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sz w:val="24"/>
          <w:szCs w:val="24"/>
          <w:lang w:eastAsia="ru-RU"/>
        </w:rPr>
        <w:t>6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CE3CAD" w:rsidRPr="0056173E" w:rsidRDefault="00BB205C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17)</w:t>
      </w:r>
      <w:r w:rsidR="0056173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Осуществление муниципального земельного контроля в границах поселения.</w:t>
      </w:r>
    </w:p>
    <w:sectPr w:rsidR="00CE3CAD" w:rsidRPr="0056173E" w:rsidSect="0056173E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A6"/>
    <w:rsid w:val="0001381D"/>
    <w:rsid w:val="000D4748"/>
    <w:rsid w:val="00430229"/>
    <w:rsid w:val="004470D5"/>
    <w:rsid w:val="0056173E"/>
    <w:rsid w:val="00741034"/>
    <w:rsid w:val="00744534"/>
    <w:rsid w:val="007A0A44"/>
    <w:rsid w:val="008B43DD"/>
    <w:rsid w:val="00993FF0"/>
    <w:rsid w:val="00A839EF"/>
    <w:rsid w:val="00AB76A6"/>
    <w:rsid w:val="00B363DB"/>
    <w:rsid w:val="00B53D55"/>
    <w:rsid w:val="00BB205C"/>
    <w:rsid w:val="00CE3CAD"/>
    <w:rsid w:val="00E14DC3"/>
    <w:rsid w:val="00E546A0"/>
    <w:rsid w:val="00F2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9319-2DF2-4EFE-BA54-77B6B549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Пользователь Windows</cp:lastModifiedBy>
  <cp:revision>8</cp:revision>
  <cp:lastPrinted>2019-12-13T06:09:00Z</cp:lastPrinted>
  <dcterms:created xsi:type="dcterms:W3CDTF">2019-11-29T06:13:00Z</dcterms:created>
  <dcterms:modified xsi:type="dcterms:W3CDTF">2019-12-13T06:09:00Z</dcterms:modified>
</cp:coreProperties>
</file>