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5E" w:rsidRDefault="00A3007E" w:rsidP="000F4E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550D5E" w:rsidRDefault="00550D5E" w:rsidP="000F4EC8">
      <w:pPr>
        <w:spacing w:line="240" w:lineRule="atLeast"/>
        <w:ind w:firstLine="540"/>
        <w:jc w:val="center"/>
        <w:rPr>
          <w:b/>
          <w:sz w:val="32"/>
          <w:szCs w:val="32"/>
        </w:rPr>
      </w:pPr>
      <w:r>
        <w:rPr>
          <w:b/>
          <w:sz w:val="32"/>
          <w:szCs w:val="32"/>
        </w:rPr>
        <w:t>АДМИНИСТРАЦИЯ</w:t>
      </w:r>
    </w:p>
    <w:p w:rsidR="00550D5E" w:rsidRPr="00D45E53" w:rsidRDefault="00550D5E" w:rsidP="000F4EC8">
      <w:pPr>
        <w:spacing w:line="240" w:lineRule="atLeast"/>
        <w:ind w:firstLine="540"/>
        <w:jc w:val="center"/>
        <w:rPr>
          <w:b/>
          <w:sz w:val="32"/>
          <w:szCs w:val="32"/>
        </w:rPr>
      </w:pPr>
      <w:r>
        <w:rPr>
          <w:b/>
          <w:sz w:val="32"/>
          <w:szCs w:val="32"/>
        </w:rPr>
        <w:t>СТАРОУСТИНСКОГО СЕЛЬСОВЕТА</w:t>
      </w:r>
    </w:p>
    <w:p w:rsidR="00550D5E" w:rsidRPr="00D45E53" w:rsidRDefault="00550D5E" w:rsidP="000F4EC8">
      <w:pPr>
        <w:spacing w:line="240" w:lineRule="atLeast"/>
        <w:ind w:firstLine="540"/>
        <w:jc w:val="center"/>
        <w:rPr>
          <w:b/>
          <w:sz w:val="32"/>
          <w:szCs w:val="32"/>
        </w:rPr>
      </w:pPr>
      <w:r w:rsidRPr="00D45E53">
        <w:rPr>
          <w:b/>
          <w:sz w:val="32"/>
          <w:szCs w:val="32"/>
        </w:rPr>
        <w:t>ВОСКРЕСЕНСКОГО МУНИЦИПАЛЬНОГО РАЙОНА</w:t>
      </w:r>
    </w:p>
    <w:p w:rsidR="00550D5E" w:rsidRPr="00D45E53" w:rsidRDefault="00550D5E" w:rsidP="000F4EC8">
      <w:pPr>
        <w:spacing w:line="240" w:lineRule="atLeast"/>
        <w:ind w:firstLine="540"/>
        <w:jc w:val="center"/>
        <w:rPr>
          <w:b/>
          <w:sz w:val="32"/>
          <w:szCs w:val="32"/>
        </w:rPr>
      </w:pPr>
      <w:r w:rsidRPr="00D45E53">
        <w:rPr>
          <w:b/>
          <w:sz w:val="32"/>
          <w:szCs w:val="32"/>
        </w:rPr>
        <w:t>НИЖЕГОРОДСКОЙ ОБЛАСТИ</w:t>
      </w:r>
    </w:p>
    <w:p w:rsidR="00550D5E" w:rsidRDefault="00550D5E" w:rsidP="000F4EC8">
      <w:pPr>
        <w:spacing w:line="240" w:lineRule="atLeast"/>
        <w:ind w:firstLine="540"/>
        <w:jc w:val="center"/>
        <w:rPr>
          <w:b/>
          <w:sz w:val="32"/>
          <w:szCs w:val="32"/>
        </w:rPr>
      </w:pPr>
      <w:r w:rsidRPr="00D45E53">
        <w:rPr>
          <w:b/>
          <w:sz w:val="32"/>
          <w:szCs w:val="32"/>
        </w:rPr>
        <w:t>ПОСТАНОВЛЕНИЕ</w:t>
      </w:r>
    </w:p>
    <w:p w:rsidR="00550D5E" w:rsidRPr="00D45E53" w:rsidRDefault="00550D5E" w:rsidP="000F4EC8">
      <w:pPr>
        <w:spacing w:line="240" w:lineRule="atLeast"/>
        <w:ind w:firstLine="540"/>
        <w:jc w:val="center"/>
        <w:rPr>
          <w:b/>
          <w:sz w:val="32"/>
          <w:szCs w:val="32"/>
        </w:rPr>
      </w:pPr>
      <w:r>
        <w:rPr>
          <w:b/>
          <w:sz w:val="32"/>
          <w:szCs w:val="32"/>
        </w:rPr>
        <w:t>проект</w:t>
      </w:r>
    </w:p>
    <w:p w:rsidR="00550D5E" w:rsidRPr="004C2C0C" w:rsidRDefault="00550D5E" w:rsidP="000F4EC8">
      <w:pPr>
        <w:tabs>
          <w:tab w:val="left" w:pos="8080"/>
        </w:tabs>
        <w:spacing w:line="240" w:lineRule="atLeast"/>
        <w:ind w:firstLine="540"/>
        <w:jc w:val="center"/>
        <w:rPr>
          <w:sz w:val="28"/>
          <w:szCs w:val="28"/>
        </w:rPr>
      </w:pPr>
      <w:bookmarkStart w:id="0" w:name="_GoBack"/>
      <w:bookmarkEnd w:id="0"/>
      <w:r w:rsidRPr="004C2C0C">
        <w:rPr>
          <w:sz w:val="28"/>
          <w:szCs w:val="28"/>
        </w:rPr>
        <w:t xml:space="preserve">ноября 2017 года </w:t>
      </w:r>
      <w:r w:rsidRPr="004C2C0C">
        <w:rPr>
          <w:sz w:val="28"/>
          <w:szCs w:val="28"/>
        </w:rPr>
        <w:tab/>
        <w:t xml:space="preserve">№ </w:t>
      </w:r>
    </w:p>
    <w:p w:rsidR="00550D5E" w:rsidRDefault="00550D5E" w:rsidP="000F4EC8">
      <w:pPr>
        <w:spacing w:line="240" w:lineRule="atLeast"/>
        <w:ind w:firstLine="540"/>
        <w:jc w:val="center"/>
        <w:rPr>
          <w:b/>
          <w:bCs/>
          <w:sz w:val="32"/>
          <w:szCs w:val="32"/>
        </w:rPr>
      </w:pPr>
    </w:p>
    <w:p w:rsidR="00550D5E" w:rsidRDefault="00550D5E" w:rsidP="000F4EC8">
      <w:pPr>
        <w:spacing w:line="240" w:lineRule="atLeast"/>
        <w:ind w:firstLine="540"/>
        <w:jc w:val="center"/>
        <w:rPr>
          <w:b/>
          <w:bCs/>
          <w:sz w:val="32"/>
          <w:szCs w:val="32"/>
        </w:rPr>
      </w:pPr>
      <w:r w:rsidRPr="003A78CB">
        <w:rPr>
          <w:b/>
          <w:bCs/>
          <w:sz w:val="32"/>
          <w:szCs w:val="32"/>
        </w:rPr>
        <w:t>Об утверждении муниципальной программы «Формирование соврем</w:t>
      </w:r>
      <w:r>
        <w:rPr>
          <w:b/>
          <w:bCs/>
          <w:sz w:val="32"/>
          <w:szCs w:val="32"/>
        </w:rPr>
        <w:t xml:space="preserve">енной городской среды </w:t>
      </w:r>
      <w:r w:rsidRPr="00631726">
        <w:rPr>
          <w:b/>
          <w:sz w:val="32"/>
          <w:szCs w:val="32"/>
        </w:rPr>
        <w:t xml:space="preserve">в </w:t>
      </w:r>
      <w:proofErr w:type="spellStart"/>
      <w:r>
        <w:rPr>
          <w:b/>
          <w:sz w:val="32"/>
          <w:szCs w:val="32"/>
        </w:rPr>
        <w:t>Староустинском</w:t>
      </w:r>
      <w:proofErr w:type="spellEnd"/>
      <w:r>
        <w:rPr>
          <w:b/>
          <w:sz w:val="32"/>
          <w:szCs w:val="32"/>
        </w:rPr>
        <w:t xml:space="preserve"> сельсовете</w:t>
      </w:r>
      <w:r w:rsidRPr="00631726">
        <w:rPr>
          <w:b/>
          <w:sz w:val="32"/>
          <w:szCs w:val="32"/>
        </w:rPr>
        <w:t xml:space="preserve"> Воскресенского муниципального района Нижегородской области</w:t>
      </w:r>
      <w:r>
        <w:rPr>
          <w:b/>
          <w:bCs/>
          <w:sz w:val="32"/>
          <w:szCs w:val="32"/>
        </w:rPr>
        <w:t xml:space="preserve"> на 2018-</w:t>
      </w:r>
      <w:r w:rsidRPr="003A78CB">
        <w:rPr>
          <w:b/>
          <w:bCs/>
          <w:sz w:val="32"/>
          <w:szCs w:val="32"/>
        </w:rPr>
        <w:t>2022 годы»</w:t>
      </w:r>
    </w:p>
    <w:p w:rsidR="00550D5E" w:rsidRPr="003A78CB" w:rsidRDefault="00550D5E" w:rsidP="000F4EC8">
      <w:pPr>
        <w:spacing w:line="240" w:lineRule="atLeast"/>
        <w:ind w:firstLine="540"/>
        <w:jc w:val="center"/>
        <w:rPr>
          <w:b/>
          <w:bCs/>
          <w:sz w:val="32"/>
          <w:szCs w:val="32"/>
        </w:rPr>
      </w:pPr>
    </w:p>
    <w:p w:rsidR="00550D5E" w:rsidRPr="004C2C0C" w:rsidRDefault="00550D5E" w:rsidP="000F4EC8">
      <w:pPr>
        <w:widowControl w:val="0"/>
        <w:autoSpaceDE w:val="0"/>
        <w:autoSpaceDN w:val="0"/>
        <w:adjustRightInd w:val="0"/>
        <w:ind w:firstLine="540"/>
        <w:jc w:val="both"/>
        <w:rPr>
          <w:b/>
          <w:sz w:val="28"/>
          <w:szCs w:val="28"/>
        </w:rPr>
      </w:pPr>
      <w:proofErr w:type="gramStart"/>
      <w:r w:rsidRPr="004C2C0C">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roofErr w:type="gramEnd"/>
      <w:r w:rsidRPr="004C2C0C">
        <w:rPr>
          <w:sz w:val="28"/>
          <w:szCs w:val="28"/>
        </w:rPr>
        <w:t>», Программой Нижегородской области по формированию комфортной городской среды,  на основании Ус</w:t>
      </w:r>
      <w:r>
        <w:rPr>
          <w:sz w:val="28"/>
          <w:szCs w:val="28"/>
        </w:rPr>
        <w:t>тава Староустинского сельсовета</w:t>
      </w:r>
      <w:r w:rsidRPr="004C2C0C">
        <w:rPr>
          <w:sz w:val="28"/>
          <w:szCs w:val="28"/>
        </w:rPr>
        <w:t xml:space="preserve">, в целях повышения уровня благоустройства территорий администрация Староустинского сельсовета Воскресенского муниципального района Нижегородской области </w:t>
      </w:r>
      <w:r w:rsidRPr="004C2C0C">
        <w:rPr>
          <w:b/>
          <w:spacing w:val="60"/>
          <w:sz w:val="28"/>
          <w:szCs w:val="28"/>
        </w:rPr>
        <w:t>постановляет</w:t>
      </w:r>
      <w:r w:rsidRPr="004C2C0C">
        <w:rPr>
          <w:b/>
          <w:sz w:val="28"/>
          <w:szCs w:val="28"/>
        </w:rPr>
        <w:t>:</w:t>
      </w:r>
    </w:p>
    <w:p w:rsidR="00550D5E" w:rsidRPr="004C2C0C" w:rsidRDefault="00550D5E" w:rsidP="000F4EC8">
      <w:pPr>
        <w:widowControl w:val="0"/>
        <w:autoSpaceDE w:val="0"/>
        <w:autoSpaceDN w:val="0"/>
        <w:adjustRightInd w:val="0"/>
        <w:ind w:firstLine="540"/>
        <w:jc w:val="both"/>
        <w:rPr>
          <w:b/>
          <w:sz w:val="28"/>
          <w:szCs w:val="28"/>
        </w:rPr>
      </w:pPr>
    </w:p>
    <w:p w:rsidR="00550D5E" w:rsidRPr="004C2C0C" w:rsidRDefault="00550D5E" w:rsidP="000F4EC8">
      <w:pPr>
        <w:pStyle w:val="a6"/>
        <w:ind w:firstLine="540"/>
        <w:jc w:val="both"/>
        <w:rPr>
          <w:rFonts w:ascii="Times New Roman" w:hAnsi="Times New Roman"/>
          <w:sz w:val="28"/>
          <w:szCs w:val="28"/>
        </w:rPr>
      </w:pPr>
      <w:r w:rsidRPr="004C2C0C">
        <w:rPr>
          <w:rFonts w:ascii="Times New Roman" w:hAnsi="Times New Roman"/>
          <w:sz w:val="28"/>
          <w:szCs w:val="28"/>
        </w:rPr>
        <w:t>1.Утвердить муниципальную программу «Формирование современной городской среды на 2018 - 2022 годы» согласно приложению.</w:t>
      </w:r>
    </w:p>
    <w:p w:rsidR="00550D5E" w:rsidRPr="004C2C0C" w:rsidRDefault="00550D5E" w:rsidP="000F4EC8">
      <w:pPr>
        <w:pStyle w:val="a6"/>
        <w:ind w:firstLine="540"/>
        <w:jc w:val="both"/>
        <w:rPr>
          <w:rFonts w:ascii="Times New Roman" w:hAnsi="Times New Roman"/>
          <w:sz w:val="28"/>
          <w:szCs w:val="28"/>
        </w:rPr>
      </w:pPr>
      <w:r w:rsidRPr="004C2C0C">
        <w:rPr>
          <w:rFonts w:ascii="Times New Roman" w:hAnsi="Times New Roman"/>
          <w:sz w:val="28"/>
          <w:szCs w:val="28"/>
        </w:rPr>
        <w:t>2.Обнародовать настоящее постановление на официальном сайте администрации Воскресенского муниципального района.</w:t>
      </w:r>
    </w:p>
    <w:p w:rsidR="00550D5E" w:rsidRPr="004C2C0C" w:rsidRDefault="00550D5E" w:rsidP="000F4EC8">
      <w:pPr>
        <w:pStyle w:val="a6"/>
        <w:ind w:firstLine="540"/>
        <w:jc w:val="both"/>
        <w:rPr>
          <w:rFonts w:ascii="Times New Roman" w:hAnsi="Times New Roman"/>
          <w:sz w:val="28"/>
          <w:szCs w:val="28"/>
        </w:rPr>
      </w:pPr>
      <w:r w:rsidRPr="004C2C0C">
        <w:rPr>
          <w:rFonts w:ascii="Times New Roman" w:hAnsi="Times New Roman"/>
          <w:sz w:val="28"/>
          <w:szCs w:val="28"/>
        </w:rPr>
        <w:t>3.Постановление вступает в силу со дня обнародования.</w:t>
      </w:r>
    </w:p>
    <w:p w:rsidR="00550D5E" w:rsidRPr="004C2C0C" w:rsidRDefault="00550D5E" w:rsidP="000F4EC8">
      <w:pPr>
        <w:pStyle w:val="a6"/>
        <w:ind w:firstLine="540"/>
        <w:jc w:val="both"/>
        <w:rPr>
          <w:rFonts w:ascii="Times New Roman" w:hAnsi="Times New Roman"/>
          <w:sz w:val="28"/>
          <w:szCs w:val="28"/>
        </w:rPr>
      </w:pPr>
      <w:r w:rsidRPr="004C2C0C">
        <w:rPr>
          <w:rFonts w:ascii="Times New Roman" w:hAnsi="Times New Roman"/>
          <w:sz w:val="28"/>
          <w:szCs w:val="28"/>
        </w:rPr>
        <w:t>4.</w:t>
      </w:r>
      <w:proofErr w:type="gramStart"/>
      <w:r w:rsidRPr="004C2C0C">
        <w:rPr>
          <w:rFonts w:ascii="Times New Roman" w:hAnsi="Times New Roman"/>
          <w:sz w:val="28"/>
          <w:szCs w:val="28"/>
        </w:rPr>
        <w:t>Контроль за</w:t>
      </w:r>
      <w:proofErr w:type="gramEnd"/>
      <w:r w:rsidRPr="004C2C0C">
        <w:rPr>
          <w:rFonts w:ascii="Times New Roman" w:hAnsi="Times New Roman"/>
          <w:sz w:val="28"/>
          <w:szCs w:val="28"/>
        </w:rPr>
        <w:t xml:space="preserve"> выполнением настоящего постановления оставляю за собой.</w:t>
      </w:r>
    </w:p>
    <w:p w:rsidR="00550D5E" w:rsidRPr="004C2C0C" w:rsidRDefault="00550D5E" w:rsidP="000F4EC8">
      <w:pPr>
        <w:ind w:firstLine="540"/>
        <w:jc w:val="both"/>
        <w:rPr>
          <w:sz w:val="28"/>
          <w:szCs w:val="28"/>
        </w:rPr>
      </w:pPr>
    </w:p>
    <w:p w:rsidR="00550D5E" w:rsidRPr="004C2C0C" w:rsidRDefault="00550D5E" w:rsidP="000F4EC8">
      <w:pPr>
        <w:ind w:firstLine="540"/>
        <w:jc w:val="both"/>
        <w:rPr>
          <w:sz w:val="28"/>
          <w:szCs w:val="28"/>
        </w:rPr>
      </w:pPr>
    </w:p>
    <w:p w:rsidR="00550D5E" w:rsidRDefault="00550D5E" w:rsidP="000F4EC8">
      <w:pPr>
        <w:ind w:firstLine="540"/>
        <w:jc w:val="both"/>
        <w:rPr>
          <w:sz w:val="28"/>
          <w:szCs w:val="28"/>
        </w:rPr>
      </w:pPr>
      <w:r w:rsidRPr="004C2C0C">
        <w:rPr>
          <w:sz w:val="28"/>
          <w:szCs w:val="28"/>
        </w:rPr>
        <w:t>Глава администрации</w:t>
      </w:r>
    </w:p>
    <w:p w:rsidR="00550D5E" w:rsidRPr="004C2C0C" w:rsidRDefault="00550D5E" w:rsidP="000F4EC8">
      <w:pPr>
        <w:ind w:firstLine="540"/>
        <w:jc w:val="both"/>
        <w:rPr>
          <w:sz w:val="28"/>
          <w:szCs w:val="28"/>
        </w:rPr>
      </w:pPr>
      <w:r>
        <w:rPr>
          <w:sz w:val="28"/>
          <w:szCs w:val="28"/>
        </w:rPr>
        <w:t>Староустинского сельсовета</w:t>
      </w:r>
      <w:r w:rsidRPr="004C2C0C">
        <w:rPr>
          <w:sz w:val="28"/>
          <w:szCs w:val="28"/>
        </w:rPr>
        <w:tab/>
      </w:r>
      <w:r w:rsidRPr="004C2C0C">
        <w:rPr>
          <w:sz w:val="28"/>
          <w:szCs w:val="28"/>
        </w:rPr>
        <w:tab/>
      </w:r>
      <w:r w:rsidRPr="004C2C0C">
        <w:rPr>
          <w:sz w:val="28"/>
          <w:szCs w:val="28"/>
        </w:rPr>
        <w:tab/>
      </w:r>
      <w:r w:rsidRPr="004C2C0C">
        <w:rPr>
          <w:sz w:val="28"/>
          <w:szCs w:val="28"/>
        </w:rPr>
        <w:tab/>
      </w:r>
      <w:r w:rsidRPr="004C2C0C">
        <w:rPr>
          <w:sz w:val="28"/>
          <w:szCs w:val="28"/>
        </w:rPr>
        <w:tab/>
      </w:r>
      <w:r w:rsidRPr="004C2C0C">
        <w:rPr>
          <w:sz w:val="28"/>
          <w:szCs w:val="28"/>
        </w:rPr>
        <w:tab/>
        <w:t>М.Р. Крылова</w:t>
      </w:r>
    </w:p>
    <w:p w:rsidR="00550D5E" w:rsidRPr="004C2C0C" w:rsidRDefault="00550D5E" w:rsidP="000F4EC8">
      <w:pPr>
        <w:pStyle w:val="a6"/>
        <w:ind w:firstLine="540"/>
        <w:jc w:val="both"/>
        <w:rPr>
          <w:b/>
          <w:sz w:val="28"/>
          <w:szCs w:val="28"/>
        </w:rPr>
      </w:pPr>
    </w:p>
    <w:p w:rsidR="00550D5E" w:rsidRDefault="00550D5E" w:rsidP="000F4EC8">
      <w:pPr>
        <w:ind w:firstLine="540"/>
        <w:jc w:val="right"/>
        <w:rPr>
          <w:b/>
          <w:sz w:val="32"/>
          <w:szCs w:val="32"/>
        </w:rPr>
      </w:pPr>
    </w:p>
    <w:p w:rsidR="00550D5E" w:rsidRDefault="00550D5E" w:rsidP="000F4EC8">
      <w:pPr>
        <w:ind w:firstLine="540"/>
        <w:jc w:val="right"/>
        <w:rPr>
          <w:b/>
          <w:sz w:val="32"/>
          <w:szCs w:val="32"/>
        </w:rPr>
      </w:pPr>
    </w:p>
    <w:p w:rsidR="00550D5E" w:rsidRDefault="00550D5E" w:rsidP="000F4EC8">
      <w:pPr>
        <w:ind w:firstLine="540"/>
        <w:jc w:val="right"/>
        <w:rPr>
          <w:b/>
          <w:sz w:val="32"/>
          <w:szCs w:val="32"/>
        </w:rPr>
      </w:pPr>
    </w:p>
    <w:p w:rsidR="00550D5E" w:rsidRDefault="00550D5E" w:rsidP="004C2C0C">
      <w:pPr>
        <w:rPr>
          <w:b/>
          <w:sz w:val="32"/>
          <w:szCs w:val="32"/>
        </w:rPr>
      </w:pPr>
    </w:p>
    <w:p w:rsidR="00550D5E" w:rsidRDefault="00550D5E" w:rsidP="004C2C0C">
      <w:pPr>
        <w:rPr>
          <w:b/>
          <w:sz w:val="32"/>
          <w:szCs w:val="32"/>
        </w:rPr>
      </w:pPr>
    </w:p>
    <w:p w:rsidR="00550D5E" w:rsidRPr="00112FE9" w:rsidRDefault="00550D5E" w:rsidP="000F4EC8">
      <w:pPr>
        <w:ind w:firstLine="540"/>
        <w:jc w:val="right"/>
        <w:rPr>
          <w:b/>
        </w:rPr>
      </w:pPr>
      <w:r w:rsidRPr="00112FE9">
        <w:rPr>
          <w:b/>
        </w:rPr>
        <w:t>Приложение</w:t>
      </w:r>
    </w:p>
    <w:p w:rsidR="00550D5E" w:rsidRDefault="00550D5E" w:rsidP="000F4EC8">
      <w:pPr>
        <w:ind w:firstLine="540"/>
        <w:jc w:val="right"/>
      </w:pPr>
      <w:r>
        <w:t>У</w:t>
      </w:r>
      <w:r w:rsidRPr="001219C5">
        <w:t>тверждено</w:t>
      </w:r>
      <w:r>
        <w:t xml:space="preserve"> </w:t>
      </w:r>
      <w:r w:rsidRPr="00257EF4">
        <w:t xml:space="preserve">постановлением </w:t>
      </w:r>
    </w:p>
    <w:p w:rsidR="00550D5E" w:rsidRPr="00257EF4" w:rsidRDefault="00550D5E" w:rsidP="000F4EC8">
      <w:pPr>
        <w:widowControl w:val="0"/>
        <w:autoSpaceDE w:val="0"/>
        <w:autoSpaceDN w:val="0"/>
        <w:adjustRightInd w:val="0"/>
        <w:ind w:firstLine="540"/>
        <w:jc w:val="right"/>
      </w:pPr>
      <w:r>
        <w:t>а</w:t>
      </w:r>
      <w:r w:rsidRPr="00257EF4">
        <w:t>дминистрации</w:t>
      </w:r>
      <w:r>
        <w:t xml:space="preserve"> Староустинского сельсовета</w:t>
      </w:r>
    </w:p>
    <w:p w:rsidR="00550D5E" w:rsidRPr="00257EF4" w:rsidRDefault="00550D5E" w:rsidP="000F4EC8">
      <w:pPr>
        <w:widowControl w:val="0"/>
        <w:autoSpaceDE w:val="0"/>
        <w:autoSpaceDN w:val="0"/>
        <w:adjustRightInd w:val="0"/>
        <w:ind w:firstLine="540"/>
        <w:jc w:val="right"/>
      </w:pPr>
      <w:r w:rsidRPr="00257EF4">
        <w:t xml:space="preserve">от </w:t>
      </w:r>
      <w:r>
        <w:t>28.11. 2017 года №</w:t>
      </w:r>
    </w:p>
    <w:p w:rsidR="00550D5E" w:rsidRPr="00112FE9" w:rsidRDefault="00550D5E" w:rsidP="000F4EC8">
      <w:pPr>
        <w:autoSpaceDE w:val="0"/>
        <w:autoSpaceDN w:val="0"/>
        <w:adjustRightInd w:val="0"/>
        <w:ind w:firstLine="540"/>
        <w:jc w:val="center"/>
        <w:rPr>
          <w:b/>
          <w:bCs/>
          <w:sz w:val="28"/>
          <w:szCs w:val="28"/>
        </w:rPr>
      </w:pPr>
      <w:bookmarkStart w:id="1" w:name="Par32"/>
      <w:bookmarkEnd w:id="1"/>
      <w:r w:rsidRPr="00112FE9">
        <w:rPr>
          <w:b/>
          <w:bCs/>
          <w:sz w:val="28"/>
          <w:szCs w:val="28"/>
        </w:rPr>
        <w:t>Муниципальная программа</w:t>
      </w:r>
    </w:p>
    <w:p w:rsidR="00550D5E" w:rsidRPr="00112FE9" w:rsidRDefault="00550D5E" w:rsidP="000F4EC8">
      <w:pPr>
        <w:autoSpaceDE w:val="0"/>
        <w:autoSpaceDN w:val="0"/>
        <w:adjustRightInd w:val="0"/>
        <w:ind w:firstLine="540"/>
        <w:jc w:val="center"/>
        <w:rPr>
          <w:b/>
          <w:bCs/>
          <w:sz w:val="28"/>
          <w:szCs w:val="28"/>
        </w:rPr>
      </w:pPr>
      <w:r w:rsidRPr="00112FE9">
        <w:rPr>
          <w:b/>
          <w:bCs/>
          <w:sz w:val="28"/>
          <w:szCs w:val="28"/>
        </w:rPr>
        <w:t>«</w:t>
      </w:r>
      <w:r w:rsidRPr="00112FE9">
        <w:rPr>
          <w:rFonts w:ascii="yandex-sans" w:hAnsi="yandex-sans" w:hint="eastAsia"/>
          <w:b/>
          <w:bCs/>
          <w:sz w:val="28"/>
          <w:szCs w:val="28"/>
        </w:rPr>
        <w:t>Формирование</w:t>
      </w:r>
      <w:r w:rsidRPr="00112FE9">
        <w:rPr>
          <w:rFonts w:ascii="yandex-sans" w:hAnsi="yandex-sans"/>
          <w:b/>
          <w:bCs/>
          <w:sz w:val="28"/>
          <w:szCs w:val="28"/>
        </w:rPr>
        <w:t xml:space="preserve"> </w:t>
      </w:r>
      <w:r w:rsidRPr="00112FE9">
        <w:rPr>
          <w:rFonts w:ascii="yandex-sans" w:hAnsi="yandex-sans" w:hint="eastAsia"/>
          <w:b/>
          <w:bCs/>
          <w:sz w:val="28"/>
          <w:szCs w:val="28"/>
        </w:rPr>
        <w:t>современной</w:t>
      </w:r>
      <w:r w:rsidRPr="00112FE9">
        <w:rPr>
          <w:rFonts w:ascii="yandex-sans" w:hAnsi="yandex-sans"/>
          <w:b/>
          <w:bCs/>
          <w:sz w:val="28"/>
          <w:szCs w:val="28"/>
        </w:rPr>
        <w:t xml:space="preserve"> </w:t>
      </w:r>
      <w:r w:rsidRPr="00112FE9">
        <w:rPr>
          <w:rFonts w:ascii="yandex-sans" w:hAnsi="yandex-sans" w:hint="eastAsia"/>
          <w:b/>
          <w:bCs/>
          <w:sz w:val="28"/>
          <w:szCs w:val="28"/>
        </w:rPr>
        <w:t>городской</w:t>
      </w:r>
      <w:r w:rsidRPr="00112FE9">
        <w:rPr>
          <w:rFonts w:ascii="yandex-sans" w:hAnsi="yandex-sans"/>
          <w:b/>
          <w:bCs/>
          <w:sz w:val="28"/>
          <w:szCs w:val="28"/>
        </w:rPr>
        <w:t xml:space="preserve"> </w:t>
      </w:r>
      <w:r w:rsidRPr="00112FE9">
        <w:rPr>
          <w:rFonts w:ascii="yandex-sans" w:hAnsi="yandex-sans" w:hint="eastAsia"/>
          <w:b/>
          <w:bCs/>
          <w:sz w:val="28"/>
          <w:szCs w:val="28"/>
        </w:rPr>
        <w:t>среды</w:t>
      </w:r>
      <w:r w:rsidRPr="00112FE9">
        <w:rPr>
          <w:rFonts w:ascii="yandex-sans" w:hAnsi="yandex-sans"/>
          <w:b/>
          <w:bCs/>
          <w:sz w:val="28"/>
          <w:szCs w:val="28"/>
        </w:rPr>
        <w:t xml:space="preserve"> </w:t>
      </w:r>
      <w:r w:rsidRPr="00112FE9">
        <w:rPr>
          <w:rFonts w:ascii="yandex-sans" w:hAnsi="yandex-sans" w:hint="eastAsia"/>
          <w:b/>
          <w:bCs/>
          <w:sz w:val="28"/>
          <w:szCs w:val="28"/>
        </w:rPr>
        <w:t>на</w:t>
      </w:r>
      <w:r w:rsidRPr="00112FE9">
        <w:rPr>
          <w:rFonts w:ascii="yandex-sans" w:hAnsi="yandex-sans"/>
          <w:b/>
          <w:bCs/>
          <w:sz w:val="28"/>
          <w:szCs w:val="28"/>
        </w:rPr>
        <w:t xml:space="preserve"> 2018–2022 </w:t>
      </w:r>
      <w:r w:rsidRPr="00112FE9">
        <w:rPr>
          <w:rFonts w:ascii="yandex-sans" w:hAnsi="yandex-sans" w:hint="eastAsia"/>
          <w:b/>
          <w:bCs/>
          <w:sz w:val="28"/>
          <w:szCs w:val="28"/>
        </w:rPr>
        <w:t>гг</w:t>
      </w:r>
      <w:r w:rsidRPr="00112FE9">
        <w:rPr>
          <w:rFonts w:ascii="yandex-sans" w:hAnsi="yandex-sans"/>
          <w:b/>
          <w:bCs/>
          <w:sz w:val="28"/>
          <w:szCs w:val="28"/>
        </w:rPr>
        <w:t>.»</w:t>
      </w:r>
    </w:p>
    <w:p w:rsidR="00550D5E" w:rsidRDefault="00550D5E" w:rsidP="000F4EC8">
      <w:pPr>
        <w:pStyle w:val="a6"/>
        <w:ind w:firstLine="540"/>
        <w:jc w:val="both"/>
        <w:rPr>
          <w:rFonts w:ascii="Times New Roman" w:hAnsi="Times New Roman"/>
          <w:b/>
          <w:sz w:val="28"/>
          <w:szCs w:val="28"/>
        </w:rPr>
      </w:pPr>
    </w:p>
    <w:p w:rsidR="00550D5E" w:rsidRPr="00112FE9" w:rsidRDefault="00550D5E"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206" w:type="dxa"/>
        <w:tblInd w:w="70" w:type="dxa"/>
        <w:tblLayout w:type="fixed"/>
        <w:tblCellMar>
          <w:left w:w="70" w:type="dxa"/>
          <w:right w:w="70" w:type="dxa"/>
        </w:tblCellMar>
        <w:tblLook w:val="00A0" w:firstRow="1" w:lastRow="0" w:firstColumn="1" w:lastColumn="0" w:noHBand="0" w:noVBand="0"/>
      </w:tblPr>
      <w:tblGrid>
        <w:gridCol w:w="3544"/>
        <w:gridCol w:w="6662"/>
      </w:tblGrid>
      <w:tr w:rsidR="00550D5E" w:rsidTr="00FF6D5A">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662" w:type="dxa"/>
            <w:tcBorders>
              <w:top w:val="single" w:sz="6" w:space="0" w:color="auto"/>
              <w:left w:val="single" w:sz="6" w:space="0" w:color="auto"/>
              <w:bottom w:val="single" w:sz="6" w:space="0" w:color="auto"/>
              <w:right w:val="single" w:sz="6" w:space="0" w:color="auto"/>
            </w:tcBorders>
          </w:tcPr>
          <w:p w:rsidR="00550D5E" w:rsidRPr="00ED14CD" w:rsidRDefault="00550D5E" w:rsidP="00ED14CD">
            <w:pPr>
              <w:autoSpaceDE w:val="0"/>
              <w:autoSpaceDN w:val="0"/>
              <w:adjustRightInd w:val="0"/>
              <w:ind w:firstLine="540"/>
              <w:jc w:val="both"/>
              <w:rPr>
                <w:bCs/>
              </w:rPr>
            </w:pPr>
            <w:r w:rsidRPr="004C0C6F">
              <w:rPr>
                <w:bCs/>
              </w:rPr>
              <w:t>«Формирование современной городской среды на 2018 – 2022 годы»</w:t>
            </w:r>
          </w:p>
        </w:tc>
      </w:tr>
      <w:tr w:rsidR="00550D5E" w:rsidTr="00FF6D5A">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841768">
            <w:pPr>
              <w:pStyle w:val="a6"/>
              <w:ind w:firstLine="540"/>
              <w:jc w:val="both"/>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550D5E" w:rsidRPr="004C0C6F" w:rsidRDefault="00550D5E" w:rsidP="00841768">
            <w:pPr>
              <w:pStyle w:val="a6"/>
              <w:ind w:firstLine="540"/>
              <w:jc w:val="both"/>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550D5E"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841768">
            <w:pPr>
              <w:pStyle w:val="a6"/>
              <w:spacing w:line="276" w:lineRule="auto"/>
              <w:ind w:firstLine="540"/>
              <w:jc w:val="both"/>
              <w:rPr>
                <w:rFonts w:ascii="Times New Roman" w:hAnsi="Times New Roman"/>
                <w:sz w:val="24"/>
                <w:szCs w:val="24"/>
              </w:rPr>
            </w:pPr>
            <w:r>
              <w:rPr>
                <w:rFonts w:ascii="Times New Roman" w:hAnsi="Times New Roman"/>
                <w:sz w:val="24"/>
                <w:szCs w:val="24"/>
              </w:rPr>
              <w:t>Администрация Староустинского сельсовета</w:t>
            </w:r>
          </w:p>
        </w:tc>
      </w:tr>
      <w:tr w:rsidR="00550D5E"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550D5E" w:rsidRPr="004C0C6F" w:rsidRDefault="00550D5E" w:rsidP="00841768">
            <w:pPr>
              <w:pStyle w:val="a6"/>
              <w:spacing w:line="276" w:lineRule="auto"/>
              <w:ind w:firstLine="356"/>
              <w:rPr>
                <w:rFonts w:ascii="Times New Roman" w:hAnsi="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BD509B">
            <w:pPr>
              <w:autoSpaceDE w:val="0"/>
              <w:autoSpaceDN w:val="0"/>
              <w:adjustRightInd w:val="0"/>
              <w:ind w:firstLine="540"/>
              <w:jc w:val="both"/>
            </w:pPr>
            <w:r w:rsidRPr="00007D96">
              <w:t xml:space="preserve">Администрация Староустинского сельсовета, МУП ЖКХ «Уют», </w:t>
            </w:r>
            <w:r w:rsidRPr="00007D96">
              <w:rPr>
                <w:color w:val="000000"/>
              </w:rPr>
              <w:t>ж</w:t>
            </w:r>
            <w:r w:rsidRPr="00BD509B">
              <w:rPr>
                <w:color w:val="000000"/>
              </w:rPr>
              <w:t>ители многоквартирных домов, общественные организации, политические партии</w:t>
            </w:r>
          </w:p>
        </w:tc>
      </w:tr>
      <w:tr w:rsidR="00550D5E"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Цели программы</w:t>
            </w: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84176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 xml:space="preserve">Повышение качества и комфорта городской среды на территории муниципального образования </w:t>
            </w:r>
            <w:proofErr w:type="spellStart"/>
            <w:r>
              <w:rPr>
                <w:rFonts w:ascii="Times New Roman" w:hAnsi="Times New Roman"/>
                <w:sz w:val="24"/>
                <w:szCs w:val="24"/>
              </w:rPr>
              <w:t>Староустинский</w:t>
            </w:r>
            <w:proofErr w:type="spellEnd"/>
            <w:r>
              <w:rPr>
                <w:rFonts w:ascii="Times New Roman" w:hAnsi="Times New Roman"/>
                <w:sz w:val="24"/>
                <w:szCs w:val="24"/>
              </w:rPr>
              <w:t xml:space="preserve"> сельсовет</w:t>
            </w:r>
          </w:p>
        </w:tc>
      </w:tr>
      <w:tr w:rsidR="00550D5E" w:rsidTr="00FF6D5A">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Задачи программы</w:t>
            </w:r>
          </w:p>
          <w:p w:rsidR="00550D5E" w:rsidRPr="004C0C6F" w:rsidRDefault="00550D5E" w:rsidP="00841768">
            <w:pPr>
              <w:pStyle w:val="a6"/>
              <w:spacing w:line="276" w:lineRule="auto"/>
              <w:ind w:firstLine="356"/>
              <w:rPr>
                <w:rFonts w:ascii="Times New Roman" w:hAnsi="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tbl>
            <w:tblPr>
              <w:tblW w:w="6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87"/>
            </w:tblGrid>
            <w:tr w:rsidR="00550D5E" w:rsidRPr="004C0C6F" w:rsidTr="00FF6D5A">
              <w:trPr>
                <w:trHeight w:val="565"/>
              </w:trPr>
              <w:tc>
                <w:tcPr>
                  <w:tcW w:w="6587" w:type="dxa"/>
                  <w:tcBorders>
                    <w:top w:val="single" w:sz="4" w:space="0" w:color="auto"/>
                    <w:left w:val="single" w:sz="4" w:space="0" w:color="auto"/>
                    <w:bottom w:val="single" w:sz="4" w:space="0" w:color="auto"/>
                    <w:right w:val="single" w:sz="4" w:space="0" w:color="auto"/>
                  </w:tcBorders>
                </w:tcPr>
                <w:p w:rsidR="00550D5E" w:rsidRPr="004C0C6F" w:rsidRDefault="00550D5E" w:rsidP="00841768">
                  <w:pPr>
                    <w:widowControl w:val="0"/>
                    <w:autoSpaceDE w:val="0"/>
                    <w:autoSpaceDN w:val="0"/>
                    <w:ind w:right="163" w:firstLine="540"/>
                    <w:jc w:val="both"/>
                  </w:pPr>
                  <w:r w:rsidRPr="004C0C6F">
                    <w:t>1.Обеспечение формирования единого облика муниципального образования;</w:t>
                  </w:r>
                </w:p>
              </w:tc>
            </w:tr>
            <w:tr w:rsidR="00550D5E" w:rsidRPr="004C0C6F" w:rsidTr="00FF6D5A">
              <w:tblPrEx>
                <w:tblBorders>
                  <w:insideH w:val="none" w:sz="0" w:space="0" w:color="auto"/>
                </w:tblBorders>
              </w:tblPrEx>
              <w:trPr>
                <w:trHeight w:val="1162"/>
              </w:trPr>
              <w:tc>
                <w:tcPr>
                  <w:tcW w:w="6587" w:type="dxa"/>
                  <w:tcBorders>
                    <w:top w:val="nil"/>
                    <w:left w:val="single" w:sz="4" w:space="0" w:color="auto"/>
                    <w:bottom w:val="nil"/>
                    <w:right w:val="single" w:sz="4" w:space="0" w:color="auto"/>
                  </w:tcBorders>
                </w:tcPr>
                <w:p w:rsidR="00550D5E" w:rsidRPr="004C0C6F" w:rsidRDefault="00550D5E" w:rsidP="00841768">
                  <w:pPr>
                    <w:widowControl w:val="0"/>
                    <w:autoSpaceDE w:val="0"/>
                    <w:autoSpaceDN w:val="0"/>
                    <w:ind w:right="163" w:firstLine="540"/>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550D5E" w:rsidRPr="004C0C6F" w:rsidTr="00FF6D5A">
              <w:tblPrEx>
                <w:tblBorders>
                  <w:insideH w:val="none" w:sz="0" w:space="0" w:color="auto"/>
                </w:tblBorders>
              </w:tblPrEx>
              <w:trPr>
                <w:trHeight w:val="791"/>
              </w:trPr>
              <w:tc>
                <w:tcPr>
                  <w:tcW w:w="6587" w:type="dxa"/>
                  <w:tcBorders>
                    <w:top w:val="nil"/>
                    <w:left w:val="single" w:sz="4" w:space="0" w:color="auto"/>
                    <w:bottom w:val="single" w:sz="4" w:space="0" w:color="auto"/>
                    <w:right w:val="single" w:sz="4" w:space="0" w:color="auto"/>
                  </w:tcBorders>
                </w:tcPr>
                <w:p w:rsidR="00550D5E" w:rsidRPr="004C0C6F" w:rsidRDefault="00550D5E" w:rsidP="00841768">
                  <w:pPr>
                    <w:widowControl w:val="0"/>
                    <w:autoSpaceDE w:val="0"/>
                    <w:autoSpaceDN w:val="0"/>
                    <w:ind w:right="163" w:firstLine="540"/>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550D5E" w:rsidRPr="004C0C6F" w:rsidRDefault="00550D5E" w:rsidP="00841768">
            <w:pPr>
              <w:pStyle w:val="a6"/>
              <w:spacing w:line="276" w:lineRule="auto"/>
              <w:ind w:firstLine="540"/>
              <w:jc w:val="both"/>
              <w:rPr>
                <w:rFonts w:ascii="Times New Roman" w:hAnsi="Times New Roman"/>
                <w:sz w:val="24"/>
                <w:szCs w:val="24"/>
              </w:rPr>
            </w:pPr>
          </w:p>
        </w:tc>
      </w:tr>
      <w:tr w:rsidR="00550D5E" w:rsidTr="00FF6D5A">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550D5E" w:rsidRPr="004C0C6F" w:rsidRDefault="00550D5E" w:rsidP="00841768">
            <w:pPr>
              <w:pStyle w:val="a6"/>
              <w:spacing w:line="276" w:lineRule="auto"/>
              <w:ind w:firstLine="356"/>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84176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2018 - 2022 годы, программа реализуется в 1 этап.</w:t>
            </w:r>
          </w:p>
        </w:tc>
      </w:tr>
      <w:tr w:rsidR="00550D5E" w:rsidTr="00FF6D5A">
        <w:trPr>
          <w:trHeight w:val="240"/>
        </w:trPr>
        <w:tc>
          <w:tcPr>
            <w:tcW w:w="3544" w:type="dxa"/>
            <w:tcBorders>
              <w:top w:val="single" w:sz="6" w:space="0" w:color="auto"/>
              <w:left w:val="single" w:sz="6" w:space="0" w:color="auto"/>
              <w:bottom w:val="single" w:sz="6" w:space="0" w:color="auto"/>
              <w:right w:val="single" w:sz="6" w:space="0" w:color="auto"/>
            </w:tcBorders>
          </w:tcPr>
          <w:p w:rsidR="00550D5E" w:rsidRPr="000300E0" w:rsidRDefault="00550D5E" w:rsidP="00841768">
            <w:pPr>
              <w:pStyle w:val="a6"/>
              <w:spacing w:line="276" w:lineRule="auto"/>
              <w:ind w:firstLine="356"/>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662" w:type="dxa"/>
            <w:tcBorders>
              <w:top w:val="single" w:sz="6" w:space="0" w:color="auto"/>
              <w:left w:val="single" w:sz="6" w:space="0" w:color="auto"/>
              <w:bottom w:val="single" w:sz="6" w:space="0" w:color="auto"/>
              <w:right w:val="single" w:sz="6" w:space="0" w:color="auto"/>
            </w:tcBorders>
          </w:tcPr>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992"/>
              <w:gridCol w:w="706"/>
              <w:gridCol w:w="708"/>
              <w:gridCol w:w="709"/>
              <w:gridCol w:w="854"/>
              <w:gridCol w:w="1275"/>
              <w:gridCol w:w="2020"/>
            </w:tblGrid>
            <w:tr w:rsidR="00550D5E" w:rsidRPr="00885C66" w:rsidTr="00FF6D5A">
              <w:tc>
                <w:tcPr>
                  <w:tcW w:w="1343" w:type="dxa"/>
                  <w:vMerge w:val="restart"/>
                  <w:tcBorders>
                    <w:top w:val="single" w:sz="4" w:space="0" w:color="auto"/>
                    <w:left w:val="single" w:sz="4" w:space="0" w:color="auto"/>
                    <w:bottom w:val="single" w:sz="4" w:space="0" w:color="auto"/>
                    <w:right w:val="single" w:sz="4" w:space="0" w:color="auto"/>
                  </w:tcBorders>
                  <w:vAlign w:val="center"/>
                </w:tcPr>
                <w:p w:rsidR="00550D5E" w:rsidRPr="00FF6D5A" w:rsidRDefault="00550D5E" w:rsidP="00841768">
                  <w:pPr>
                    <w:pStyle w:val="a6"/>
                    <w:spacing w:line="276" w:lineRule="auto"/>
                    <w:jc w:val="both"/>
                    <w:rPr>
                      <w:rFonts w:ascii="Times New Roman" w:hAnsi="Times New Roman"/>
                    </w:rPr>
                  </w:pPr>
                  <w:r>
                    <w:rPr>
                      <w:rFonts w:ascii="Times New Roman" w:hAnsi="Times New Roman"/>
                    </w:rPr>
                    <w:t>Источники финанси</w:t>
                  </w:r>
                  <w:r w:rsidRPr="00FF6D5A">
                    <w:rPr>
                      <w:rFonts w:ascii="Times New Roman" w:hAnsi="Times New Roman"/>
                    </w:rPr>
                    <w:t>рования</w:t>
                  </w:r>
                </w:p>
              </w:tc>
              <w:tc>
                <w:tcPr>
                  <w:tcW w:w="7264" w:type="dxa"/>
                  <w:gridSpan w:val="7"/>
                  <w:tcBorders>
                    <w:top w:val="single" w:sz="4" w:space="0" w:color="auto"/>
                    <w:left w:val="single" w:sz="4" w:space="0" w:color="auto"/>
                    <w:bottom w:val="single" w:sz="4" w:space="0" w:color="auto"/>
                    <w:right w:val="single" w:sz="4" w:space="0" w:color="auto"/>
                  </w:tcBorders>
                  <w:vAlign w:val="center"/>
                </w:tcPr>
                <w:p w:rsidR="00550D5E" w:rsidRPr="00FF6D5A" w:rsidRDefault="00550D5E" w:rsidP="00841768">
                  <w:pPr>
                    <w:pStyle w:val="a6"/>
                    <w:spacing w:line="276" w:lineRule="auto"/>
                    <w:ind w:firstLine="540"/>
                    <w:jc w:val="both"/>
                    <w:rPr>
                      <w:rFonts w:ascii="Times New Roman" w:hAnsi="Times New Roman"/>
                    </w:rPr>
                  </w:pPr>
                  <w:r w:rsidRPr="00FF6D5A">
                    <w:rPr>
                      <w:rFonts w:ascii="Times New Roman" w:hAnsi="Times New Roman"/>
                    </w:rPr>
                    <w:t>Годы</w:t>
                  </w:r>
                </w:p>
              </w:tc>
            </w:tr>
            <w:tr w:rsidR="00550D5E" w:rsidRPr="00885C66" w:rsidTr="00FF6D5A">
              <w:trPr>
                <w:gridAfter w:val="1"/>
                <w:wAfter w:w="2020" w:type="dxa"/>
                <w:trHeight w:val="786"/>
              </w:trPr>
              <w:tc>
                <w:tcPr>
                  <w:tcW w:w="1343" w:type="dxa"/>
                  <w:vMerge/>
                  <w:tcBorders>
                    <w:top w:val="single" w:sz="4" w:space="0" w:color="auto"/>
                    <w:left w:val="single" w:sz="4" w:space="0" w:color="auto"/>
                    <w:bottom w:val="single" w:sz="4" w:space="0" w:color="auto"/>
                    <w:right w:val="single" w:sz="4" w:space="0" w:color="auto"/>
                  </w:tcBorders>
                  <w:vAlign w:val="center"/>
                </w:tcPr>
                <w:p w:rsidR="00550D5E" w:rsidRPr="00FF6D5A" w:rsidRDefault="00550D5E" w:rsidP="00841768">
                  <w:pPr>
                    <w:ind w:firstLine="540"/>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2018</w:t>
                  </w:r>
                </w:p>
              </w:tc>
              <w:tc>
                <w:tcPr>
                  <w:tcW w:w="706" w:type="dxa"/>
                  <w:tcBorders>
                    <w:top w:val="single" w:sz="4" w:space="0" w:color="auto"/>
                    <w:left w:val="single" w:sz="4" w:space="0" w:color="auto"/>
                    <w:bottom w:val="single" w:sz="4" w:space="0" w:color="auto"/>
                    <w:right w:val="single" w:sz="4" w:space="0" w:color="auto"/>
                  </w:tcBorders>
                </w:tcPr>
                <w:p w:rsidR="00550D5E" w:rsidRPr="00134384" w:rsidRDefault="00550D5E" w:rsidP="007967CD">
                  <w:r>
                    <w:t>2019</w:t>
                  </w:r>
                </w:p>
              </w:tc>
              <w:tc>
                <w:tcPr>
                  <w:tcW w:w="708"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2021</w:t>
                  </w:r>
                </w:p>
              </w:tc>
              <w:tc>
                <w:tcPr>
                  <w:tcW w:w="854"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2022</w:t>
                  </w:r>
                </w:p>
              </w:tc>
              <w:tc>
                <w:tcPr>
                  <w:tcW w:w="1275" w:type="dxa"/>
                  <w:tcBorders>
                    <w:top w:val="single" w:sz="4" w:space="0" w:color="auto"/>
                    <w:left w:val="single" w:sz="4" w:space="0" w:color="auto"/>
                    <w:bottom w:val="single" w:sz="4" w:space="0" w:color="auto"/>
                    <w:right w:val="single" w:sz="4" w:space="0" w:color="auto"/>
                  </w:tcBorders>
                </w:tcPr>
                <w:p w:rsidR="00550D5E" w:rsidRPr="00FF6D5A" w:rsidRDefault="00550D5E" w:rsidP="00BD509B">
                  <w:pPr>
                    <w:pStyle w:val="a6"/>
                    <w:spacing w:line="276" w:lineRule="auto"/>
                    <w:ind w:right="-108"/>
                    <w:jc w:val="both"/>
                    <w:rPr>
                      <w:rFonts w:ascii="Times New Roman" w:hAnsi="Times New Roman"/>
                    </w:rPr>
                  </w:pPr>
                  <w:r w:rsidRPr="00FF6D5A">
                    <w:rPr>
                      <w:rFonts w:ascii="Times New Roman" w:hAnsi="Times New Roman"/>
                    </w:rPr>
                    <w:t>Всего за период реализации</w:t>
                  </w:r>
                </w:p>
              </w:tc>
            </w:tr>
            <w:tr w:rsidR="00550D5E" w:rsidRPr="00885C6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550D5E" w:rsidRPr="006A62E5" w:rsidRDefault="00550D5E" w:rsidP="00ED14CD">
                  <w:pPr>
                    <w:jc w:val="center"/>
                  </w:pPr>
                  <w:r w:rsidRPr="006A62E5">
                    <w:t>0</w:t>
                  </w:r>
                </w:p>
              </w:tc>
              <w:tc>
                <w:tcPr>
                  <w:tcW w:w="706" w:type="dxa"/>
                  <w:tcBorders>
                    <w:top w:val="single" w:sz="4" w:space="0" w:color="auto"/>
                    <w:left w:val="single" w:sz="4" w:space="0" w:color="auto"/>
                    <w:bottom w:val="single" w:sz="4" w:space="0" w:color="auto"/>
                    <w:right w:val="single" w:sz="4" w:space="0" w:color="auto"/>
                  </w:tcBorders>
                </w:tcPr>
                <w:p w:rsidR="00550D5E" w:rsidRPr="00134384" w:rsidRDefault="00550D5E" w:rsidP="00FF6D5A">
                  <w:pPr>
                    <w:jc w:val="center"/>
                  </w:pPr>
                  <w:r w:rsidRPr="00134384">
                    <w:t>0</w:t>
                  </w:r>
                </w:p>
              </w:tc>
              <w:tc>
                <w:tcPr>
                  <w:tcW w:w="708"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ind w:firstLine="540"/>
                    <w:jc w:val="center"/>
                    <w:rPr>
                      <w:rFonts w:ascii="Times New Roman" w:hAnsi="Times New Roman"/>
                    </w:rPr>
                  </w:pPr>
                  <w:r w:rsidRPr="00FF6D5A">
                    <w:rPr>
                      <w:rFonts w:ascii="Times New Roman" w:hAnsi="Times New Roman"/>
                    </w:rPr>
                    <w:t>0</w:t>
                  </w:r>
                </w:p>
              </w:tc>
            </w:tr>
            <w:tr w:rsidR="00550D5E" w:rsidRPr="00885C6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550D5E" w:rsidRPr="006A62E5" w:rsidRDefault="00550D5E" w:rsidP="00ED14CD">
                  <w:pPr>
                    <w:jc w:val="center"/>
                  </w:pPr>
                  <w:r w:rsidRPr="006A62E5">
                    <w:t>0</w:t>
                  </w:r>
                </w:p>
              </w:tc>
              <w:tc>
                <w:tcPr>
                  <w:tcW w:w="706" w:type="dxa"/>
                  <w:tcBorders>
                    <w:top w:val="single" w:sz="4" w:space="0" w:color="auto"/>
                    <w:left w:val="single" w:sz="4" w:space="0" w:color="auto"/>
                    <w:bottom w:val="single" w:sz="4" w:space="0" w:color="auto"/>
                    <w:right w:val="single" w:sz="4" w:space="0" w:color="auto"/>
                  </w:tcBorders>
                </w:tcPr>
                <w:p w:rsidR="00550D5E" w:rsidRPr="00134384" w:rsidRDefault="00550D5E" w:rsidP="00FF6D5A">
                  <w:pPr>
                    <w:jc w:val="center"/>
                  </w:pPr>
                  <w:r w:rsidRPr="00134384">
                    <w:t>0</w:t>
                  </w:r>
                </w:p>
              </w:tc>
              <w:tc>
                <w:tcPr>
                  <w:tcW w:w="708"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ind w:firstLine="540"/>
                    <w:jc w:val="center"/>
                    <w:rPr>
                      <w:rFonts w:ascii="Times New Roman" w:hAnsi="Times New Roman"/>
                    </w:rPr>
                  </w:pPr>
                  <w:r w:rsidRPr="00FF6D5A">
                    <w:rPr>
                      <w:rFonts w:ascii="Times New Roman" w:hAnsi="Times New Roman"/>
                    </w:rPr>
                    <w:t>0</w:t>
                  </w:r>
                </w:p>
              </w:tc>
            </w:tr>
            <w:tr w:rsidR="00550D5E" w:rsidRPr="00885C6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550D5E" w:rsidRPr="006A62E5" w:rsidRDefault="00550D5E" w:rsidP="00ED14CD">
                  <w:pPr>
                    <w:jc w:val="center"/>
                  </w:pPr>
                  <w:r w:rsidRPr="006A62E5">
                    <w:t>0</w:t>
                  </w:r>
                </w:p>
              </w:tc>
              <w:tc>
                <w:tcPr>
                  <w:tcW w:w="706" w:type="dxa"/>
                  <w:tcBorders>
                    <w:top w:val="single" w:sz="4" w:space="0" w:color="auto"/>
                    <w:left w:val="single" w:sz="4" w:space="0" w:color="auto"/>
                    <w:bottom w:val="single" w:sz="4" w:space="0" w:color="auto"/>
                    <w:right w:val="single" w:sz="4" w:space="0" w:color="auto"/>
                  </w:tcBorders>
                </w:tcPr>
                <w:p w:rsidR="00550D5E" w:rsidRPr="00134384" w:rsidRDefault="00550D5E" w:rsidP="00FF6D5A">
                  <w:pPr>
                    <w:jc w:val="center"/>
                  </w:pPr>
                  <w:r w:rsidRPr="00134384">
                    <w:t>0</w:t>
                  </w:r>
                </w:p>
              </w:tc>
              <w:tc>
                <w:tcPr>
                  <w:tcW w:w="708"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ind w:firstLine="540"/>
                    <w:jc w:val="center"/>
                    <w:rPr>
                      <w:rFonts w:ascii="Times New Roman" w:hAnsi="Times New Roman"/>
                    </w:rPr>
                  </w:pPr>
                  <w:r w:rsidRPr="00FF6D5A">
                    <w:rPr>
                      <w:rFonts w:ascii="Times New Roman" w:hAnsi="Times New Roman"/>
                    </w:rPr>
                    <w:t>0</w:t>
                  </w:r>
                </w:p>
              </w:tc>
            </w:tr>
            <w:tr w:rsidR="00550D5E" w:rsidRPr="00885C6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lastRenderedPageBreak/>
                    <w:t>ПИ*</w:t>
                  </w:r>
                </w:p>
              </w:tc>
              <w:tc>
                <w:tcPr>
                  <w:tcW w:w="992" w:type="dxa"/>
                  <w:tcBorders>
                    <w:top w:val="single" w:sz="4" w:space="0" w:color="auto"/>
                    <w:left w:val="single" w:sz="4" w:space="0" w:color="auto"/>
                    <w:bottom w:val="single" w:sz="4" w:space="0" w:color="auto"/>
                    <w:right w:val="single" w:sz="4" w:space="0" w:color="auto"/>
                  </w:tcBorders>
                </w:tcPr>
                <w:p w:rsidR="00550D5E" w:rsidRPr="006A62E5" w:rsidRDefault="00550D5E" w:rsidP="00ED14CD">
                  <w:pPr>
                    <w:jc w:val="center"/>
                  </w:pPr>
                  <w:r w:rsidRPr="006A62E5">
                    <w:t>0</w:t>
                  </w:r>
                </w:p>
              </w:tc>
              <w:tc>
                <w:tcPr>
                  <w:tcW w:w="706" w:type="dxa"/>
                  <w:tcBorders>
                    <w:top w:val="single" w:sz="4" w:space="0" w:color="auto"/>
                    <w:left w:val="single" w:sz="4" w:space="0" w:color="auto"/>
                    <w:bottom w:val="single" w:sz="4" w:space="0" w:color="auto"/>
                    <w:right w:val="single" w:sz="4" w:space="0" w:color="auto"/>
                  </w:tcBorders>
                </w:tcPr>
                <w:p w:rsidR="00550D5E" w:rsidRPr="00134384" w:rsidRDefault="00550D5E" w:rsidP="00FF6D5A">
                  <w:pPr>
                    <w:jc w:val="center"/>
                  </w:pPr>
                  <w:r w:rsidRPr="00134384">
                    <w:t>0</w:t>
                  </w:r>
                </w:p>
              </w:tc>
              <w:tc>
                <w:tcPr>
                  <w:tcW w:w="708"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ind w:firstLine="540"/>
                    <w:jc w:val="center"/>
                    <w:rPr>
                      <w:rFonts w:ascii="Times New Roman" w:hAnsi="Times New Roman"/>
                    </w:rPr>
                  </w:pPr>
                  <w:r w:rsidRPr="00FF6D5A">
                    <w:rPr>
                      <w:rFonts w:ascii="Times New Roman" w:hAnsi="Times New Roman"/>
                    </w:rPr>
                    <w:t>0</w:t>
                  </w:r>
                </w:p>
              </w:tc>
            </w:tr>
            <w:tr w:rsidR="00550D5E" w:rsidRPr="00885C66" w:rsidTr="00FF6D5A">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550D5E" w:rsidRPr="00FF6D5A" w:rsidRDefault="00550D5E" w:rsidP="00841768">
                  <w:pPr>
                    <w:pStyle w:val="a6"/>
                    <w:spacing w:line="276" w:lineRule="auto"/>
                    <w:jc w:val="both"/>
                    <w:rPr>
                      <w:rFonts w:ascii="Times New Roman" w:hAnsi="Times New Roman"/>
                    </w:rPr>
                  </w:pPr>
                  <w:r w:rsidRPr="00FF6D5A">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550D5E" w:rsidRDefault="00550D5E" w:rsidP="00ED14CD">
                  <w:pPr>
                    <w:jc w:val="center"/>
                  </w:pPr>
                  <w:r w:rsidRPr="006A62E5">
                    <w:t>0</w:t>
                  </w:r>
                </w:p>
              </w:tc>
              <w:tc>
                <w:tcPr>
                  <w:tcW w:w="706" w:type="dxa"/>
                  <w:tcBorders>
                    <w:top w:val="single" w:sz="4" w:space="0" w:color="auto"/>
                    <w:left w:val="single" w:sz="4" w:space="0" w:color="auto"/>
                    <w:bottom w:val="single" w:sz="4" w:space="0" w:color="auto"/>
                    <w:right w:val="single" w:sz="4" w:space="0" w:color="auto"/>
                  </w:tcBorders>
                </w:tcPr>
                <w:p w:rsidR="00550D5E" w:rsidRDefault="00550D5E" w:rsidP="00FF6D5A">
                  <w:pPr>
                    <w:jc w:val="center"/>
                  </w:pPr>
                  <w:r w:rsidRPr="00134384">
                    <w:t>0</w:t>
                  </w:r>
                </w:p>
              </w:tc>
              <w:tc>
                <w:tcPr>
                  <w:tcW w:w="708"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jc w:val="center"/>
                    <w:rPr>
                      <w:rFonts w:ascii="Times New Roman" w:hAnsi="Times New Roman"/>
                    </w:rPr>
                  </w:pPr>
                  <w:r w:rsidRPr="00FF6D5A">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550D5E" w:rsidRPr="00FF6D5A" w:rsidRDefault="00550D5E" w:rsidP="00FF6D5A">
                  <w:pPr>
                    <w:pStyle w:val="a6"/>
                    <w:spacing w:line="276" w:lineRule="auto"/>
                    <w:ind w:firstLine="540"/>
                    <w:jc w:val="center"/>
                    <w:rPr>
                      <w:rFonts w:ascii="Times New Roman" w:hAnsi="Times New Roman"/>
                    </w:rPr>
                  </w:pPr>
                  <w:r w:rsidRPr="00FF6D5A">
                    <w:rPr>
                      <w:rFonts w:ascii="Times New Roman" w:hAnsi="Times New Roman"/>
                    </w:rPr>
                    <w:t>0</w:t>
                  </w:r>
                </w:p>
              </w:tc>
            </w:tr>
          </w:tbl>
          <w:p w:rsidR="00550D5E" w:rsidRPr="000300E0" w:rsidRDefault="00550D5E" w:rsidP="00841768">
            <w:pPr>
              <w:pStyle w:val="a6"/>
              <w:spacing w:line="276" w:lineRule="auto"/>
              <w:ind w:firstLine="540"/>
              <w:jc w:val="both"/>
              <w:rPr>
                <w:rFonts w:ascii="Times New Roman" w:hAnsi="Times New Roman"/>
                <w:sz w:val="20"/>
                <w:szCs w:val="20"/>
              </w:rPr>
            </w:pPr>
          </w:p>
        </w:tc>
      </w:tr>
      <w:tr w:rsidR="00550D5E" w:rsidTr="00FF6D5A">
        <w:trPr>
          <w:trHeight w:val="360"/>
        </w:trPr>
        <w:tc>
          <w:tcPr>
            <w:tcW w:w="3544" w:type="dxa"/>
            <w:tcBorders>
              <w:top w:val="single" w:sz="6" w:space="0" w:color="auto"/>
              <w:left w:val="single" w:sz="6" w:space="0" w:color="auto"/>
              <w:bottom w:val="single" w:sz="6" w:space="0" w:color="auto"/>
              <w:right w:val="single" w:sz="6" w:space="0" w:color="auto"/>
            </w:tcBorders>
          </w:tcPr>
          <w:p w:rsidR="00550D5E" w:rsidRPr="000300E0" w:rsidRDefault="00550D5E" w:rsidP="00841768">
            <w:pPr>
              <w:pStyle w:val="a6"/>
              <w:spacing w:line="276" w:lineRule="auto"/>
              <w:ind w:firstLine="356"/>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841768">
            <w:pPr>
              <w:pStyle w:val="a6"/>
              <w:jc w:val="both"/>
              <w:rPr>
                <w:rFonts w:ascii="Times New Roman" w:hAnsi="Times New Roman"/>
                <w:sz w:val="24"/>
                <w:szCs w:val="24"/>
              </w:rPr>
            </w:pPr>
            <w:r>
              <w:rPr>
                <w:rFonts w:ascii="Times New Roman" w:hAnsi="Times New Roman"/>
                <w:sz w:val="24"/>
                <w:szCs w:val="24"/>
              </w:rPr>
              <w:t>1.</w:t>
            </w:r>
            <w:r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550D5E" w:rsidRPr="004C0C6F" w:rsidRDefault="00550D5E" w:rsidP="00841768">
            <w:pPr>
              <w:pStyle w:val="a6"/>
              <w:jc w:val="both"/>
              <w:rPr>
                <w:rFonts w:ascii="Times New Roman" w:hAnsi="Times New Roman"/>
                <w:sz w:val="24"/>
                <w:szCs w:val="24"/>
              </w:rPr>
            </w:pPr>
            <w:r>
              <w:rPr>
                <w:rFonts w:ascii="Times New Roman" w:hAnsi="Times New Roman"/>
                <w:sz w:val="24"/>
                <w:szCs w:val="24"/>
              </w:rPr>
              <w:t>2.</w:t>
            </w:r>
            <w:r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Pr>
                <w:rFonts w:ascii="Times New Roman" w:hAnsi="Times New Roman"/>
                <w:sz w:val="24"/>
                <w:szCs w:val="24"/>
              </w:rPr>
              <w:t>.</w:t>
            </w:r>
          </w:p>
        </w:tc>
      </w:tr>
      <w:tr w:rsidR="00550D5E" w:rsidTr="00FF6D5A">
        <w:trPr>
          <w:trHeight w:val="360"/>
        </w:trPr>
        <w:tc>
          <w:tcPr>
            <w:tcW w:w="3544" w:type="dxa"/>
            <w:tcBorders>
              <w:top w:val="single" w:sz="6" w:space="0" w:color="auto"/>
              <w:left w:val="single" w:sz="6" w:space="0" w:color="auto"/>
              <w:bottom w:val="single" w:sz="6" w:space="0" w:color="auto"/>
              <w:right w:val="single" w:sz="6" w:space="0" w:color="auto"/>
            </w:tcBorders>
          </w:tcPr>
          <w:p w:rsidR="00550D5E" w:rsidRPr="000300E0" w:rsidRDefault="00550D5E" w:rsidP="00841768">
            <w:pPr>
              <w:pStyle w:val="a6"/>
              <w:spacing w:line="276" w:lineRule="auto"/>
              <w:ind w:firstLine="356"/>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662" w:type="dxa"/>
            <w:tcBorders>
              <w:top w:val="single" w:sz="6" w:space="0" w:color="auto"/>
              <w:left w:val="single" w:sz="6" w:space="0" w:color="auto"/>
              <w:bottom w:val="single" w:sz="6" w:space="0" w:color="auto"/>
              <w:right w:val="single" w:sz="6" w:space="0" w:color="auto"/>
            </w:tcBorders>
          </w:tcPr>
          <w:p w:rsidR="00550D5E" w:rsidRPr="004C0C6F" w:rsidRDefault="00550D5E" w:rsidP="00841768">
            <w:pPr>
              <w:pStyle w:val="a6"/>
              <w:spacing w:line="276" w:lineRule="auto"/>
              <w:jc w:val="both"/>
              <w:rPr>
                <w:rFonts w:ascii="Times New Roman" w:hAnsi="Times New Roman"/>
                <w:sz w:val="24"/>
                <w:szCs w:val="24"/>
              </w:rPr>
            </w:pPr>
            <w:r w:rsidRPr="004C0C6F">
              <w:rPr>
                <w:rFonts w:ascii="Times New Roman" w:hAnsi="Times New Roman"/>
                <w:sz w:val="24"/>
                <w:szCs w:val="24"/>
              </w:rPr>
              <w:t>1</w:t>
            </w:r>
            <w:r>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дворовых территорий.</w:t>
            </w:r>
          </w:p>
          <w:p w:rsidR="00550D5E" w:rsidRPr="004C0C6F" w:rsidRDefault="00550D5E" w:rsidP="00841768">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p>
        </w:tc>
      </w:tr>
    </w:tbl>
    <w:p w:rsidR="00550D5E" w:rsidRDefault="00550D5E" w:rsidP="000F4EC8">
      <w:pPr>
        <w:shd w:val="clear" w:color="auto" w:fill="FFFFFF"/>
        <w:spacing w:line="270" w:lineRule="atLeast"/>
        <w:ind w:firstLine="540"/>
        <w:jc w:val="both"/>
        <w:rPr>
          <w:b/>
          <w:bCs/>
        </w:rPr>
      </w:pPr>
    </w:p>
    <w:p w:rsidR="00550D5E" w:rsidRDefault="00550D5E" w:rsidP="000F4EC8">
      <w:pPr>
        <w:shd w:val="clear" w:color="auto" w:fill="FFFFFF"/>
        <w:spacing w:line="270" w:lineRule="atLeast"/>
        <w:ind w:firstLine="540"/>
        <w:jc w:val="center"/>
        <w:rPr>
          <w:b/>
          <w:bCs/>
        </w:rPr>
      </w:pPr>
      <w:r w:rsidRPr="00E42F4E">
        <w:rPr>
          <w:b/>
          <w:bCs/>
        </w:rPr>
        <w:t xml:space="preserve">2. </w:t>
      </w:r>
      <w:r>
        <w:rPr>
          <w:b/>
          <w:bCs/>
        </w:rPr>
        <w:t>Те</w:t>
      </w:r>
      <w:proofErr w:type="gramStart"/>
      <w:r>
        <w:rPr>
          <w:b/>
          <w:bCs/>
        </w:rPr>
        <w:t>кст пр</w:t>
      </w:r>
      <w:proofErr w:type="gramEnd"/>
      <w:r>
        <w:rPr>
          <w:b/>
          <w:bCs/>
        </w:rPr>
        <w:t>ограммы</w:t>
      </w:r>
    </w:p>
    <w:p w:rsidR="00550D5E" w:rsidRDefault="00550D5E" w:rsidP="000F4EC8">
      <w:pPr>
        <w:shd w:val="clear" w:color="auto" w:fill="FFFFFF"/>
        <w:spacing w:line="270" w:lineRule="atLeast"/>
        <w:ind w:firstLine="540"/>
        <w:jc w:val="center"/>
        <w:rPr>
          <w:b/>
          <w:bCs/>
        </w:rPr>
      </w:pPr>
    </w:p>
    <w:p w:rsidR="00550D5E" w:rsidRDefault="00550D5E"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p>
    <w:p w:rsidR="00550D5E" w:rsidRDefault="00550D5E" w:rsidP="000F4EC8">
      <w:pPr>
        <w:shd w:val="clear" w:color="auto" w:fill="FFFFFF"/>
        <w:spacing w:line="270" w:lineRule="atLeast"/>
        <w:ind w:firstLine="540"/>
        <w:jc w:val="center"/>
        <w:rPr>
          <w:b/>
          <w:bCs/>
        </w:rPr>
      </w:pPr>
      <w:r>
        <w:rPr>
          <w:b/>
          <w:bCs/>
        </w:rPr>
        <w:t>(содержание проблемы)</w:t>
      </w:r>
    </w:p>
    <w:p w:rsidR="00550D5E" w:rsidRPr="00582CFA" w:rsidRDefault="00550D5E" w:rsidP="000F4EC8">
      <w:pPr>
        <w:shd w:val="clear" w:color="auto" w:fill="FFFFFF"/>
        <w:spacing w:line="270" w:lineRule="atLeast"/>
        <w:ind w:firstLine="540"/>
        <w:jc w:val="both"/>
        <w:rPr>
          <w:b/>
          <w:bCs/>
          <w:sz w:val="22"/>
          <w:szCs w:val="22"/>
        </w:rPr>
      </w:pP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w:t>
      </w:r>
      <w:proofErr w:type="spellStart"/>
      <w:r w:rsidRPr="00E42F4E">
        <w:rPr>
          <w:rFonts w:ascii="Times New Roman" w:hAnsi="Times New Roman"/>
          <w:sz w:val="24"/>
          <w:szCs w:val="24"/>
        </w:rPr>
        <w:t>Федерации</w:t>
      </w:r>
      <w:proofErr w:type="gramStart"/>
      <w:r w:rsidRPr="00E42F4E">
        <w:rPr>
          <w:rFonts w:ascii="Times New Roman" w:hAnsi="Times New Roman"/>
          <w:sz w:val="24"/>
          <w:szCs w:val="24"/>
        </w:rPr>
        <w:t>.П</w:t>
      </w:r>
      <w:proofErr w:type="gramEnd"/>
      <w:r w:rsidRPr="00E42F4E">
        <w:rPr>
          <w:rFonts w:ascii="Times New Roman" w:hAnsi="Times New Roman"/>
          <w:sz w:val="24"/>
          <w:szCs w:val="24"/>
        </w:rPr>
        <w:t>ротоколом</w:t>
      </w:r>
      <w:proofErr w:type="spellEnd"/>
      <w:r w:rsidRPr="00E42F4E">
        <w:rPr>
          <w:rFonts w:ascii="Times New Roman" w:hAnsi="Times New Roman"/>
          <w:sz w:val="24"/>
          <w:szCs w:val="24"/>
        </w:rPr>
        <w:t xml:space="preserve">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w:t>
      </w:r>
      <w:proofErr w:type="spellStart"/>
      <w:r w:rsidRPr="00E42F4E">
        <w:rPr>
          <w:rFonts w:ascii="Times New Roman" w:hAnsi="Times New Roman"/>
          <w:sz w:val="24"/>
          <w:szCs w:val="24"/>
        </w:rPr>
        <w:t>среды».Основным</w:t>
      </w:r>
      <w:proofErr w:type="spellEnd"/>
      <w:r w:rsidRPr="00E42F4E">
        <w:rPr>
          <w:rFonts w:ascii="Times New Roman" w:hAnsi="Times New Roman"/>
          <w:sz w:val="24"/>
          <w:szCs w:val="24"/>
        </w:rPr>
        <w:t xml:space="preserve">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w:t>
      </w:r>
      <w:r w:rsidRPr="00007D96">
        <w:rPr>
          <w:rFonts w:ascii="Times New Roman" w:hAnsi="Times New Roman"/>
          <w:sz w:val="24"/>
          <w:szCs w:val="24"/>
        </w:rPr>
        <w:t>населения.</w:t>
      </w:r>
      <w:r>
        <w:rPr>
          <w:rFonts w:ascii="Times New Roman" w:hAnsi="Times New Roman"/>
          <w:sz w:val="24"/>
          <w:szCs w:val="24"/>
        </w:rPr>
        <w:t xml:space="preserve"> </w:t>
      </w:r>
      <w:r w:rsidRPr="00007D96">
        <w:rPr>
          <w:rFonts w:ascii="Times New Roman" w:hAnsi="Times New Roman"/>
          <w:sz w:val="24"/>
          <w:szCs w:val="24"/>
        </w:rPr>
        <w:t>В состав муниципального образования входят 8  населенных пунктов общей численностью населения свыше 1000 человек, а именно на данный момент в муниципальном образовании проживает 1057 жителей.</w:t>
      </w:r>
      <w:r w:rsidRPr="00E42F4E">
        <w:rPr>
          <w:rFonts w:ascii="Times New Roman" w:hAnsi="Times New Roman"/>
          <w:sz w:val="24"/>
          <w:szCs w:val="24"/>
        </w:rPr>
        <w:t xml:space="preserve">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w:t>
      </w:r>
      <w:r>
        <w:rPr>
          <w:rFonts w:ascii="Times New Roman" w:hAnsi="Times New Roman"/>
          <w:sz w:val="24"/>
          <w:szCs w:val="24"/>
        </w:rPr>
        <w:t xml:space="preserve"> муниципального образования</w:t>
      </w:r>
      <w:r w:rsidRPr="00E42F4E">
        <w:rPr>
          <w:rFonts w:ascii="Times New Roman" w:hAnsi="Times New Roman"/>
          <w:sz w:val="24"/>
          <w:szCs w:val="24"/>
        </w:rPr>
        <w:t>, в том числе выполнить работы по благоустройству муниципальных территорий общего п</w:t>
      </w:r>
      <w:r>
        <w:rPr>
          <w:rFonts w:ascii="Times New Roman" w:hAnsi="Times New Roman"/>
          <w:sz w:val="24"/>
          <w:szCs w:val="24"/>
        </w:rPr>
        <w:t xml:space="preserve">ользования. </w:t>
      </w:r>
      <w:r w:rsidRPr="00E42F4E">
        <w:rPr>
          <w:rFonts w:ascii="Times New Roman" w:hAnsi="Times New Roman"/>
          <w:sz w:val="24"/>
          <w:szCs w:val="24"/>
        </w:rPr>
        <w:t xml:space="preserve">В настоящее время на территории </w:t>
      </w:r>
      <w:r>
        <w:rPr>
          <w:rFonts w:ascii="Times New Roman" w:hAnsi="Times New Roman"/>
          <w:sz w:val="24"/>
          <w:szCs w:val="24"/>
        </w:rPr>
        <w:t>Староустинского сельсовета</w:t>
      </w:r>
      <w:r w:rsidRPr="00E42F4E">
        <w:rPr>
          <w:rFonts w:ascii="Times New Roman" w:hAnsi="Times New Roman"/>
          <w:sz w:val="24"/>
          <w:szCs w:val="24"/>
        </w:rPr>
        <w:t xml:space="preserve"> находятся </w:t>
      </w:r>
      <w:r>
        <w:rPr>
          <w:rFonts w:ascii="Times New Roman" w:hAnsi="Times New Roman"/>
          <w:sz w:val="24"/>
          <w:szCs w:val="24"/>
        </w:rPr>
        <w:t>71 многоквартирный дом</w:t>
      </w:r>
      <w:r w:rsidRPr="00E42F4E">
        <w:rPr>
          <w:rFonts w:ascii="Times New Roman" w:hAnsi="Times New Roman"/>
          <w:sz w:val="24"/>
          <w:szCs w:val="24"/>
        </w:rPr>
        <w:t xml:space="preserve"> и </w:t>
      </w:r>
      <w:r>
        <w:rPr>
          <w:rFonts w:ascii="Times New Roman" w:hAnsi="Times New Roman"/>
          <w:sz w:val="24"/>
          <w:szCs w:val="24"/>
        </w:rPr>
        <w:t xml:space="preserve">852 </w:t>
      </w:r>
      <w:proofErr w:type="gramStart"/>
      <w:r>
        <w:rPr>
          <w:rFonts w:ascii="Times New Roman" w:hAnsi="Times New Roman"/>
          <w:sz w:val="24"/>
          <w:szCs w:val="24"/>
        </w:rPr>
        <w:t>индивидуальных</w:t>
      </w:r>
      <w:proofErr w:type="gramEnd"/>
      <w:r>
        <w:rPr>
          <w:rFonts w:ascii="Times New Roman" w:hAnsi="Times New Roman"/>
          <w:sz w:val="24"/>
          <w:szCs w:val="24"/>
        </w:rPr>
        <w:t xml:space="preserve"> жилых дома</w:t>
      </w:r>
      <w:r w:rsidRPr="00E42F4E">
        <w:rPr>
          <w:rFonts w:ascii="Times New Roman" w:hAnsi="Times New Roman"/>
          <w:sz w:val="24"/>
          <w:szCs w:val="24"/>
        </w:rPr>
        <w:t>.</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 xml:space="preserve">сирования мероприятий по ремонту и благоустройству </w:t>
      </w:r>
      <w:proofErr w:type="spellStart"/>
      <w:r w:rsidRPr="00E42F4E">
        <w:rPr>
          <w:rFonts w:ascii="Times New Roman" w:hAnsi="Times New Roman"/>
          <w:sz w:val="24"/>
          <w:szCs w:val="24"/>
        </w:rPr>
        <w:t>внутридворовых</w:t>
      </w:r>
      <w:proofErr w:type="spellEnd"/>
      <w:r w:rsidRPr="00E42F4E">
        <w:rPr>
          <w:rFonts w:ascii="Times New Roman" w:hAnsi="Times New Roman"/>
          <w:sz w:val="24"/>
          <w:szCs w:val="24"/>
        </w:rPr>
        <w:t xml:space="preserve">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До 20</w:t>
      </w:r>
      <w:r>
        <w:rPr>
          <w:rFonts w:ascii="Times New Roman" w:hAnsi="Times New Roman"/>
          <w:sz w:val="24"/>
          <w:szCs w:val="24"/>
        </w:rPr>
        <w:t>11</w:t>
      </w:r>
      <w:r w:rsidRPr="00E42F4E">
        <w:rPr>
          <w:rFonts w:ascii="Times New Roman" w:hAnsi="Times New Roman"/>
          <w:sz w:val="24"/>
          <w:szCs w:val="24"/>
        </w:rPr>
        <w:t xml:space="preserve"> года в </w:t>
      </w:r>
      <w:proofErr w:type="spellStart"/>
      <w:r>
        <w:rPr>
          <w:rFonts w:ascii="Times New Roman" w:hAnsi="Times New Roman"/>
          <w:sz w:val="24"/>
          <w:szCs w:val="24"/>
        </w:rPr>
        <w:t>Староустинском</w:t>
      </w:r>
      <w:proofErr w:type="spellEnd"/>
      <w:r>
        <w:rPr>
          <w:rFonts w:ascii="Times New Roman" w:hAnsi="Times New Roman"/>
          <w:sz w:val="24"/>
          <w:szCs w:val="24"/>
        </w:rPr>
        <w:t xml:space="preserve"> сельсовете </w:t>
      </w:r>
      <w:r w:rsidRPr="00E42F4E">
        <w:rPr>
          <w:rFonts w:ascii="Times New Roman" w:hAnsi="Times New Roman"/>
          <w:sz w:val="24"/>
          <w:szCs w:val="24"/>
        </w:rPr>
        <w:t>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w:t>
      </w:r>
      <w:r>
        <w:rPr>
          <w:rFonts w:ascii="Times New Roman" w:hAnsi="Times New Roman"/>
          <w:sz w:val="24"/>
          <w:szCs w:val="24"/>
        </w:rPr>
        <w:t>мов.  Уровень благоустроенности</w:t>
      </w:r>
      <w:r w:rsidRPr="00E42F4E">
        <w:rPr>
          <w:rFonts w:ascii="Times New Roman" w:hAnsi="Times New Roman"/>
          <w:sz w:val="24"/>
          <w:szCs w:val="24"/>
        </w:rPr>
        <w:t xml:space="preserve"> </w:t>
      </w:r>
      <w:proofErr w:type="spellStart"/>
      <w:r w:rsidRPr="00E42F4E">
        <w:rPr>
          <w:rFonts w:ascii="Times New Roman" w:hAnsi="Times New Roman"/>
          <w:sz w:val="24"/>
          <w:szCs w:val="24"/>
        </w:rPr>
        <w:t>внутридворовых</w:t>
      </w:r>
      <w:proofErr w:type="spellEnd"/>
      <w:r w:rsidRPr="00E42F4E">
        <w:rPr>
          <w:rFonts w:ascii="Times New Roman" w:hAnsi="Times New Roman"/>
          <w:sz w:val="24"/>
          <w:szCs w:val="24"/>
        </w:rPr>
        <w:t xml:space="preserve"> территорий можно охарактеризовать как неудовлетворительный:</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550D5E" w:rsidRDefault="00550D5E"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550D5E" w:rsidRPr="002C4338" w:rsidRDefault="00550D5E"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550D5E" w:rsidRDefault="00550D5E" w:rsidP="000F4EC8">
      <w:pPr>
        <w:pStyle w:val="a6"/>
        <w:ind w:firstLine="540"/>
        <w:jc w:val="both"/>
        <w:rPr>
          <w:rFonts w:ascii="Times New Roman" w:hAnsi="Times New Roman"/>
          <w:sz w:val="24"/>
          <w:szCs w:val="24"/>
        </w:rPr>
      </w:pPr>
      <w:r w:rsidRPr="00791980">
        <w:rPr>
          <w:rFonts w:ascii="Times New Roman" w:hAnsi="Times New Roman"/>
          <w:sz w:val="24"/>
          <w:szCs w:val="24"/>
        </w:rPr>
        <w:t>- не везде оборудованы площадки под ТКО.</w:t>
      </w:r>
    </w:p>
    <w:p w:rsidR="00550D5E" w:rsidRPr="00B06C19" w:rsidRDefault="00550D5E"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w:t>
      </w:r>
      <w:r>
        <w:rPr>
          <w:rFonts w:ascii="Times New Roman" w:hAnsi="Times New Roman"/>
          <w:sz w:val="24"/>
          <w:szCs w:val="24"/>
        </w:rPr>
        <w:t xml:space="preserve"> дома,</w:t>
      </w:r>
      <w:r w:rsidRPr="00B06C19">
        <w:rPr>
          <w:rFonts w:ascii="Times New Roman" w:hAnsi="Times New Roman"/>
          <w:sz w:val="24"/>
          <w:szCs w:val="24"/>
        </w:rPr>
        <w:t xml:space="preserve"> имеющие неудовлетворительный внешний вид, находящихся в </w:t>
      </w:r>
      <w:r>
        <w:rPr>
          <w:rFonts w:ascii="Times New Roman" w:hAnsi="Times New Roman"/>
          <w:sz w:val="24"/>
          <w:szCs w:val="24"/>
        </w:rPr>
        <w:t>част</w:t>
      </w:r>
      <w:r w:rsidRPr="00B06C19">
        <w:rPr>
          <w:rFonts w:ascii="Times New Roman" w:hAnsi="Times New Roman"/>
          <w:sz w:val="24"/>
          <w:szCs w:val="24"/>
        </w:rPr>
        <w:t>ной собственности.</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w:t>
      </w:r>
      <w:r>
        <w:rPr>
          <w:rFonts w:ascii="Times New Roman" w:hAnsi="Times New Roman"/>
          <w:sz w:val="24"/>
          <w:szCs w:val="24"/>
        </w:rPr>
        <w:t>кторы ухудшают архитектурный вид населенных пунктов муниципального образования</w:t>
      </w:r>
      <w:r w:rsidRPr="00E42F4E">
        <w:rPr>
          <w:rFonts w:ascii="Times New Roman" w:hAnsi="Times New Roman"/>
          <w:sz w:val="24"/>
          <w:szCs w:val="24"/>
        </w:rPr>
        <w:t>.</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lastRenderedPageBreak/>
        <w:t>Реализация мероприятий муниципальной программы в 2018 - 2022 годах позволит создать благоприятные условия проживания жителей</w:t>
      </w:r>
      <w:r>
        <w:rPr>
          <w:rFonts w:ascii="Times New Roman" w:hAnsi="Times New Roman"/>
          <w:sz w:val="24"/>
          <w:szCs w:val="24"/>
        </w:rPr>
        <w:t xml:space="preserve"> населенных пунктов муниципального образования</w:t>
      </w:r>
      <w:r w:rsidRPr="00E42F4E">
        <w:rPr>
          <w:rFonts w:ascii="Times New Roman" w:hAnsi="Times New Roman"/>
          <w:sz w:val="24"/>
          <w:szCs w:val="24"/>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w:t>
      </w:r>
      <w:r>
        <w:rPr>
          <w:rFonts w:ascii="Times New Roman" w:hAnsi="Times New Roman"/>
          <w:sz w:val="24"/>
          <w:szCs w:val="24"/>
        </w:rPr>
        <w:t xml:space="preserve"> муниципального образования</w:t>
      </w:r>
      <w:r w:rsidRPr="00E42F4E">
        <w:rPr>
          <w:rFonts w:ascii="Times New Roman" w:hAnsi="Times New Roman"/>
          <w:sz w:val="24"/>
          <w:szCs w:val="24"/>
        </w:rPr>
        <w:t>;</w:t>
      </w:r>
    </w:p>
    <w:p w:rsidR="00550D5E" w:rsidRDefault="00550D5E"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b/>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муниципального образования</w:t>
      </w:r>
      <w:r w:rsidRPr="00E42F4E">
        <w:rPr>
          <w:rFonts w:ascii="Times New Roman" w:hAnsi="Times New Roman"/>
          <w:sz w:val="24"/>
          <w:szCs w:val="24"/>
        </w:rPr>
        <w:t>. </w:t>
      </w:r>
    </w:p>
    <w:p w:rsidR="00550D5E" w:rsidRPr="00CE0DB7" w:rsidRDefault="00550D5E" w:rsidP="000F4EC8">
      <w:pPr>
        <w:pStyle w:val="a6"/>
        <w:ind w:firstLine="540"/>
        <w:jc w:val="both"/>
        <w:rPr>
          <w:rFonts w:ascii="Times New Roman" w:hAnsi="Times New Roman"/>
          <w:b/>
          <w:sz w:val="24"/>
          <w:szCs w:val="24"/>
        </w:rPr>
      </w:pPr>
    </w:p>
    <w:p w:rsidR="00550D5E" w:rsidRDefault="00550D5E"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p>
    <w:p w:rsidR="00550D5E" w:rsidRDefault="00550D5E" w:rsidP="000F4EC8">
      <w:pPr>
        <w:pStyle w:val="a6"/>
        <w:ind w:firstLine="540"/>
        <w:jc w:val="both"/>
        <w:rPr>
          <w:rFonts w:ascii="Times New Roman" w:hAnsi="Times New Roman"/>
          <w:b/>
          <w:sz w:val="24"/>
          <w:szCs w:val="24"/>
        </w:rPr>
      </w:pPr>
    </w:p>
    <w:p w:rsidR="00550D5E" w:rsidRDefault="00550D5E" w:rsidP="000F4EC8">
      <w:pPr>
        <w:pStyle w:val="a6"/>
        <w:ind w:firstLine="540"/>
        <w:jc w:val="both"/>
        <w:rPr>
          <w:rFonts w:ascii="Times New Roman" w:hAnsi="Times New Roman"/>
          <w:sz w:val="24"/>
          <w:szCs w:val="24"/>
        </w:rPr>
      </w:pPr>
      <w:proofErr w:type="gramStart"/>
      <w:r w:rsidRPr="00E42F4E">
        <w:rPr>
          <w:rFonts w:ascii="Times New Roman" w:hAnsi="Times New Roman"/>
          <w:sz w:val="24"/>
          <w:szCs w:val="24"/>
        </w:rPr>
        <w:t>Приоритеты и цели государственной пол</w:t>
      </w:r>
      <w:r>
        <w:rPr>
          <w:rFonts w:ascii="Times New Roman" w:hAnsi="Times New Roman"/>
          <w:sz w:val="24"/>
          <w:szCs w:val="24"/>
        </w:rPr>
        <w:t xml:space="preserve">итики в сфере благоустройства на </w:t>
      </w:r>
      <w:proofErr w:type="spellStart"/>
      <w:r>
        <w:rPr>
          <w:rFonts w:ascii="Times New Roman" w:hAnsi="Times New Roman"/>
          <w:sz w:val="24"/>
          <w:szCs w:val="24"/>
        </w:rPr>
        <w:t>территориии</w:t>
      </w:r>
      <w:proofErr w:type="spellEnd"/>
      <w:r>
        <w:rPr>
          <w:rFonts w:ascii="Times New Roman" w:hAnsi="Times New Roman"/>
          <w:sz w:val="24"/>
          <w:szCs w:val="24"/>
        </w:rPr>
        <w:t xml:space="preserve"> муниципального образования </w:t>
      </w:r>
      <w:r w:rsidRPr="00E42F4E">
        <w:rPr>
          <w:rFonts w:ascii="Times New Roman" w:hAnsi="Times New Roman"/>
          <w:sz w:val="24"/>
          <w:szCs w:val="24"/>
        </w:rPr>
        <w:t xml:space="preserve">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w:t>
      </w:r>
      <w:proofErr w:type="gramEnd"/>
      <w:r w:rsidRPr="00E42F4E">
        <w:rPr>
          <w:rFonts w:ascii="Times New Roman" w:hAnsi="Times New Roman"/>
          <w:sz w:val="24"/>
          <w:szCs w:val="24"/>
        </w:rPr>
        <w:t xml:space="preserve"> развития Нижегородской области до 2020 года". Главным приоритетом государственной политики в сфере благоустройства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w:t>
      </w:r>
      <w:r w:rsidRPr="006843BE">
        <w:rPr>
          <w:rFonts w:ascii="Times New Roman" w:hAnsi="Times New Roman"/>
          <w:sz w:val="24"/>
          <w:szCs w:val="24"/>
        </w:rPr>
        <w:t>образования</w:t>
      </w:r>
      <w:r>
        <w:rPr>
          <w:rFonts w:ascii="Times New Roman" w:hAnsi="Times New Roman"/>
        </w:rPr>
        <w:t xml:space="preserve"> </w:t>
      </w:r>
      <w:proofErr w:type="spellStart"/>
      <w:r>
        <w:rPr>
          <w:rFonts w:ascii="Times New Roman" w:hAnsi="Times New Roman"/>
        </w:rPr>
        <w:t>Староустинский</w:t>
      </w:r>
      <w:proofErr w:type="spellEnd"/>
      <w:r>
        <w:rPr>
          <w:rFonts w:ascii="Times New Roman" w:hAnsi="Times New Roman"/>
        </w:rPr>
        <w:t xml:space="preserve"> сельсовет</w:t>
      </w:r>
    </w:p>
    <w:p w:rsidR="00550D5E" w:rsidRPr="000D582B" w:rsidRDefault="00550D5E" w:rsidP="00294004">
      <w:pPr>
        <w:spacing w:after="1" w:line="240" w:lineRule="atLeast"/>
        <w:ind w:firstLine="540"/>
        <w:jc w:val="both"/>
      </w:pPr>
      <w:r w:rsidRPr="00E42F4E">
        <w:t>Для достижения цели Програм</w:t>
      </w:r>
      <w:r>
        <w:t xml:space="preserve">мы необходимо решить следующие </w:t>
      </w:r>
      <w:r w:rsidRPr="000D582B">
        <w:t>Задачи программы:</w:t>
      </w:r>
    </w:p>
    <w:p w:rsidR="00550D5E" w:rsidRPr="000D582B" w:rsidRDefault="00550D5E" w:rsidP="00294004">
      <w:pPr>
        <w:spacing w:after="1" w:line="240" w:lineRule="atLeast"/>
        <w:ind w:firstLine="540"/>
        <w:jc w:val="both"/>
      </w:pPr>
      <w:r>
        <w:t>1.Обеспечить формирование</w:t>
      </w:r>
      <w:r w:rsidRPr="000D582B">
        <w:t xml:space="preserve"> единого облика муниципального образования</w:t>
      </w:r>
      <w:r>
        <w:t>;</w:t>
      </w:r>
    </w:p>
    <w:p w:rsidR="00550D5E" w:rsidRPr="000D582B" w:rsidRDefault="00550D5E" w:rsidP="00294004">
      <w:pPr>
        <w:spacing w:after="1" w:line="240" w:lineRule="atLeast"/>
        <w:ind w:firstLine="540"/>
        <w:jc w:val="both"/>
      </w:pPr>
      <w:r>
        <w:t>2.Обеспечить создание, содержание и развитие</w:t>
      </w:r>
      <w:r w:rsidRPr="000D582B">
        <w:t xml:space="preserve">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550D5E" w:rsidRDefault="00550D5E" w:rsidP="00294004">
      <w:pPr>
        <w:spacing w:after="1" w:line="240" w:lineRule="atLeast"/>
        <w:ind w:firstLine="540"/>
        <w:jc w:val="both"/>
      </w:pPr>
      <w:r w:rsidRPr="000D582B">
        <w:t>3.Повы</w:t>
      </w:r>
      <w:r>
        <w:t>сить уровень</w:t>
      </w:r>
      <w:r w:rsidRPr="000D582B">
        <w:t xml:space="preserve"> вовлеченности заинтересованных граждан, организаций в реализацию мероприятий по благоустройству террито</w:t>
      </w:r>
      <w:r>
        <w:t>рии муниципального образования.</w:t>
      </w:r>
    </w:p>
    <w:p w:rsidR="00550D5E" w:rsidRDefault="00550D5E" w:rsidP="000F4EC8">
      <w:pPr>
        <w:spacing w:after="1" w:line="240" w:lineRule="atLeast"/>
        <w:ind w:firstLine="540"/>
        <w:jc w:val="right"/>
      </w:pPr>
    </w:p>
    <w:p w:rsidR="00550D5E" w:rsidRPr="00CF6FA7" w:rsidRDefault="00550D5E" w:rsidP="000F4EC8">
      <w:pPr>
        <w:pStyle w:val="a6"/>
        <w:ind w:firstLine="540"/>
        <w:jc w:val="both"/>
        <w:rPr>
          <w:rFonts w:ascii="Times New Roman" w:hAnsi="Times New Roman"/>
          <w:b/>
          <w:sz w:val="24"/>
          <w:szCs w:val="24"/>
        </w:rPr>
      </w:pPr>
    </w:p>
    <w:p w:rsidR="00550D5E" w:rsidRDefault="00550D5E" w:rsidP="000F4EC8">
      <w:pPr>
        <w:pStyle w:val="a6"/>
        <w:ind w:firstLine="540"/>
        <w:jc w:val="both"/>
        <w:rPr>
          <w:rFonts w:ascii="Times New Roman" w:hAnsi="Times New Roman"/>
          <w:b/>
          <w:sz w:val="24"/>
          <w:szCs w:val="24"/>
        </w:rPr>
      </w:pPr>
      <w:r w:rsidRPr="00145F40">
        <w:rPr>
          <w:rFonts w:ascii="Times New Roman" w:hAnsi="Times New Roman"/>
          <w:b/>
          <w:sz w:val="24"/>
          <w:szCs w:val="24"/>
        </w:rPr>
        <w:t>2.</w:t>
      </w:r>
      <w:r>
        <w:rPr>
          <w:rFonts w:ascii="Times New Roman" w:hAnsi="Times New Roman"/>
          <w:b/>
          <w:sz w:val="24"/>
          <w:szCs w:val="24"/>
        </w:rPr>
        <w:t>3</w:t>
      </w:r>
      <w:r w:rsidRPr="00145F40">
        <w:rPr>
          <w:rFonts w:ascii="Times New Roman" w:hAnsi="Times New Roman"/>
          <w:b/>
          <w:sz w:val="24"/>
          <w:szCs w:val="24"/>
        </w:rPr>
        <w:t>.</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550D5E" w:rsidRDefault="00550D5E" w:rsidP="000F4EC8">
      <w:pPr>
        <w:pStyle w:val="a6"/>
        <w:ind w:firstLine="540"/>
        <w:jc w:val="both"/>
        <w:rPr>
          <w:rFonts w:ascii="Times New Roman" w:hAnsi="Times New Roman"/>
          <w:b/>
          <w:sz w:val="24"/>
          <w:szCs w:val="24"/>
        </w:rPr>
      </w:pPr>
    </w:p>
    <w:p w:rsidR="00550D5E" w:rsidRDefault="00550D5E"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Pr>
          <w:rFonts w:ascii="Times New Roman" w:hAnsi="Times New Roman"/>
          <w:sz w:val="24"/>
          <w:szCs w:val="24"/>
        </w:rPr>
        <w:t>рок реализации Программы –2018–</w:t>
      </w:r>
      <w:r w:rsidRPr="00E42F4E">
        <w:rPr>
          <w:rFonts w:ascii="Times New Roman" w:hAnsi="Times New Roman"/>
          <w:sz w:val="24"/>
          <w:szCs w:val="24"/>
        </w:rPr>
        <w:t>2022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p>
    <w:p w:rsidR="00550D5E" w:rsidRDefault="00550D5E" w:rsidP="000F4EC8">
      <w:pPr>
        <w:pStyle w:val="a6"/>
        <w:ind w:firstLine="540"/>
        <w:jc w:val="both"/>
        <w:rPr>
          <w:rFonts w:ascii="Times New Roman" w:hAnsi="Times New Roman"/>
          <w:sz w:val="24"/>
          <w:szCs w:val="24"/>
        </w:rPr>
      </w:pPr>
    </w:p>
    <w:p w:rsidR="00550D5E" w:rsidRDefault="00550D5E" w:rsidP="000F4EC8">
      <w:pPr>
        <w:pStyle w:val="a6"/>
        <w:ind w:firstLine="540"/>
        <w:rPr>
          <w:rFonts w:ascii="Times New Roman" w:hAnsi="Times New Roman"/>
          <w:b/>
          <w:sz w:val="24"/>
          <w:szCs w:val="24"/>
        </w:rPr>
      </w:pPr>
      <w:r>
        <w:rPr>
          <w:rFonts w:ascii="Times New Roman" w:hAnsi="Times New Roman"/>
          <w:b/>
          <w:sz w:val="24"/>
          <w:szCs w:val="24"/>
        </w:rPr>
        <w:t>2.4.</w:t>
      </w:r>
      <w:r w:rsidRPr="00213DF1">
        <w:rPr>
          <w:rFonts w:ascii="Times New Roman" w:hAnsi="Times New Roman"/>
          <w:b/>
          <w:sz w:val="24"/>
          <w:szCs w:val="24"/>
        </w:rPr>
        <w:t>Перечень основных мероприятий муниципальной программы.</w:t>
      </w:r>
    </w:p>
    <w:p w:rsidR="00550D5E" w:rsidRPr="00213DF1" w:rsidRDefault="00550D5E" w:rsidP="000F4EC8">
      <w:pPr>
        <w:pStyle w:val="a6"/>
        <w:ind w:firstLine="540"/>
        <w:rPr>
          <w:rFonts w:ascii="Times New Roman" w:hAnsi="Times New Roman"/>
          <w:b/>
          <w:sz w:val="24"/>
          <w:szCs w:val="24"/>
        </w:rPr>
      </w:pPr>
    </w:p>
    <w:p w:rsidR="00550D5E" w:rsidRDefault="00550D5E"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муниципального образования</w:t>
      </w:r>
      <w:r w:rsidRPr="00E42F4E">
        <w:t>.</w:t>
      </w:r>
      <w:r>
        <w:t xml:space="preserve"> </w:t>
      </w:r>
      <w:r w:rsidRPr="00E42F4E">
        <w:t xml:space="preserve">Благоустройство дворовых территорий многоквартирных домов в обязательном </w:t>
      </w:r>
      <w:r w:rsidRPr="00E42F4E">
        <w:lastRenderedPageBreak/>
        <w:t>порядке должно включать выполнение минимального перечня работ по благоустройству дворовых территорий:</w:t>
      </w:r>
    </w:p>
    <w:p w:rsidR="00550D5E" w:rsidRDefault="00550D5E" w:rsidP="000F4EC8">
      <w:pPr>
        <w:spacing w:after="1" w:line="200" w:lineRule="atLeast"/>
        <w:ind w:firstLine="540"/>
        <w:jc w:val="both"/>
      </w:pPr>
      <w:r w:rsidRPr="00E42F4E">
        <w:t>- ремонт дворовых проездов;- обеспечение освещения дворовых территорий;</w:t>
      </w:r>
    </w:p>
    <w:p w:rsidR="00550D5E" w:rsidRDefault="00550D5E" w:rsidP="000F4EC8">
      <w:pPr>
        <w:spacing w:after="1" w:line="200" w:lineRule="atLeast"/>
        <w:ind w:firstLine="540"/>
        <w:jc w:val="both"/>
      </w:pPr>
      <w:r w:rsidRPr="00E42F4E">
        <w:t>- установка скамеек;</w:t>
      </w:r>
    </w:p>
    <w:p w:rsidR="00550D5E" w:rsidRDefault="00550D5E" w:rsidP="000F4EC8">
      <w:pPr>
        <w:spacing w:after="1" w:line="200" w:lineRule="atLeast"/>
        <w:ind w:firstLine="540"/>
        <w:jc w:val="both"/>
      </w:pPr>
      <w:r>
        <w:t xml:space="preserve">- </w:t>
      </w:r>
      <w:r w:rsidRPr="00E42F4E">
        <w:t>установка урн для мусора,</w:t>
      </w:r>
      <w:r>
        <w:t xml:space="preserve"> </w:t>
      </w:r>
      <w:r w:rsidRPr="00E42F4E">
        <w:t xml:space="preserve">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w:t>
      </w:r>
      <w:proofErr w:type="spellStart"/>
      <w:r w:rsidRPr="00E42F4E">
        <w:t>софинансирования</w:t>
      </w:r>
      <w:proofErr w:type="spellEnd"/>
      <w:r w:rsidRPr="00E42F4E">
        <w:t xml:space="preserve"> заи</w:t>
      </w:r>
      <w:r>
        <w:t>нтересованных лиц в размере 20%</w:t>
      </w:r>
      <w:r w:rsidRPr="00E42F4E">
        <w:t>.</w:t>
      </w:r>
    </w:p>
    <w:p w:rsidR="00550D5E" w:rsidRDefault="00550D5E" w:rsidP="000F4EC8">
      <w:pPr>
        <w:spacing w:after="1" w:line="200" w:lineRule="atLeast"/>
        <w:ind w:firstLine="540"/>
        <w:jc w:val="both"/>
      </w:pPr>
      <w:r w:rsidRPr="00E42F4E">
        <w:t>Дополнительный перечень включает в себя следующие виды работ:</w:t>
      </w:r>
    </w:p>
    <w:p w:rsidR="00550D5E" w:rsidRDefault="00550D5E" w:rsidP="000F4EC8">
      <w:pPr>
        <w:spacing w:after="1" w:line="200" w:lineRule="atLeast"/>
        <w:ind w:firstLine="540"/>
        <w:jc w:val="both"/>
      </w:pPr>
      <w:r w:rsidRPr="00E42F4E">
        <w:t>- устройство парковочных карманов;</w:t>
      </w:r>
    </w:p>
    <w:p w:rsidR="00550D5E" w:rsidRDefault="00550D5E" w:rsidP="000F4EC8">
      <w:pPr>
        <w:spacing w:after="1" w:line="200" w:lineRule="atLeast"/>
        <w:ind w:firstLine="540"/>
        <w:jc w:val="both"/>
      </w:pPr>
      <w:r w:rsidRPr="00E42F4E">
        <w:t>-устройство расширений проезжих частей дворовых территорий многоквартирных домов</w:t>
      </w:r>
      <w:r>
        <w:t>;</w:t>
      </w:r>
    </w:p>
    <w:p w:rsidR="00550D5E" w:rsidRDefault="00550D5E"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550D5E" w:rsidRDefault="00550D5E"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w:t>
      </w:r>
      <w:proofErr w:type="spellStart"/>
      <w:r w:rsidRPr="00E42F4E">
        <w:t>коврочистки</w:t>
      </w:r>
      <w:proofErr w:type="spellEnd"/>
      <w:r w:rsidRPr="00E42F4E">
        <w:t>, стойки для сушки белья и т.д.);</w:t>
      </w:r>
    </w:p>
    <w:p w:rsidR="00550D5E" w:rsidRDefault="00550D5E" w:rsidP="000F4EC8">
      <w:pPr>
        <w:spacing w:after="1" w:line="200" w:lineRule="atLeast"/>
        <w:ind w:firstLine="540"/>
        <w:jc w:val="both"/>
      </w:pPr>
      <w:r>
        <w:t>- обу</w:t>
      </w:r>
      <w:r w:rsidRPr="00E42F4E">
        <w:t xml:space="preserve">стройство </w:t>
      </w:r>
      <w:proofErr w:type="spellStart"/>
      <w:r w:rsidRPr="00E42F4E">
        <w:t>травмобезопасных</w:t>
      </w:r>
      <w:proofErr w:type="spellEnd"/>
      <w:r w:rsidRPr="00E42F4E">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550D5E" w:rsidRDefault="00550D5E" w:rsidP="000F4EC8">
      <w:pPr>
        <w:spacing w:after="1" w:line="200" w:lineRule="atLeast"/>
        <w:ind w:firstLine="540"/>
        <w:jc w:val="both"/>
      </w:pPr>
      <w:r w:rsidRPr="00E42F4E">
        <w:t xml:space="preserve">- устройство спортивных площадок для игры в футбол, волейбол, баскетбол с ограждением по периметру, устройством </w:t>
      </w:r>
      <w:proofErr w:type="spellStart"/>
      <w:r w:rsidRPr="00E42F4E">
        <w:t>трав</w:t>
      </w:r>
      <w:r>
        <w:t>мобезопасных</w:t>
      </w:r>
      <w:proofErr w:type="spellEnd"/>
      <w:r>
        <w:t xml:space="preserve"> покрытий на них (</w:t>
      </w:r>
      <w:r w:rsidRPr="00E42F4E">
        <w:t>резиновое покрытие, искусственная трава);</w:t>
      </w:r>
    </w:p>
    <w:p w:rsidR="00550D5E" w:rsidRDefault="00550D5E" w:rsidP="000F4EC8">
      <w:pPr>
        <w:spacing w:after="1" w:line="200" w:lineRule="atLeast"/>
        <w:ind w:firstLine="540"/>
        <w:jc w:val="both"/>
      </w:pPr>
      <w:r w:rsidRPr="00E42F4E">
        <w:t>- установка ограждений газонов, палисадников, детских, игровых, спортивных площадок, парковок;</w:t>
      </w:r>
    </w:p>
    <w:p w:rsidR="00550D5E" w:rsidRDefault="00550D5E"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550D5E" w:rsidRDefault="00550D5E" w:rsidP="000F4EC8">
      <w:pPr>
        <w:spacing w:after="1" w:line="200" w:lineRule="atLeast"/>
        <w:ind w:firstLine="540"/>
        <w:jc w:val="both"/>
      </w:pPr>
      <w:r w:rsidRPr="00E42F4E">
        <w:t xml:space="preserve">- озеленение территорий, которое включает в себя: посадку деревьев, кустарников, газонов, снос и </w:t>
      </w:r>
      <w:proofErr w:type="spellStart"/>
      <w:r w:rsidRPr="00E42F4E">
        <w:t>кронирование</w:t>
      </w:r>
      <w:proofErr w:type="spellEnd"/>
      <w:r>
        <w:t xml:space="preserve"> </w:t>
      </w:r>
      <w:r w:rsidRPr="00E42F4E">
        <w:t>деревьев, кор</w:t>
      </w:r>
      <w:r>
        <w:t>чевание пней, завоз грунта и прочее</w:t>
      </w:r>
      <w:r w:rsidRPr="00E42F4E">
        <w:t>;</w:t>
      </w:r>
    </w:p>
    <w:p w:rsidR="00550D5E" w:rsidRDefault="00550D5E" w:rsidP="000F4EC8">
      <w:pPr>
        <w:spacing w:after="1" w:line="200" w:lineRule="atLeast"/>
        <w:ind w:firstLine="540"/>
        <w:jc w:val="both"/>
      </w:pPr>
      <w:r w:rsidRPr="00E42F4E">
        <w:t>- работы по демонтажу различных конструкций (металлических, бетонных, деревянных) для последующего благоустройства территории под ними;</w:t>
      </w:r>
    </w:p>
    <w:p w:rsidR="00550D5E" w:rsidRDefault="00550D5E" w:rsidP="000F4EC8">
      <w:pPr>
        <w:spacing w:after="1" w:line="200" w:lineRule="atLeast"/>
        <w:ind w:firstLine="540"/>
        <w:jc w:val="both"/>
      </w:pPr>
      <w:proofErr w:type="gramStart"/>
      <w:r w:rsidRPr="00E42F4E">
        <w:t xml:space="preserve">- отсыпка, планировка и выравнивание: газонов, </w:t>
      </w:r>
      <w:r>
        <w:t xml:space="preserve">палисадников, детских, игровых и иных </w:t>
      </w:r>
      <w:r w:rsidRPr="00E42F4E">
        <w:t>спортивных и хозяйственных площадок, вазонов, цветочниц, бордюрного камня;</w:t>
      </w:r>
      <w:proofErr w:type="gramEnd"/>
    </w:p>
    <w:p w:rsidR="00550D5E" w:rsidRDefault="00550D5E" w:rsidP="000F4EC8">
      <w:pPr>
        <w:spacing w:after="1" w:line="200" w:lineRule="atLeast"/>
        <w:ind w:firstLine="540"/>
        <w:jc w:val="both"/>
      </w:pPr>
      <w:r w:rsidRPr="00E42F4E">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550D5E" w:rsidRDefault="00550D5E" w:rsidP="000F4EC8">
      <w:pPr>
        <w:spacing w:after="1" w:line="200" w:lineRule="atLeast"/>
        <w:ind w:firstLine="540"/>
        <w:jc w:val="both"/>
      </w:pPr>
      <w:r w:rsidRPr="00E42F4E">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550D5E" w:rsidRDefault="00550D5E"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550D5E" w:rsidRDefault="00550D5E" w:rsidP="000F4EC8">
      <w:pPr>
        <w:spacing w:after="1" w:line="200" w:lineRule="atLeast"/>
        <w:ind w:firstLine="540"/>
        <w:jc w:val="both"/>
      </w:pPr>
      <w:r w:rsidRPr="00E42F4E">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550D5E" w:rsidRDefault="00550D5E" w:rsidP="000F4EC8">
      <w:pPr>
        <w:spacing w:after="1" w:line="200" w:lineRule="atLeast"/>
        <w:ind w:firstLine="540"/>
        <w:jc w:val="both"/>
      </w:pPr>
      <w:r w:rsidRPr="00E42F4E">
        <w:t>- установка вазонов, цветочниц;- работы по благоустройству, связанные с ландшафтным дизайном</w:t>
      </w:r>
      <w:r>
        <w:t>;</w:t>
      </w:r>
    </w:p>
    <w:p w:rsidR="00550D5E" w:rsidRDefault="00550D5E" w:rsidP="000F4EC8">
      <w:pPr>
        <w:spacing w:after="1" w:line="200" w:lineRule="atLeast"/>
        <w:ind w:firstLine="540"/>
        <w:jc w:val="both"/>
      </w:pPr>
      <w:r w:rsidRPr="00E42F4E">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550D5E" w:rsidRDefault="00550D5E" w:rsidP="000F4EC8">
      <w:pPr>
        <w:spacing w:after="1" w:line="200" w:lineRule="atLeast"/>
        <w:ind w:firstLine="540"/>
        <w:jc w:val="both"/>
      </w:pPr>
      <w:r w:rsidRPr="00E42F4E">
        <w:t xml:space="preserve">- ремонт </w:t>
      </w:r>
      <w:proofErr w:type="spellStart"/>
      <w:r w:rsidRPr="00E42F4E">
        <w:t>отмосток</w:t>
      </w:r>
      <w:proofErr w:type="spellEnd"/>
      <w:r w:rsidRPr="00E42F4E">
        <w:t xml:space="preserve"> многоквартирных домов;</w:t>
      </w:r>
    </w:p>
    <w:p w:rsidR="00550D5E" w:rsidRDefault="00550D5E" w:rsidP="000F4EC8">
      <w:pPr>
        <w:spacing w:after="1" w:line="200" w:lineRule="atLeast"/>
        <w:ind w:firstLine="540"/>
        <w:jc w:val="both"/>
      </w:pP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w:t>
      </w:r>
      <w:proofErr w:type="spellStart"/>
      <w:r w:rsidRPr="006F4C8A">
        <w:t>Программы</w:t>
      </w:r>
      <w:proofErr w:type="gramStart"/>
      <w:r w:rsidRPr="006F4C8A">
        <w:t>.</w:t>
      </w:r>
      <w:r w:rsidRPr="00E42F4E">
        <w:t>В</w:t>
      </w:r>
      <w:proofErr w:type="spellEnd"/>
      <w:proofErr w:type="gramEnd"/>
      <w:r w:rsidRPr="00E42F4E">
        <w:rPr>
          <w:color w:val="FF0000"/>
        </w:rPr>
        <w:t> </w:t>
      </w:r>
      <w:r w:rsidRPr="00E42F4E">
        <w:t>рамках реализации муниципальной программы:</w:t>
      </w:r>
    </w:p>
    <w:p w:rsidR="00550D5E" w:rsidRDefault="00550D5E" w:rsidP="000F4EC8">
      <w:pPr>
        <w:spacing w:after="1" w:line="200" w:lineRule="atLeast"/>
        <w:ind w:firstLine="540"/>
        <w:jc w:val="both"/>
      </w:pPr>
      <w:r w:rsidRPr="00E42F4E">
        <w:t xml:space="preserve">1) проводится инвентаризация уровня благоустройства территории  </w:t>
      </w:r>
      <w:r>
        <w:t>муниципального образования,</w:t>
      </w:r>
      <w:r w:rsidRPr="00E42F4E">
        <w:t xml:space="preserve"> с составлением и согласованием паспортов благоустройства (в соответствии с утвержденными на уровне региона формами);</w:t>
      </w:r>
    </w:p>
    <w:p w:rsidR="00550D5E" w:rsidRDefault="00550D5E" w:rsidP="000F4EC8">
      <w:pPr>
        <w:spacing w:after="1" w:line="200" w:lineRule="atLeast"/>
        <w:ind w:firstLine="540"/>
        <w:jc w:val="both"/>
      </w:pPr>
      <w:r w:rsidRPr="00E42F4E">
        <w:t>2) утверждается и размещается в открытом доступе, в том числе на сайте администрации Воскресенского района:</w:t>
      </w:r>
    </w:p>
    <w:p w:rsidR="00550D5E" w:rsidRDefault="00550D5E" w:rsidP="000F4EC8">
      <w:pPr>
        <w:spacing w:after="1" w:line="200" w:lineRule="atLeast"/>
        <w:ind w:firstLine="540"/>
        <w:jc w:val="both"/>
      </w:pPr>
      <w:r w:rsidRPr="00E42F4E">
        <w:lastRenderedPageBreak/>
        <w:t>а) муниципальная программа формирования современной городской среды на 2018-2022 годы;</w:t>
      </w:r>
    </w:p>
    <w:p w:rsidR="00550D5E" w:rsidRDefault="00550D5E"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p>
    <w:p w:rsidR="00550D5E" w:rsidRDefault="00550D5E" w:rsidP="000F4EC8">
      <w:pPr>
        <w:spacing w:after="1" w:line="200" w:lineRule="atLeast"/>
        <w:ind w:firstLine="540"/>
        <w:jc w:val="both"/>
      </w:pPr>
      <w:r w:rsidRPr="00E42F4E">
        <w:t>в) нормативно-правовые акты о создании общественных комиссий;</w:t>
      </w:r>
    </w:p>
    <w:p w:rsidR="00550D5E" w:rsidRDefault="00550D5E" w:rsidP="000F4EC8">
      <w:pPr>
        <w:spacing w:after="1" w:line="200" w:lineRule="atLeast"/>
        <w:ind w:firstLine="540"/>
        <w:jc w:val="both"/>
      </w:pPr>
      <w:r w:rsidRPr="00E42F4E">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Pr="00E42F4E">
        <w:t>контроля за</w:t>
      </w:r>
      <w:proofErr w:type="gramEnd"/>
      <w:r w:rsidRPr="00E42F4E">
        <w:t xml:space="preserve"> их расходованием;</w:t>
      </w:r>
    </w:p>
    <w:p w:rsidR="00550D5E" w:rsidRDefault="00550D5E"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муниципального образования</w:t>
      </w:r>
      <w:r w:rsidRPr="00E42F4E">
        <w:t>, соответствующие требования</w:t>
      </w:r>
      <w:r>
        <w:t>м действующего законодательства;</w:t>
      </w:r>
    </w:p>
    <w:p w:rsidR="00550D5E" w:rsidRDefault="00550D5E" w:rsidP="000F4EC8">
      <w:pPr>
        <w:spacing w:after="1" w:line="200" w:lineRule="atLeast"/>
        <w:ind w:firstLine="540"/>
        <w:jc w:val="both"/>
      </w:pPr>
      <w:r w:rsidRPr="00E42F4E">
        <w:t>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proofErr w:type="gramStart"/>
      <w:r w:rsidRPr="00E42F4E">
        <w:t>.И</w:t>
      </w:r>
      <w:proofErr w:type="gramEnd"/>
      <w:r w:rsidRPr="00E42F4E">
        <w:t>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50D5E" w:rsidRDefault="00550D5E"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550D5E" w:rsidRDefault="00550D5E" w:rsidP="000F4EC8">
      <w:pPr>
        <w:spacing w:after="1" w:line="240" w:lineRule="atLeast"/>
        <w:ind w:firstLine="540"/>
        <w:jc w:val="center"/>
      </w:pPr>
      <w:r>
        <w:rPr>
          <w:b/>
        </w:rPr>
        <w:t>Перечень</w:t>
      </w:r>
    </w:p>
    <w:p w:rsidR="00550D5E" w:rsidRDefault="00550D5E" w:rsidP="000F4EC8">
      <w:pPr>
        <w:spacing w:after="1" w:line="240" w:lineRule="atLeast"/>
        <w:ind w:firstLine="540"/>
        <w:jc w:val="center"/>
      </w:pPr>
      <w:r>
        <w:rPr>
          <w:b/>
        </w:rPr>
        <w:t>основных мероприятий муниципальной программы</w:t>
      </w:r>
    </w:p>
    <w:p w:rsidR="00550D5E" w:rsidRDefault="00550D5E" w:rsidP="000F4EC8">
      <w:pPr>
        <w:spacing w:after="1" w:line="240" w:lineRule="atLeast"/>
        <w:ind w:firstLine="540"/>
        <w:jc w:val="both"/>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559"/>
        <w:gridCol w:w="142"/>
        <w:gridCol w:w="758"/>
        <w:gridCol w:w="900"/>
        <w:gridCol w:w="1460"/>
        <w:gridCol w:w="229"/>
        <w:gridCol w:w="851"/>
        <w:gridCol w:w="479"/>
        <w:gridCol w:w="1701"/>
      </w:tblGrid>
      <w:tr w:rsidR="00550D5E" w:rsidTr="00C63DEF">
        <w:tc>
          <w:tcPr>
            <w:tcW w:w="2756" w:type="dxa"/>
            <w:vMerge w:val="restart"/>
          </w:tcPr>
          <w:p w:rsidR="00550D5E" w:rsidRDefault="00550D5E" w:rsidP="00C63DEF">
            <w:pPr>
              <w:spacing w:after="1" w:line="240" w:lineRule="atLeast"/>
              <w:ind w:firstLine="540"/>
            </w:pPr>
            <w:r>
              <w:rPr>
                <w:b/>
              </w:rPr>
              <w:t>Номер и наименование основного мероприятия</w:t>
            </w:r>
          </w:p>
        </w:tc>
        <w:tc>
          <w:tcPr>
            <w:tcW w:w="1559" w:type="dxa"/>
            <w:vMerge w:val="restart"/>
          </w:tcPr>
          <w:p w:rsidR="00550D5E" w:rsidRDefault="00550D5E" w:rsidP="00C63DEF">
            <w:pPr>
              <w:spacing w:after="1" w:line="240" w:lineRule="atLeast"/>
              <w:ind w:firstLine="67"/>
            </w:pPr>
            <w:r>
              <w:rPr>
                <w:b/>
              </w:rPr>
              <w:t>Ответственный исполнитель</w:t>
            </w:r>
          </w:p>
        </w:tc>
        <w:tc>
          <w:tcPr>
            <w:tcW w:w="1800" w:type="dxa"/>
            <w:gridSpan w:val="3"/>
          </w:tcPr>
          <w:p w:rsidR="00550D5E" w:rsidRDefault="00550D5E" w:rsidP="00C63DEF">
            <w:pPr>
              <w:spacing w:after="1" w:line="240" w:lineRule="atLeast"/>
              <w:ind w:firstLine="540"/>
            </w:pPr>
            <w:r>
              <w:rPr>
                <w:b/>
              </w:rPr>
              <w:t>Срок</w:t>
            </w:r>
          </w:p>
        </w:tc>
        <w:tc>
          <w:tcPr>
            <w:tcW w:w="1460" w:type="dxa"/>
            <w:vMerge w:val="restart"/>
          </w:tcPr>
          <w:p w:rsidR="00550D5E" w:rsidRDefault="00550D5E" w:rsidP="00C63DEF">
            <w:pPr>
              <w:spacing w:after="1" w:line="240" w:lineRule="atLeast"/>
              <w:ind w:hanging="62"/>
            </w:pPr>
            <w:r>
              <w:rPr>
                <w:b/>
              </w:rPr>
              <w:t>Ожидаемый непосредственный результат (краткое описание)</w:t>
            </w:r>
          </w:p>
        </w:tc>
        <w:tc>
          <w:tcPr>
            <w:tcW w:w="1559" w:type="dxa"/>
            <w:gridSpan w:val="3"/>
            <w:vMerge w:val="restart"/>
          </w:tcPr>
          <w:p w:rsidR="00550D5E" w:rsidRDefault="00550D5E" w:rsidP="00C63DEF">
            <w:pPr>
              <w:spacing w:after="1" w:line="240" w:lineRule="atLeast"/>
              <w:ind w:right="-62"/>
            </w:pPr>
            <w:r>
              <w:rPr>
                <w:b/>
              </w:rPr>
              <w:t>Основные направления реализации</w:t>
            </w:r>
          </w:p>
        </w:tc>
        <w:tc>
          <w:tcPr>
            <w:tcW w:w="1701" w:type="dxa"/>
            <w:vMerge w:val="restart"/>
          </w:tcPr>
          <w:p w:rsidR="00550D5E" w:rsidRDefault="00550D5E" w:rsidP="00C63DEF">
            <w:pPr>
              <w:spacing w:after="1" w:line="240" w:lineRule="atLeast"/>
              <w:ind w:right="-150"/>
            </w:pPr>
            <w:r>
              <w:rPr>
                <w:b/>
              </w:rPr>
              <w:t>Связь с показателями Программы (подпрограммы)</w:t>
            </w:r>
          </w:p>
        </w:tc>
      </w:tr>
      <w:tr w:rsidR="00550D5E" w:rsidTr="00C63DEF">
        <w:tc>
          <w:tcPr>
            <w:tcW w:w="2756" w:type="dxa"/>
            <w:vMerge/>
          </w:tcPr>
          <w:p w:rsidR="00550D5E" w:rsidRDefault="00550D5E" w:rsidP="00C63DEF">
            <w:pPr>
              <w:ind w:firstLine="540"/>
            </w:pPr>
          </w:p>
        </w:tc>
        <w:tc>
          <w:tcPr>
            <w:tcW w:w="1559" w:type="dxa"/>
            <w:vMerge/>
          </w:tcPr>
          <w:p w:rsidR="00550D5E" w:rsidRDefault="00550D5E" w:rsidP="00C63DEF">
            <w:pPr>
              <w:ind w:firstLine="67"/>
            </w:pPr>
          </w:p>
        </w:tc>
        <w:tc>
          <w:tcPr>
            <w:tcW w:w="900" w:type="dxa"/>
            <w:gridSpan w:val="2"/>
          </w:tcPr>
          <w:p w:rsidR="00550D5E" w:rsidRDefault="00550D5E" w:rsidP="00C63DEF">
            <w:pPr>
              <w:spacing w:after="1" w:line="240" w:lineRule="atLeast"/>
            </w:pPr>
            <w:r>
              <w:rPr>
                <w:b/>
              </w:rPr>
              <w:t>начала реализации</w:t>
            </w:r>
          </w:p>
        </w:tc>
        <w:tc>
          <w:tcPr>
            <w:tcW w:w="900" w:type="dxa"/>
          </w:tcPr>
          <w:p w:rsidR="00550D5E" w:rsidRDefault="00550D5E" w:rsidP="00C63DEF">
            <w:pPr>
              <w:spacing w:after="1" w:line="240" w:lineRule="atLeast"/>
            </w:pPr>
            <w:r>
              <w:rPr>
                <w:b/>
              </w:rPr>
              <w:t>окончания реализации</w:t>
            </w:r>
          </w:p>
        </w:tc>
        <w:tc>
          <w:tcPr>
            <w:tcW w:w="1460" w:type="dxa"/>
            <w:vMerge/>
          </w:tcPr>
          <w:p w:rsidR="00550D5E" w:rsidRDefault="00550D5E" w:rsidP="00C63DEF">
            <w:pPr>
              <w:ind w:firstLine="540"/>
            </w:pPr>
          </w:p>
        </w:tc>
        <w:tc>
          <w:tcPr>
            <w:tcW w:w="1559" w:type="dxa"/>
            <w:gridSpan w:val="3"/>
            <w:vMerge/>
          </w:tcPr>
          <w:p w:rsidR="00550D5E" w:rsidRDefault="00550D5E" w:rsidP="00C63DEF">
            <w:pPr>
              <w:ind w:firstLine="540"/>
            </w:pPr>
          </w:p>
        </w:tc>
        <w:tc>
          <w:tcPr>
            <w:tcW w:w="1701" w:type="dxa"/>
            <w:vMerge/>
          </w:tcPr>
          <w:p w:rsidR="00550D5E" w:rsidRDefault="00550D5E" w:rsidP="00C63DEF">
            <w:pPr>
              <w:ind w:firstLine="540"/>
            </w:pPr>
          </w:p>
        </w:tc>
      </w:tr>
      <w:tr w:rsidR="00550D5E" w:rsidTr="00C63DEF">
        <w:tc>
          <w:tcPr>
            <w:tcW w:w="10835" w:type="dxa"/>
            <w:gridSpan w:val="10"/>
          </w:tcPr>
          <w:p w:rsidR="00550D5E" w:rsidRPr="006123C7" w:rsidRDefault="00550D5E" w:rsidP="00C63DEF">
            <w:pPr>
              <w:spacing w:after="1" w:line="240" w:lineRule="atLeast"/>
              <w:rPr>
                <w:b/>
              </w:rPr>
            </w:pPr>
            <w:r w:rsidRPr="006123C7">
              <w:rPr>
                <w:b/>
              </w:rPr>
              <w:t>Задача 1 Обеспечение формирования единого облика муниципального образования</w:t>
            </w:r>
          </w:p>
        </w:tc>
      </w:tr>
      <w:tr w:rsidR="00550D5E" w:rsidTr="00BA3637">
        <w:tc>
          <w:tcPr>
            <w:tcW w:w="2756" w:type="dxa"/>
          </w:tcPr>
          <w:p w:rsidR="00550D5E" w:rsidRPr="006123C7" w:rsidRDefault="00550D5E" w:rsidP="00C63DEF">
            <w:pPr>
              <w:spacing w:after="1" w:line="240" w:lineRule="atLeast"/>
            </w:pPr>
            <w:r>
              <w:t>1.Коректировка правил благоустройства</w:t>
            </w:r>
          </w:p>
        </w:tc>
        <w:tc>
          <w:tcPr>
            <w:tcW w:w="1701" w:type="dxa"/>
            <w:gridSpan w:val="2"/>
          </w:tcPr>
          <w:p w:rsidR="00550D5E" w:rsidRDefault="00550D5E" w:rsidP="00C63DEF">
            <w:pPr>
              <w:spacing w:after="1" w:line="240" w:lineRule="atLeast"/>
              <w:ind w:firstLine="67"/>
            </w:pPr>
            <w:r>
              <w:t>Администрация МО</w:t>
            </w:r>
          </w:p>
        </w:tc>
        <w:tc>
          <w:tcPr>
            <w:tcW w:w="758" w:type="dxa"/>
          </w:tcPr>
          <w:p w:rsidR="00550D5E" w:rsidRDefault="00550D5E" w:rsidP="00C63DEF">
            <w:pPr>
              <w:spacing w:after="1" w:line="240" w:lineRule="atLeast"/>
            </w:pPr>
            <w:r>
              <w:t>2017</w:t>
            </w:r>
          </w:p>
        </w:tc>
        <w:tc>
          <w:tcPr>
            <w:tcW w:w="900" w:type="dxa"/>
          </w:tcPr>
          <w:p w:rsidR="00550D5E" w:rsidRDefault="00550D5E" w:rsidP="00C63DEF">
            <w:pPr>
              <w:spacing w:after="1" w:line="240" w:lineRule="atLeast"/>
            </w:pPr>
            <w:r>
              <w:t>2022</w:t>
            </w:r>
          </w:p>
        </w:tc>
        <w:tc>
          <w:tcPr>
            <w:tcW w:w="1460" w:type="dxa"/>
          </w:tcPr>
          <w:p w:rsidR="00550D5E" w:rsidRDefault="00550D5E" w:rsidP="00C63DEF">
            <w:pPr>
              <w:spacing w:after="1" w:line="240" w:lineRule="atLeast"/>
            </w:pPr>
            <w:r>
              <w:t>Наличие правового документа</w:t>
            </w:r>
          </w:p>
        </w:tc>
        <w:tc>
          <w:tcPr>
            <w:tcW w:w="1559" w:type="dxa"/>
            <w:gridSpan w:val="3"/>
          </w:tcPr>
          <w:p w:rsidR="00550D5E" w:rsidRDefault="00550D5E" w:rsidP="00C63DEF">
            <w:pPr>
              <w:spacing w:after="1" w:line="240" w:lineRule="atLeast"/>
              <w:ind w:firstLine="540"/>
            </w:pPr>
          </w:p>
        </w:tc>
        <w:tc>
          <w:tcPr>
            <w:tcW w:w="1701" w:type="dxa"/>
          </w:tcPr>
          <w:p w:rsidR="00550D5E" w:rsidRDefault="00550D5E" w:rsidP="00C63DEF">
            <w:pPr>
              <w:spacing w:after="1" w:line="240" w:lineRule="atLeast"/>
              <w:ind w:firstLine="540"/>
            </w:pPr>
            <w:r>
              <w:rPr>
                <w:b/>
              </w:rPr>
              <w:t>...</w:t>
            </w:r>
          </w:p>
        </w:tc>
      </w:tr>
      <w:tr w:rsidR="00550D5E" w:rsidTr="00BA3637">
        <w:tc>
          <w:tcPr>
            <w:tcW w:w="2756" w:type="dxa"/>
          </w:tcPr>
          <w:p w:rsidR="00550D5E" w:rsidRDefault="00550D5E" w:rsidP="00C63DEF">
            <w:pPr>
              <w:spacing w:after="1" w:line="240" w:lineRule="atLeast"/>
            </w:pPr>
            <w:r>
              <w:t>2. Формирование единого облика поселения в соответствии с правилами благоустройства</w:t>
            </w:r>
          </w:p>
        </w:tc>
        <w:tc>
          <w:tcPr>
            <w:tcW w:w="1701" w:type="dxa"/>
            <w:gridSpan w:val="2"/>
          </w:tcPr>
          <w:p w:rsidR="00550D5E" w:rsidRDefault="00550D5E" w:rsidP="00C63DEF">
            <w:pPr>
              <w:spacing w:after="1" w:line="240" w:lineRule="atLeast"/>
              <w:ind w:firstLine="67"/>
            </w:pPr>
            <w:r>
              <w:t>Администрация МО</w:t>
            </w:r>
          </w:p>
        </w:tc>
        <w:tc>
          <w:tcPr>
            <w:tcW w:w="758" w:type="dxa"/>
          </w:tcPr>
          <w:p w:rsidR="00550D5E" w:rsidRDefault="00550D5E" w:rsidP="00C63DEF">
            <w:pPr>
              <w:spacing w:after="1" w:line="240" w:lineRule="atLeast"/>
            </w:pPr>
            <w:r>
              <w:t>2018</w:t>
            </w:r>
          </w:p>
        </w:tc>
        <w:tc>
          <w:tcPr>
            <w:tcW w:w="900" w:type="dxa"/>
          </w:tcPr>
          <w:p w:rsidR="00550D5E" w:rsidRDefault="00550D5E" w:rsidP="00C63DEF">
            <w:pPr>
              <w:spacing w:after="1" w:line="240" w:lineRule="atLeast"/>
            </w:pPr>
            <w:r>
              <w:t>2022</w:t>
            </w:r>
          </w:p>
        </w:tc>
        <w:tc>
          <w:tcPr>
            <w:tcW w:w="1460" w:type="dxa"/>
          </w:tcPr>
          <w:p w:rsidR="00550D5E" w:rsidRDefault="00550D5E" w:rsidP="00C63DEF">
            <w:pPr>
              <w:spacing w:after="1" w:line="240" w:lineRule="atLeast"/>
            </w:pPr>
            <w:r>
              <w:t>Единый облик поселения</w:t>
            </w:r>
          </w:p>
        </w:tc>
        <w:tc>
          <w:tcPr>
            <w:tcW w:w="1559" w:type="dxa"/>
            <w:gridSpan w:val="3"/>
          </w:tcPr>
          <w:p w:rsidR="00550D5E" w:rsidRDefault="00550D5E" w:rsidP="00C63DEF">
            <w:pPr>
              <w:spacing w:after="1" w:line="240" w:lineRule="atLeast"/>
              <w:ind w:firstLine="540"/>
            </w:pPr>
          </w:p>
        </w:tc>
        <w:tc>
          <w:tcPr>
            <w:tcW w:w="1701" w:type="dxa"/>
          </w:tcPr>
          <w:p w:rsidR="00550D5E" w:rsidRDefault="00550D5E" w:rsidP="00C63DEF">
            <w:pPr>
              <w:spacing w:after="1" w:line="240" w:lineRule="atLeast"/>
              <w:ind w:firstLine="540"/>
              <w:rPr>
                <w:b/>
              </w:rPr>
            </w:pPr>
          </w:p>
        </w:tc>
      </w:tr>
      <w:tr w:rsidR="00550D5E" w:rsidTr="00BA3637">
        <w:tc>
          <w:tcPr>
            <w:tcW w:w="2756" w:type="dxa"/>
          </w:tcPr>
          <w:p w:rsidR="00550D5E" w:rsidRPr="00CD3790" w:rsidRDefault="00550D5E" w:rsidP="00C63DEF">
            <w:pPr>
              <w:spacing w:after="1" w:line="240" w:lineRule="atLeast"/>
            </w:pPr>
            <w:r>
              <w:t>3</w:t>
            </w:r>
            <w:r w:rsidRPr="00CD3790">
              <w:t xml:space="preserve">. Приведение фасадов </w:t>
            </w:r>
            <w:r w:rsidRPr="00CD3790">
              <w:lastRenderedPageBreak/>
              <w:t>домов, вывесок в соответствии с правилами благоустройства</w:t>
            </w:r>
          </w:p>
        </w:tc>
        <w:tc>
          <w:tcPr>
            <w:tcW w:w="1701" w:type="dxa"/>
            <w:gridSpan w:val="2"/>
          </w:tcPr>
          <w:p w:rsidR="00550D5E" w:rsidRDefault="00550D5E" w:rsidP="00C63DEF">
            <w:pPr>
              <w:spacing w:after="1" w:line="240" w:lineRule="atLeast"/>
              <w:ind w:firstLine="67"/>
            </w:pPr>
            <w:r>
              <w:lastRenderedPageBreak/>
              <w:t>Администрац</w:t>
            </w:r>
            <w:r>
              <w:lastRenderedPageBreak/>
              <w:t>ия МО</w:t>
            </w:r>
          </w:p>
        </w:tc>
        <w:tc>
          <w:tcPr>
            <w:tcW w:w="758" w:type="dxa"/>
          </w:tcPr>
          <w:p w:rsidR="00550D5E" w:rsidRDefault="00550D5E" w:rsidP="00C63DEF">
            <w:pPr>
              <w:spacing w:after="1" w:line="240" w:lineRule="atLeast"/>
            </w:pPr>
            <w:r>
              <w:lastRenderedPageBreak/>
              <w:t>2018</w:t>
            </w:r>
          </w:p>
        </w:tc>
        <w:tc>
          <w:tcPr>
            <w:tcW w:w="900" w:type="dxa"/>
          </w:tcPr>
          <w:p w:rsidR="00550D5E" w:rsidRDefault="00550D5E" w:rsidP="00C63DEF">
            <w:pPr>
              <w:spacing w:after="1" w:line="240" w:lineRule="atLeast"/>
            </w:pPr>
            <w:r>
              <w:t>2022</w:t>
            </w:r>
          </w:p>
        </w:tc>
        <w:tc>
          <w:tcPr>
            <w:tcW w:w="1460" w:type="dxa"/>
          </w:tcPr>
          <w:p w:rsidR="00550D5E" w:rsidRDefault="00550D5E" w:rsidP="00C63DEF">
            <w:pPr>
              <w:spacing w:after="1" w:line="240" w:lineRule="atLeast"/>
            </w:pPr>
            <w:r>
              <w:t xml:space="preserve">Улучшение </w:t>
            </w:r>
            <w:r>
              <w:lastRenderedPageBreak/>
              <w:t>визуальной среды</w:t>
            </w:r>
          </w:p>
        </w:tc>
        <w:tc>
          <w:tcPr>
            <w:tcW w:w="1559" w:type="dxa"/>
            <w:gridSpan w:val="3"/>
          </w:tcPr>
          <w:p w:rsidR="00550D5E" w:rsidRDefault="00550D5E" w:rsidP="00C63DEF">
            <w:pPr>
              <w:spacing w:after="1" w:line="240" w:lineRule="atLeast"/>
              <w:ind w:firstLine="540"/>
            </w:pPr>
          </w:p>
        </w:tc>
        <w:tc>
          <w:tcPr>
            <w:tcW w:w="1701" w:type="dxa"/>
          </w:tcPr>
          <w:p w:rsidR="00550D5E" w:rsidRDefault="00550D5E" w:rsidP="00C63DEF">
            <w:pPr>
              <w:spacing w:after="1" w:line="240" w:lineRule="atLeast"/>
              <w:ind w:firstLine="540"/>
            </w:pPr>
          </w:p>
        </w:tc>
      </w:tr>
      <w:tr w:rsidR="00550D5E" w:rsidTr="00BA3637">
        <w:tc>
          <w:tcPr>
            <w:tcW w:w="2756" w:type="dxa"/>
          </w:tcPr>
          <w:p w:rsidR="00550D5E" w:rsidRPr="005359AB" w:rsidRDefault="00550D5E" w:rsidP="00C63DEF">
            <w:pPr>
              <w:spacing w:after="1" w:line="240" w:lineRule="atLeast"/>
            </w:pPr>
            <w:r>
              <w:lastRenderedPageBreak/>
              <w:t>4</w:t>
            </w:r>
            <w:r w:rsidRPr="005359AB">
              <w:t>.Благоустройство общественных территорий</w:t>
            </w:r>
          </w:p>
        </w:tc>
        <w:tc>
          <w:tcPr>
            <w:tcW w:w="1701" w:type="dxa"/>
            <w:gridSpan w:val="2"/>
          </w:tcPr>
          <w:p w:rsidR="00550D5E" w:rsidRPr="005359AB" w:rsidRDefault="00550D5E" w:rsidP="00BA3637">
            <w:pPr>
              <w:spacing w:after="1" w:line="240" w:lineRule="atLeast"/>
              <w:ind w:right="-62" w:hanging="62"/>
            </w:pPr>
            <w:r w:rsidRPr="005359AB">
              <w:t>Администрация МО</w:t>
            </w:r>
          </w:p>
        </w:tc>
        <w:tc>
          <w:tcPr>
            <w:tcW w:w="758" w:type="dxa"/>
          </w:tcPr>
          <w:p w:rsidR="00550D5E" w:rsidRPr="005359AB" w:rsidRDefault="00550D5E" w:rsidP="00C63DEF">
            <w:pPr>
              <w:spacing w:after="1" w:line="240" w:lineRule="atLeast"/>
            </w:pPr>
            <w:r w:rsidRPr="005359AB">
              <w:t>2018</w:t>
            </w:r>
          </w:p>
        </w:tc>
        <w:tc>
          <w:tcPr>
            <w:tcW w:w="900" w:type="dxa"/>
          </w:tcPr>
          <w:p w:rsidR="00550D5E" w:rsidRPr="005359AB" w:rsidRDefault="00550D5E" w:rsidP="00C63DEF">
            <w:pPr>
              <w:spacing w:after="1" w:line="240" w:lineRule="atLeast"/>
            </w:pPr>
            <w:r w:rsidRPr="005359AB">
              <w:t>2022</w:t>
            </w:r>
          </w:p>
        </w:tc>
        <w:tc>
          <w:tcPr>
            <w:tcW w:w="1460" w:type="dxa"/>
          </w:tcPr>
          <w:p w:rsidR="00550D5E" w:rsidRPr="005359AB" w:rsidRDefault="00550D5E" w:rsidP="00C63DEF">
            <w:pPr>
              <w:spacing w:after="1" w:line="240" w:lineRule="atLeast"/>
            </w:pPr>
            <w:r w:rsidRPr="005359AB">
              <w:t>Увеличение уровня благоустройства</w:t>
            </w:r>
          </w:p>
        </w:tc>
        <w:tc>
          <w:tcPr>
            <w:tcW w:w="1559" w:type="dxa"/>
            <w:gridSpan w:val="3"/>
          </w:tcPr>
          <w:p w:rsidR="00550D5E" w:rsidRDefault="00550D5E" w:rsidP="00C63DEF">
            <w:pPr>
              <w:spacing w:after="1" w:line="240" w:lineRule="atLeast"/>
              <w:ind w:firstLine="540"/>
            </w:pPr>
          </w:p>
        </w:tc>
        <w:tc>
          <w:tcPr>
            <w:tcW w:w="1701" w:type="dxa"/>
          </w:tcPr>
          <w:p w:rsidR="00550D5E" w:rsidRDefault="00550D5E" w:rsidP="00C63DEF">
            <w:pPr>
              <w:spacing w:after="1" w:line="240" w:lineRule="atLeast"/>
              <w:ind w:firstLine="540"/>
            </w:pPr>
          </w:p>
        </w:tc>
      </w:tr>
      <w:tr w:rsidR="00550D5E" w:rsidTr="00C63DEF">
        <w:tc>
          <w:tcPr>
            <w:tcW w:w="10835" w:type="dxa"/>
            <w:gridSpan w:val="10"/>
          </w:tcPr>
          <w:p w:rsidR="00550D5E" w:rsidRPr="006123C7" w:rsidRDefault="00550D5E" w:rsidP="00C63DEF">
            <w:pPr>
              <w:spacing w:after="1" w:line="240" w:lineRule="atLeast"/>
              <w:rPr>
                <w:b/>
              </w:rPr>
            </w:pPr>
            <w:r w:rsidRPr="006123C7">
              <w:rPr>
                <w:b/>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550D5E" w:rsidTr="00BA3637">
        <w:tc>
          <w:tcPr>
            <w:tcW w:w="2756" w:type="dxa"/>
          </w:tcPr>
          <w:p w:rsidR="00550D5E" w:rsidRPr="00BA3637" w:rsidRDefault="00550D5E" w:rsidP="00C63DEF">
            <w:pPr>
              <w:autoSpaceDE w:val="0"/>
              <w:autoSpaceDN w:val="0"/>
              <w:adjustRightInd w:val="0"/>
            </w:pPr>
            <w:r w:rsidRPr="00BA3637">
              <w:t>1</w:t>
            </w:r>
            <w:r w:rsidRPr="00BA3637">
              <w:rPr>
                <w:b/>
              </w:rPr>
              <w:t>.</w:t>
            </w:r>
            <w:r w:rsidRPr="00BA3637">
              <w:t>Инвентаризация уровня благоустройства индивидуальных жилых домов и земельных участков</w:t>
            </w:r>
          </w:p>
        </w:tc>
        <w:tc>
          <w:tcPr>
            <w:tcW w:w="1701" w:type="dxa"/>
            <w:gridSpan w:val="2"/>
          </w:tcPr>
          <w:p w:rsidR="00550D5E" w:rsidRDefault="00550D5E" w:rsidP="00BA3637">
            <w:pPr>
              <w:spacing w:after="1" w:line="240" w:lineRule="atLeast"/>
              <w:ind w:right="-62" w:hanging="62"/>
            </w:pPr>
            <w:r>
              <w:t>Администрация МО</w:t>
            </w:r>
          </w:p>
        </w:tc>
        <w:tc>
          <w:tcPr>
            <w:tcW w:w="758" w:type="dxa"/>
          </w:tcPr>
          <w:p w:rsidR="00550D5E" w:rsidRDefault="00550D5E" w:rsidP="00C63DEF">
            <w:pPr>
              <w:spacing w:after="1" w:line="240" w:lineRule="atLeast"/>
            </w:pPr>
            <w:r>
              <w:t>2018</w:t>
            </w:r>
          </w:p>
        </w:tc>
        <w:tc>
          <w:tcPr>
            <w:tcW w:w="900" w:type="dxa"/>
          </w:tcPr>
          <w:p w:rsidR="00550D5E" w:rsidRDefault="00550D5E" w:rsidP="00C63DEF">
            <w:pPr>
              <w:spacing w:after="1" w:line="240" w:lineRule="atLeast"/>
            </w:pPr>
            <w:r>
              <w:t>2022</w:t>
            </w:r>
          </w:p>
        </w:tc>
        <w:tc>
          <w:tcPr>
            <w:tcW w:w="1689" w:type="dxa"/>
            <w:gridSpan w:val="2"/>
          </w:tcPr>
          <w:p w:rsidR="00550D5E" w:rsidRDefault="00550D5E" w:rsidP="00C63DEF">
            <w:pPr>
              <w:spacing w:after="1" w:line="240" w:lineRule="atLeast"/>
            </w:pPr>
            <w:r>
              <w:t>Мониторинг состояния благоустройства</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r w:rsidR="00550D5E" w:rsidTr="00BA3637">
        <w:tc>
          <w:tcPr>
            <w:tcW w:w="2756" w:type="dxa"/>
          </w:tcPr>
          <w:p w:rsidR="00550D5E" w:rsidRPr="006123C7" w:rsidRDefault="00550D5E" w:rsidP="00C63DEF">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их благоустройстве </w:t>
            </w:r>
          </w:p>
        </w:tc>
        <w:tc>
          <w:tcPr>
            <w:tcW w:w="1701" w:type="dxa"/>
            <w:gridSpan w:val="2"/>
          </w:tcPr>
          <w:p w:rsidR="00550D5E" w:rsidRDefault="00550D5E" w:rsidP="00BA3637">
            <w:pPr>
              <w:spacing w:after="1" w:line="240" w:lineRule="atLeast"/>
              <w:ind w:right="-62" w:hanging="62"/>
            </w:pPr>
            <w:r>
              <w:t>Администрация МО</w:t>
            </w:r>
          </w:p>
        </w:tc>
        <w:tc>
          <w:tcPr>
            <w:tcW w:w="758" w:type="dxa"/>
          </w:tcPr>
          <w:p w:rsidR="00550D5E" w:rsidRDefault="00550D5E" w:rsidP="00C63DEF">
            <w:pPr>
              <w:spacing w:after="1" w:line="240" w:lineRule="atLeast"/>
            </w:pPr>
            <w:r>
              <w:t>2018</w:t>
            </w:r>
          </w:p>
        </w:tc>
        <w:tc>
          <w:tcPr>
            <w:tcW w:w="900" w:type="dxa"/>
          </w:tcPr>
          <w:p w:rsidR="00550D5E" w:rsidRDefault="00550D5E" w:rsidP="00C63DEF">
            <w:pPr>
              <w:spacing w:after="1" w:line="240" w:lineRule="atLeast"/>
            </w:pPr>
            <w:r>
              <w:t>2022</w:t>
            </w:r>
          </w:p>
        </w:tc>
        <w:tc>
          <w:tcPr>
            <w:tcW w:w="1689" w:type="dxa"/>
            <w:gridSpan w:val="2"/>
          </w:tcPr>
          <w:p w:rsidR="00550D5E" w:rsidRDefault="00550D5E" w:rsidP="00C63DEF">
            <w:pPr>
              <w:spacing w:after="1" w:line="240" w:lineRule="atLeast"/>
            </w:pPr>
            <w:r>
              <w:t>Увеличение уровня благоустройства</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r w:rsidR="00550D5E" w:rsidTr="00BA3637">
        <w:tc>
          <w:tcPr>
            <w:tcW w:w="2756" w:type="dxa"/>
          </w:tcPr>
          <w:p w:rsidR="00550D5E" w:rsidRPr="00BA3637" w:rsidRDefault="00550D5E" w:rsidP="00BA3637">
            <w:pPr>
              <w:autoSpaceDE w:val="0"/>
              <w:autoSpaceDN w:val="0"/>
              <w:adjustRightInd w:val="0"/>
              <w:rPr>
                <w:bCs/>
              </w:rPr>
            </w:pPr>
            <w:r>
              <w:t>3.</w:t>
            </w:r>
            <w:r w:rsidRPr="00BA3637">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1701" w:type="dxa"/>
            <w:gridSpan w:val="2"/>
          </w:tcPr>
          <w:p w:rsidR="00550D5E" w:rsidRPr="00470AB6" w:rsidRDefault="00550D5E" w:rsidP="00BA3637">
            <w:pPr>
              <w:ind w:right="-62"/>
            </w:pPr>
            <w:r w:rsidRPr="00470AB6">
              <w:t>Администрация МО</w:t>
            </w:r>
          </w:p>
        </w:tc>
        <w:tc>
          <w:tcPr>
            <w:tcW w:w="758" w:type="dxa"/>
          </w:tcPr>
          <w:p w:rsidR="00550D5E" w:rsidRPr="00470AB6" w:rsidRDefault="00550D5E" w:rsidP="004A4B36">
            <w:r w:rsidRPr="00470AB6">
              <w:t>2018</w:t>
            </w:r>
          </w:p>
        </w:tc>
        <w:tc>
          <w:tcPr>
            <w:tcW w:w="900" w:type="dxa"/>
          </w:tcPr>
          <w:p w:rsidR="00550D5E" w:rsidRPr="00470AB6" w:rsidRDefault="00550D5E" w:rsidP="004A4B36">
            <w:r w:rsidRPr="00470AB6">
              <w:t>2022</w:t>
            </w:r>
          </w:p>
        </w:tc>
        <w:tc>
          <w:tcPr>
            <w:tcW w:w="1689" w:type="dxa"/>
            <w:gridSpan w:val="2"/>
          </w:tcPr>
          <w:p w:rsidR="00550D5E" w:rsidRDefault="00550D5E" w:rsidP="004A4B36">
            <w:r w:rsidRPr="00470AB6">
              <w:t>Увеличение уровня благоустройства</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r w:rsidR="00550D5E" w:rsidTr="00BA3637">
        <w:tc>
          <w:tcPr>
            <w:tcW w:w="2756" w:type="dxa"/>
          </w:tcPr>
          <w:p w:rsidR="00550D5E" w:rsidRPr="004B7155" w:rsidRDefault="00550D5E" w:rsidP="00C63DEF">
            <w:pPr>
              <w:autoSpaceDE w:val="0"/>
              <w:autoSpaceDN w:val="0"/>
              <w:adjustRightInd w:val="0"/>
              <w:rPr>
                <w:bCs/>
              </w:rPr>
            </w:pPr>
            <w:r w:rsidRPr="004B7155">
              <w:t>4.Выявление и тиражирование опыта мероприятий по благоустройству среди собственников (пользователей) индивидуальных жилых домов</w:t>
            </w:r>
          </w:p>
        </w:tc>
        <w:tc>
          <w:tcPr>
            <w:tcW w:w="1701" w:type="dxa"/>
            <w:gridSpan w:val="2"/>
          </w:tcPr>
          <w:p w:rsidR="00550D5E" w:rsidRPr="00344B85" w:rsidRDefault="00550D5E" w:rsidP="004B7155">
            <w:pPr>
              <w:ind w:right="-62"/>
            </w:pPr>
            <w:r w:rsidRPr="00344B85">
              <w:t>Администрация МО</w:t>
            </w:r>
          </w:p>
        </w:tc>
        <w:tc>
          <w:tcPr>
            <w:tcW w:w="758" w:type="dxa"/>
          </w:tcPr>
          <w:p w:rsidR="00550D5E" w:rsidRPr="00344B85" w:rsidRDefault="00550D5E" w:rsidP="009156F9">
            <w:r w:rsidRPr="00344B85">
              <w:t>2018</w:t>
            </w:r>
          </w:p>
        </w:tc>
        <w:tc>
          <w:tcPr>
            <w:tcW w:w="900" w:type="dxa"/>
          </w:tcPr>
          <w:p w:rsidR="00550D5E" w:rsidRPr="00344B85" w:rsidRDefault="00550D5E" w:rsidP="009156F9">
            <w:r w:rsidRPr="00344B85">
              <w:t>2022</w:t>
            </w:r>
          </w:p>
        </w:tc>
        <w:tc>
          <w:tcPr>
            <w:tcW w:w="1689" w:type="dxa"/>
            <w:gridSpan w:val="2"/>
          </w:tcPr>
          <w:p w:rsidR="00550D5E" w:rsidRDefault="00550D5E" w:rsidP="009156F9">
            <w:r w:rsidRPr="00344B85">
              <w:t>Увеличение уровня благоустройства</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r w:rsidR="00550D5E" w:rsidTr="00C63DEF">
        <w:tc>
          <w:tcPr>
            <w:tcW w:w="10835" w:type="dxa"/>
            <w:gridSpan w:val="10"/>
          </w:tcPr>
          <w:p w:rsidR="00550D5E" w:rsidRPr="001F6DE3" w:rsidRDefault="00550D5E" w:rsidP="00C63DEF">
            <w:pPr>
              <w:spacing w:after="1" w:line="240" w:lineRule="atLeast"/>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550D5E" w:rsidTr="00C63DEF">
        <w:tc>
          <w:tcPr>
            <w:tcW w:w="2756" w:type="dxa"/>
          </w:tcPr>
          <w:p w:rsidR="00550D5E" w:rsidRDefault="00550D5E" w:rsidP="005359AB">
            <w:pPr>
              <w:spacing w:after="1" w:line="240" w:lineRule="atLeast"/>
              <w:rPr>
                <w:b/>
              </w:rPr>
            </w:pPr>
            <w:r>
              <w:t>1</w:t>
            </w:r>
            <w:r w:rsidRPr="00CD3790">
              <w:t>.Прведение общественных обсуждений п</w:t>
            </w:r>
            <w:r>
              <w:t>равил благоустройства</w:t>
            </w:r>
          </w:p>
        </w:tc>
        <w:tc>
          <w:tcPr>
            <w:tcW w:w="1559" w:type="dxa"/>
          </w:tcPr>
          <w:p w:rsidR="00550D5E" w:rsidRDefault="00550D5E" w:rsidP="00C63DEF">
            <w:pPr>
              <w:spacing w:after="1" w:line="240" w:lineRule="atLeast"/>
              <w:ind w:firstLine="67"/>
            </w:pPr>
            <w:r>
              <w:t>Администрация МО</w:t>
            </w:r>
          </w:p>
        </w:tc>
        <w:tc>
          <w:tcPr>
            <w:tcW w:w="900" w:type="dxa"/>
            <w:gridSpan w:val="2"/>
          </w:tcPr>
          <w:p w:rsidR="00550D5E" w:rsidRDefault="00550D5E" w:rsidP="00C63DEF">
            <w:pPr>
              <w:spacing w:after="1" w:line="240" w:lineRule="atLeast"/>
            </w:pPr>
            <w:r>
              <w:t>2018</w:t>
            </w:r>
          </w:p>
        </w:tc>
        <w:tc>
          <w:tcPr>
            <w:tcW w:w="900" w:type="dxa"/>
          </w:tcPr>
          <w:p w:rsidR="00550D5E" w:rsidRDefault="00550D5E" w:rsidP="00C63DEF">
            <w:pPr>
              <w:spacing w:after="1" w:line="240" w:lineRule="atLeast"/>
            </w:pPr>
            <w:r>
              <w:t>2022</w:t>
            </w:r>
          </w:p>
        </w:tc>
        <w:tc>
          <w:tcPr>
            <w:tcW w:w="1689" w:type="dxa"/>
            <w:gridSpan w:val="2"/>
          </w:tcPr>
          <w:p w:rsidR="00550D5E" w:rsidRDefault="00550D5E" w:rsidP="00C63DEF">
            <w:pPr>
              <w:spacing w:after="1" w:line="240" w:lineRule="atLeast"/>
            </w:pPr>
            <w:r>
              <w:t>Вовлеченность жителей в благоустройство</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r w:rsidR="00550D5E" w:rsidTr="00C63DEF">
        <w:tc>
          <w:tcPr>
            <w:tcW w:w="2756" w:type="dxa"/>
          </w:tcPr>
          <w:p w:rsidR="00550D5E" w:rsidRPr="003D4D95" w:rsidRDefault="00550D5E" w:rsidP="003D4D95">
            <w:pPr>
              <w:spacing w:after="1" w:line="200" w:lineRule="atLeast"/>
            </w:pPr>
            <w:r w:rsidRPr="003D4D95">
              <w:t xml:space="preserve">2. Проведение разноплановых </w:t>
            </w:r>
            <w:r w:rsidRPr="003D4D95">
              <w:lastRenderedPageBreak/>
              <w:t>мероприятий по благоустройству</w:t>
            </w:r>
            <w:r>
              <w:t xml:space="preserve">: </w:t>
            </w:r>
            <w:r w:rsidRPr="003D4D95">
              <w:t>конку</w:t>
            </w:r>
            <w:r>
              <w:t>рсов, акций, субботников и т.д.</w:t>
            </w:r>
          </w:p>
        </w:tc>
        <w:tc>
          <w:tcPr>
            <w:tcW w:w="1559" w:type="dxa"/>
          </w:tcPr>
          <w:p w:rsidR="00550D5E" w:rsidRDefault="00550D5E" w:rsidP="00C63DEF">
            <w:pPr>
              <w:spacing w:after="1" w:line="240" w:lineRule="atLeast"/>
              <w:ind w:firstLine="67"/>
            </w:pPr>
            <w:r>
              <w:lastRenderedPageBreak/>
              <w:t>Администрация МО</w:t>
            </w:r>
          </w:p>
        </w:tc>
        <w:tc>
          <w:tcPr>
            <w:tcW w:w="900" w:type="dxa"/>
            <w:gridSpan w:val="2"/>
          </w:tcPr>
          <w:p w:rsidR="00550D5E" w:rsidRDefault="00550D5E" w:rsidP="00C63DEF">
            <w:pPr>
              <w:spacing w:after="1" w:line="240" w:lineRule="atLeast"/>
            </w:pPr>
            <w:r>
              <w:t>2018</w:t>
            </w:r>
          </w:p>
        </w:tc>
        <w:tc>
          <w:tcPr>
            <w:tcW w:w="900" w:type="dxa"/>
          </w:tcPr>
          <w:p w:rsidR="00550D5E" w:rsidRDefault="00550D5E" w:rsidP="00C63DEF">
            <w:pPr>
              <w:spacing w:after="1" w:line="240" w:lineRule="atLeast"/>
            </w:pPr>
            <w:r>
              <w:t>2022</w:t>
            </w:r>
          </w:p>
        </w:tc>
        <w:tc>
          <w:tcPr>
            <w:tcW w:w="1689" w:type="dxa"/>
            <w:gridSpan w:val="2"/>
          </w:tcPr>
          <w:p w:rsidR="00550D5E" w:rsidRDefault="00550D5E" w:rsidP="00C63DEF">
            <w:pPr>
              <w:spacing w:after="1" w:line="240" w:lineRule="atLeast"/>
            </w:pPr>
            <w:r>
              <w:t xml:space="preserve">Вовлеченность жителей в </w:t>
            </w:r>
            <w:r>
              <w:lastRenderedPageBreak/>
              <w:t>благоустройство</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r w:rsidR="00550D5E" w:rsidTr="00EF697F">
        <w:trPr>
          <w:trHeight w:val="739"/>
        </w:trPr>
        <w:tc>
          <w:tcPr>
            <w:tcW w:w="2756" w:type="dxa"/>
          </w:tcPr>
          <w:p w:rsidR="00550D5E" w:rsidRDefault="00550D5E" w:rsidP="00C63DEF">
            <w:pPr>
              <w:spacing w:after="1" w:line="200" w:lineRule="atLeast"/>
            </w:pPr>
            <w:r>
              <w:lastRenderedPageBreak/>
              <w:t>3.Организация трудового участия жителей в благоустройстве.</w:t>
            </w:r>
          </w:p>
        </w:tc>
        <w:tc>
          <w:tcPr>
            <w:tcW w:w="1559" w:type="dxa"/>
          </w:tcPr>
          <w:p w:rsidR="00550D5E" w:rsidRDefault="00550D5E" w:rsidP="00C63DEF">
            <w:pPr>
              <w:spacing w:after="1" w:line="240" w:lineRule="atLeast"/>
              <w:ind w:firstLine="67"/>
            </w:pPr>
            <w:r>
              <w:t>Администрация МО</w:t>
            </w:r>
          </w:p>
        </w:tc>
        <w:tc>
          <w:tcPr>
            <w:tcW w:w="900" w:type="dxa"/>
            <w:gridSpan w:val="2"/>
          </w:tcPr>
          <w:p w:rsidR="00550D5E" w:rsidRDefault="00550D5E" w:rsidP="00C63DEF">
            <w:pPr>
              <w:spacing w:after="1" w:line="240" w:lineRule="atLeast"/>
            </w:pPr>
          </w:p>
        </w:tc>
        <w:tc>
          <w:tcPr>
            <w:tcW w:w="900" w:type="dxa"/>
          </w:tcPr>
          <w:p w:rsidR="00550D5E" w:rsidRDefault="00550D5E" w:rsidP="00C63DEF">
            <w:pPr>
              <w:spacing w:after="1" w:line="240" w:lineRule="atLeast"/>
            </w:pPr>
          </w:p>
        </w:tc>
        <w:tc>
          <w:tcPr>
            <w:tcW w:w="1689" w:type="dxa"/>
            <w:gridSpan w:val="2"/>
          </w:tcPr>
          <w:p w:rsidR="00550D5E" w:rsidRDefault="00550D5E" w:rsidP="00C63DEF">
            <w:pPr>
              <w:spacing w:after="1" w:line="240" w:lineRule="atLeast"/>
            </w:pPr>
            <w:r>
              <w:t>Вовлеченность жителей в благоустройство</w:t>
            </w:r>
          </w:p>
        </w:tc>
        <w:tc>
          <w:tcPr>
            <w:tcW w:w="851" w:type="dxa"/>
          </w:tcPr>
          <w:p w:rsidR="00550D5E" w:rsidRDefault="00550D5E" w:rsidP="00C63DEF">
            <w:pPr>
              <w:spacing w:after="1" w:line="240" w:lineRule="atLeast"/>
              <w:ind w:firstLine="540"/>
            </w:pPr>
          </w:p>
        </w:tc>
        <w:tc>
          <w:tcPr>
            <w:tcW w:w="2180" w:type="dxa"/>
            <w:gridSpan w:val="2"/>
          </w:tcPr>
          <w:p w:rsidR="00550D5E" w:rsidRDefault="00550D5E" w:rsidP="00C63DEF">
            <w:pPr>
              <w:spacing w:after="1" w:line="240" w:lineRule="atLeast"/>
              <w:ind w:firstLine="540"/>
            </w:pPr>
          </w:p>
        </w:tc>
      </w:tr>
    </w:tbl>
    <w:p w:rsidR="00550D5E" w:rsidRDefault="00550D5E" w:rsidP="000F4EC8">
      <w:pPr>
        <w:spacing w:after="1" w:line="200" w:lineRule="atLeast"/>
        <w:ind w:firstLine="540"/>
        <w:jc w:val="both"/>
      </w:pPr>
    </w:p>
    <w:p w:rsidR="00550D5E" w:rsidRDefault="00550D5E"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550D5E" w:rsidRDefault="00550D5E" w:rsidP="000F4EC8">
      <w:pPr>
        <w:pStyle w:val="a6"/>
        <w:ind w:firstLine="540"/>
        <w:jc w:val="both"/>
        <w:rPr>
          <w:rFonts w:ascii="Times New Roman" w:hAnsi="Times New Roman"/>
          <w:b/>
          <w:bCs/>
          <w:sz w:val="24"/>
          <w:szCs w:val="24"/>
        </w:rPr>
      </w:pPr>
    </w:p>
    <w:p w:rsidR="00550D5E" w:rsidRDefault="00550D5E" w:rsidP="00662175">
      <w:pPr>
        <w:shd w:val="clear" w:color="auto" w:fill="FFFFFF"/>
        <w:spacing w:line="270" w:lineRule="atLeast"/>
        <w:ind w:right="-570"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BD509B">
        <w:t>Финансирование мероприятий Программы осуществляется за счет средств бюджета</w:t>
      </w:r>
      <w:r>
        <w:t xml:space="preserve"> муниципального образования и</w:t>
      </w:r>
      <w:r w:rsidRPr="00BD509B">
        <w:t xml:space="preserve"> средств жителей. </w:t>
      </w:r>
    </w:p>
    <w:p w:rsidR="00550D5E" w:rsidRDefault="00550D5E" w:rsidP="00662175">
      <w:pPr>
        <w:pStyle w:val="a6"/>
        <w:ind w:right="-570"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550D5E" w:rsidRDefault="00550D5E" w:rsidP="000F4EC8">
      <w:pPr>
        <w:pStyle w:val="a6"/>
        <w:ind w:firstLine="540"/>
        <w:jc w:val="both"/>
        <w:rPr>
          <w:rFonts w:ascii="Times New Roman" w:hAnsi="Times New Roman"/>
          <w:sz w:val="24"/>
          <w:szCs w:val="24"/>
        </w:rPr>
      </w:pPr>
    </w:p>
    <w:p w:rsidR="00550D5E" w:rsidRDefault="00550D5E" w:rsidP="000F4EC8">
      <w:pPr>
        <w:ind w:firstLine="540"/>
        <w:jc w:val="center"/>
      </w:pPr>
      <w:r w:rsidRPr="001C1983">
        <w:t xml:space="preserve">Структура финансирования </w:t>
      </w:r>
      <w:r>
        <w:t>(</w:t>
      </w:r>
      <w:proofErr w:type="spellStart"/>
      <w:r>
        <w:t>тыс</w:t>
      </w:r>
      <w:proofErr w:type="gramStart"/>
      <w:r>
        <w:t>.р</w:t>
      </w:r>
      <w:proofErr w:type="gramEnd"/>
      <w:r>
        <w:t>уб</w:t>
      </w:r>
      <w:proofErr w:type="spellEnd"/>
      <w: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20"/>
        <w:gridCol w:w="922"/>
        <w:gridCol w:w="1144"/>
        <w:gridCol w:w="991"/>
        <w:gridCol w:w="706"/>
        <w:gridCol w:w="848"/>
        <w:gridCol w:w="992"/>
      </w:tblGrid>
      <w:tr w:rsidR="00550D5E" w:rsidRPr="001C1983" w:rsidTr="001207D4">
        <w:trPr>
          <w:trHeight w:val="276"/>
        </w:trPr>
        <w:tc>
          <w:tcPr>
            <w:tcW w:w="4320" w:type="dxa"/>
            <w:vMerge w:val="restart"/>
            <w:tcBorders>
              <w:top w:val="single" w:sz="4" w:space="0" w:color="auto"/>
            </w:tcBorders>
            <w:vAlign w:val="center"/>
          </w:tcPr>
          <w:p w:rsidR="00550D5E" w:rsidRPr="001C1983" w:rsidRDefault="00550D5E" w:rsidP="000F4EC8">
            <w:pPr>
              <w:ind w:firstLine="540"/>
              <w:jc w:val="center"/>
            </w:pPr>
            <w:r w:rsidRPr="001C1983">
              <w:t>Источники финансирования</w:t>
            </w:r>
          </w:p>
        </w:tc>
        <w:tc>
          <w:tcPr>
            <w:tcW w:w="5603" w:type="dxa"/>
            <w:gridSpan w:val="6"/>
            <w:tcBorders>
              <w:top w:val="single" w:sz="4" w:space="0" w:color="auto"/>
            </w:tcBorders>
          </w:tcPr>
          <w:p w:rsidR="00550D5E" w:rsidRPr="001C1983" w:rsidRDefault="00550D5E" w:rsidP="000F4EC8">
            <w:pPr>
              <w:ind w:firstLine="540"/>
              <w:jc w:val="center"/>
            </w:pPr>
            <w:r w:rsidRPr="001C1983">
              <w:t>О</w:t>
            </w:r>
            <w:r>
              <w:t xml:space="preserve">бъем финансирования </w:t>
            </w:r>
          </w:p>
        </w:tc>
      </w:tr>
      <w:tr w:rsidR="00550D5E" w:rsidRPr="001C1983" w:rsidTr="001207D4">
        <w:trPr>
          <w:trHeight w:val="276"/>
        </w:trPr>
        <w:tc>
          <w:tcPr>
            <w:tcW w:w="4320" w:type="dxa"/>
            <w:vMerge/>
            <w:vAlign w:val="center"/>
          </w:tcPr>
          <w:p w:rsidR="00550D5E" w:rsidRPr="001C1983" w:rsidRDefault="00550D5E" w:rsidP="000F4EC8">
            <w:pPr>
              <w:ind w:firstLine="540"/>
            </w:pPr>
          </w:p>
        </w:tc>
        <w:tc>
          <w:tcPr>
            <w:tcW w:w="922" w:type="dxa"/>
            <w:vMerge w:val="restart"/>
          </w:tcPr>
          <w:p w:rsidR="00550D5E" w:rsidRPr="00957F45" w:rsidRDefault="00550D5E" w:rsidP="001207D4">
            <w:pPr>
              <w:ind w:firstLine="5"/>
            </w:pPr>
            <w:r>
              <w:t>Всего</w:t>
            </w:r>
          </w:p>
        </w:tc>
        <w:tc>
          <w:tcPr>
            <w:tcW w:w="4681" w:type="dxa"/>
            <w:gridSpan w:val="5"/>
          </w:tcPr>
          <w:p w:rsidR="00550D5E" w:rsidRPr="001C1983" w:rsidRDefault="00550D5E" w:rsidP="000F4EC8">
            <w:pPr>
              <w:ind w:firstLine="540"/>
              <w:jc w:val="center"/>
            </w:pPr>
            <w:r w:rsidRPr="00957F45">
              <w:t>В том числе по годам</w:t>
            </w:r>
          </w:p>
        </w:tc>
      </w:tr>
      <w:tr w:rsidR="00550D5E" w:rsidRPr="001C1983" w:rsidTr="001207D4">
        <w:trPr>
          <w:trHeight w:val="82"/>
        </w:trPr>
        <w:tc>
          <w:tcPr>
            <w:tcW w:w="4320" w:type="dxa"/>
            <w:vMerge/>
            <w:vAlign w:val="center"/>
          </w:tcPr>
          <w:p w:rsidR="00550D5E" w:rsidRPr="001C1983" w:rsidRDefault="00550D5E" w:rsidP="000F4EC8">
            <w:pPr>
              <w:ind w:firstLine="540"/>
            </w:pPr>
          </w:p>
        </w:tc>
        <w:tc>
          <w:tcPr>
            <w:tcW w:w="0" w:type="auto"/>
            <w:vMerge/>
          </w:tcPr>
          <w:p w:rsidR="00550D5E" w:rsidRDefault="00550D5E" w:rsidP="000F4EC8">
            <w:pPr>
              <w:ind w:firstLine="540"/>
              <w:jc w:val="center"/>
            </w:pPr>
          </w:p>
        </w:tc>
        <w:tc>
          <w:tcPr>
            <w:tcW w:w="1144" w:type="dxa"/>
          </w:tcPr>
          <w:p w:rsidR="00550D5E" w:rsidRPr="001C1983" w:rsidRDefault="00550D5E" w:rsidP="001207D4">
            <w:pPr>
              <w:jc w:val="center"/>
            </w:pPr>
            <w:r>
              <w:t>2018</w:t>
            </w:r>
          </w:p>
        </w:tc>
        <w:tc>
          <w:tcPr>
            <w:tcW w:w="991" w:type="dxa"/>
          </w:tcPr>
          <w:p w:rsidR="00550D5E" w:rsidRPr="001C1983" w:rsidRDefault="00550D5E" w:rsidP="001207D4">
            <w:pPr>
              <w:jc w:val="center"/>
            </w:pPr>
            <w:r>
              <w:t>2019</w:t>
            </w:r>
          </w:p>
        </w:tc>
        <w:tc>
          <w:tcPr>
            <w:tcW w:w="706" w:type="dxa"/>
            <w:vAlign w:val="center"/>
          </w:tcPr>
          <w:p w:rsidR="00550D5E" w:rsidRPr="001C1983" w:rsidRDefault="00550D5E" w:rsidP="001207D4">
            <w:pPr>
              <w:jc w:val="center"/>
            </w:pPr>
            <w:r>
              <w:t>2020</w:t>
            </w:r>
          </w:p>
        </w:tc>
        <w:tc>
          <w:tcPr>
            <w:tcW w:w="848" w:type="dxa"/>
            <w:vAlign w:val="center"/>
          </w:tcPr>
          <w:p w:rsidR="00550D5E" w:rsidRPr="001C1983" w:rsidRDefault="00550D5E" w:rsidP="001207D4">
            <w:pPr>
              <w:jc w:val="center"/>
            </w:pPr>
            <w:r>
              <w:t>2021</w:t>
            </w:r>
          </w:p>
        </w:tc>
        <w:tc>
          <w:tcPr>
            <w:tcW w:w="992" w:type="dxa"/>
            <w:vAlign w:val="center"/>
          </w:tcPr>
          <w:p w:rsidR="00550D5E" w:rsidRPr="001C1983" w:rsidRDefault="00550D5E" w:rsidP="001207D4">
            <w:pPr>
              <w:jc w:val="center"/>
            </w:pPr>
            <w:r>
              <w:t>2022</w:t>
            </w:r>
          </w:p>
        </w:tc>
      </w:tr>
      <w:tr w:rsidR="00550D5E" w:rsidRPr="001C1983" w:rsidTr="001207D4">
        <w:trPr>
          <w:trHeight w:val="475"/>
        </w:trPr>
        <w:tc>
          <w:tcPr>
            <w:tcW w:w="4320" w:type="dxa"/>
            <w:tcBorders>
              <w:bottom w:val="single" w:sz="4" w:space="0" w:color="auto"/>
            </w:tcBorders>
          </w:tcPr>
          <w:p w:rsidR="00550D5E" w:rsidRPr="001C1983" w:rsidRDefault="00550D5E" w:rsidP="00B07B36">
            <w:r w:rsidRPr="001C1983">
              <w:t xml:space="preserve">Федеральный бюджет (на условиях </w:t>
            </w:r>
            <w:proofErr w:type="spellStart"/>
            <w:r w:rsidRPr="001C1983">
              <w:t>софинансирования</w:t>
            </w:r>
            <w:proofErr w:type="spellEnd"/>
            <w:r w:rsidRPr="001C1983">
              <w:t>), в том числе:</w:t>
            </w:r>
          </w:p>
          <w:p w:rsidR="00550D5E" w:rsidRPr="001C1983" w:rsidRDefault="00550D5E" w:rsidP="00B07B36">
            <w:r w:rsidRPr="001C1983">
              <w:t>- капитальные вложения</w:t>
            </w:r>
          </w:p>
          <w:p w:rsidR="00550D5E" w:rsidRPr="001C1983" w:rsidRDefault="00550D5E" w:rsidP="000F4EC8">
            <w:pPr>
              <w:ind w:firstLine="540"/>
            </w:pPr>
            <w:r w:rsidRPr="001C1983">
              <w:t xml:space="preserve"> прочие расходы</w:t>
            </w:r>
          </w:p>
        </w:tc>
        <w:tc>
          <w:tcPr>
            <w:tcW w:w="0" w:type="auto"/>
          </w:tcPr>
          <w:p w:rsidR="00550D5E" w:rsidRDefault="00550D5E" w:rsidP="000F4EC8">
            <w:pPr>
              <w:ind w:firstLine="540"/>
            </w:pPr>
          </w:p>
        </w:tc>
        <w:tc>
          <w:tcPr>
            <w:tcW w:w="1144"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Default="00550D5E" w:rsidP="001207D4">
            <w:pPr>
              <w:jc w:val="center"/>
            </w:pPr>
            <w:r>
              <w:t>0</w:t>
            </w:r>
          </w:p>
        </w:tc>
        <w:tc>
          <w:tcPr>
            <w:tcW w:w="991"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Default="00550D5E" w:rsidP="001207D4">
            <w:pPr>
              <w:jc w:val="center"/>
            </w:pPr>
            <w:r>
              <w:t>0</w:t>
            </w:r>
          </w:p>
        </w:tc>
        <w:tc>
          <w:tcPr>
            <w:tcW w:w="706"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Default="00550D5E" w:rsidP="001207D4">
            <w:pPr>
              <w:jc w:val="center"/>
            </w:pPr>
            <w:r>
              <w:t>0</w:t>
            </w:r>
          </w:p>
        </w:tc>
        <w:tc>
          <w:tcPr>
            <w:tcW w:w="848" w:type="dxa"/>
          </w:tcPr>
          <w:p w:rsidR="00550D5E" w:rsidRDefault="00550D5E" w:rsidP="001207D4">
            <w:pPr>
              <w:ind w:firstLine="69"/>
              <w:jc w:val="center"/>
            </w:pPr>
            <w:r>
              <w:t>0</w:t>
            </w:r>
          </w:p>
          <w:p w:rsidR="00550D5E" w:rsidRDefault="00550D5E" w:rsidP="001207D4">
            <w:pPr>
              <w:ind w:firstLine="69"/>
              <w:jc w:val="center"/>
            </w:pPr>
          </w:p>
          <w:p w:rsidR="00550D5E" w:rsidRDefault="00550D5E" w:rsidP="001207D4">
            <w:pPr>
              <w:ind w:firstLine="69"/>
              <w:jc w:val="center"/>
            </w:pPr>
            <w:r>
              <w:t>0</w:t>
            </w:r>
          </w:p>
          <w:p w:rsidR="00550D5E" w:rsidRDefault="00550D5E" w:rsidP="001207D4">
            <w:pPr>
              <w:ind w:firstLine="69"/>
              <w:jc w:val="center"/>
            </w:pPr>
            <w:r>
              <w:t>0</w:t>
            </w:r>
          </w:p>
        </w:tc>
        <w:tc>
          <w:tcPr>
            <w:tcW w:w="992"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Default="00550D5E" w:rsidP="001207D4">
            <w:pPr>
              <w:jc w:val="center"/>
            </w:pPr>
            <w:r>
              <w:t>0</w:t>
            </w:r>
          </w:p>
        </w:tc>
      </w:tr>
      <w:tr w:rsidR="00550D5E" w:rsidRPr="001C1983" w:rsidTr="001207D4">
        <w:trPr>
          <w:trHeight w:val="357"/>
        </w:trPr>
        <w:tc>
          <w:tcPr>
            <w:tcW w:w="4320" w:type="dxa"/>
            <w:tcBorders>
              <w:top w:val="single" w:sz="4" w:space="0" w:color="auto"/>
            </w:tcBorders>
          </w:tcPr>
          <w:p w:rsidR="00550D5E" w:rsidRPr="001C1983" w:rsidRDefault="00550D5E" w:rsidP="000F4EC8">
            <w:pPr>
              <w:ind w:firstLine="540"/>
            </w:pPr>
            <w:r w:rsidRPr="001C1983">
              <w:t xml:space="preserve">Областной бюджет (на условиях </w:t>
            </w:r>
            <w:proofErr w:type="spellStart"/>
            <w:r w:rsidRPr="001C1983">
              <w:t>софинансирования</w:t>
            </w:r>
            <w:proofErr w:type="spellEnd"/>
            <w:r w:rsidRPr="001C1983">
              <w:t>), в том числе:</w:t>
            </w:r>
          </w:p>
          <w:p w:rsidR="00550D5E" w:rsidRPr="001C1983" w:rsidRDefault="00550D5E" w:rsidP="000F4EC8">
            <w:pPr>
              <w:ind w:firstLine="540"/>
            </w:pPr>
            <w:r w:rsidRPr="001C1983">
              <w:t>- капитальные вложения</w:t>
            </w:r>
          </w:p>
          <w:p w:rsidR="00550D5E" w:rsidRPr="001C1983" w:rsidRDefault="00550D5E" w:rsidP="000F4EC8">
            <w:pPr>
              <w:ind w:firstLine="540"/>
            </w:pPr>
            <w:r w:rsidRPr="001C1983">
              <w:t>- прочие расходы</w:t>
            </w:r>
          </w:p>
        </w:tc>
        <w:tc>
          <w:tcPr>
            <w:tcW w:w="0" w:type="auto"/>
          </w:tcPr>
          <w:p w:rsidR="00550D5E" w:rsidRDefault="00550D5E" w:rsidP="000F4EC8">
            <w:pPr>
              <w:ind w:firstLine="540"/>
            </w:pPr>
          </w:p>
        </w:tc>
        <w:tc>
          <w:tcPr>
            <w:tcW w:w="1144"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991"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706"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848" w:type="dxa"/>
          </w:tcPr>
          <w:p w:rsidR="00550D5E" w:rsidRDefault="00550D5E" w:rsidP="001207D4">
            <w:pPr>
              <w:ind w:firstLine="69"/>
              <w:jc w:val="center"/>
            </w:pPr>
            <w:r>
              <w:t>0</w:t>
            </w:r>
          </w:p>
          <w:p w:rsidR="00550D5E" w:rsidRDefault="00550D5E" w:rsidP="001207D4">
            <w:pPr>
              <w:ind w:firstLine="69"/>
              <w:jc w:val="center"/>
            </w:pPr>
          </w:p>
          <w:p w:rsidR="00550D5E" w:rsidRDefault="00550D5E" w:rsidP="001207D4">
            <w:pPr>
              <w:ind w:firstLine="69"/>
              <w:jc w:val="center"/>
            </w:pPr>
            <w:r>
              <w:t>0</w:t>
            </w:r>
          </w:p>
          <w:p w:rsidR="00550D5E" w:rsidRPr="001C1983" w:rsidRDefault="00550D5E" w:rsidP="001207D4">
            <w:pPr>
              <w:ind w:firstLine="69"/>
              <w:jc w:val="center"/>
            </w:pPr>
            <w:r>
              <w:t>0</w:t>
            </w:r>
          </w:p>
        </w:tc>
        <w:tc>
          <w:tcPr>
            <w:tcW w:w="992"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r>
      <w:tr w:rsidR="00550D5E" w:rsidRPr="001C1983" w:rsidTr="001207D4">
        <w:trPr>
          <w:trHeight w:val="357"/>
        </w:trPr>
        <w:tc>
          <w:tcPr>
            <w:tcW w:w="4320" w:type="dxa"/>
          </w:tcPr>
          <w:p w:rsidR="00550D5E" w:rsidRPr="001C1983" w:rsidRDefault="00550D5E" w:rsidP="000F4EC8">
            <w:pPr>
              <w:ind w:firstLine="540"/>
            </w:pPr>
            <w:r w:rsidRPr="001C1983">
              <w:t>Бюджет муниципального района, в том числе:</w:t>
            </w:r>
          </w:p>
          <w:p w:rsidR="00550D5E" w:rsidRPr="001C1983" w:rsidRDefault="00550D5E" w:rsidP="000F4EC8">
            <w:pPr>
              <w:ind w:firstLine="540"/>
            </w:pPr>
            <w:r w:rsidRPr="001C1983">
              <w:t>- капитальные вложения</w:t>
            </w:r>
          </w:p>
          <w:p w:rsidR="00550D5E" w:rsidRPr="001C1983" w:rsidRDefault="00550D5E" w:rsidP="000F4EC8">
            <w:pPr>
              <w:ind w:firstLine="540"/>
            </w:pPr>
            <w:r w:rsidRPr="001C1983">
              <w:t>- прочие расходы</w:t>
            </w:r>
          </w:p>
        </w:tc>
        <w:tc>
          <w:tcPr>
            <w:tcW w:w="0" w:type="auto"/>
          </w:tcPr>
          <w:p w:rsidR="00550D5E" w:rsidRDefault="00550D5E" w:rsidP="000F4EC8">
            <w:pPr>
              <w:ind w:firstLine="540"/>
            </w:pPr>
          </w:p>
        </w:tc>
        <w:tc>
          <w:tcPr>
            <w:tcW w:w="1144"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991"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706"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848"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c>
          <w:tcPr>
            <w:tcW w:w="992" w:type="dxa"/>
          </w:tcPr>
          <w:p w:rsidR="00550D5E" w:rsidRDefault="00550D5E" w:rsidP="001207D4">
            <w:pPr>
              <w:jc w:val="center"/>
            </w:pPr>
            <w:r>
              <w:t>0</w:t>
            </w:r>
          </w:p>
          <w:p w:rsidR="00550D5E" w:rsidRDefault="00550D5E" w:rsidP="001207D4">
            <w:pPr>
              <w:jc w:val="center"/>
            </w:pPr>
          </w:p>
          <w:p w:rsidR="00550D5E" w:rsidRDefault="00550D5E" w:rsidP="001207D4">
            <w:pPr>
              <w:jc w:val="center"/>
            </w:pPr>
            <w:r>
              <w:t>0</w:t>
            </w:r>
          </w:p>
          <w:p w:rsidR="00550D5E" w:rsidRPr="001C1983" w:rsidRDefault="00550D5E" w:rsidP="001207D4">
            <w:pPr>
              <w:jc w:val="center"/>
            </w:pPr>
            <w:r>
              <w:t>0</w:t>
            </w:r>
          </w:p>
        </w:tc>
      </w:tr>
      <w:tr w:rsidR="00550D5E" w:rsidRPr="001C1983" w:rsidTr="001207D4">
        <w:trPr>
          <w:trHeight w:val="238"/>
        </w:trPr>
        <w:tc>
          <w:tcPr>
            <w:tcW w:w="4320" w:type="dxa"/>
          </w:tcPr>
          <w:p w:rsidR="00550D5E" w:rsidRPr="001C1983" w:rsidRDefault="00550D5E" w:rsidP="000F4EC8">
            <w:pPr>
              <w:ind w:firstLine="540"/>
            </w:pPr>
            <w:r w:rsidRPr="001C1983">
              <w:t>Прочие источники, в том числе:</w:t>
            </w:r>
          </w:p>
          <w:p w:rsidR="00550D5E" w:rsidRPr="001C1983" w:rsidRDefault="00550D5E" w:rsidP="000F4EC8">
            <w:pPr>
              <w:ind w:firstLine="540"/>
            </w:pPr>
            <w:r w:rsidRPr="001C1983">
              <w:t>- капитальные вложения</w:t>
            </w:r>
          </w:p>
          <w:p w:rsidR="00550D5E" w:rsidRPr="001C1983" w:rsidRDefault="00550D5E" w:rsidP="000F4EC8">
            <w:pPr>
              <w:ind w:firstLine="540"/>
            </w:pPr>
            <w:r w:rsidRPr="001C1983">
              <w:t>- прочие расходы</w:t>
            </w:r>
          </w:p>
        </w:tc>
        <w:tc>
          <w:tcPr>
            <w:tcW w:w="0" w:type="auto"/>
          </w:tcPr>
          <w:p w:rsidR="00550D5E" w:rsidRDefault="00550D5E" w:rsidP="000F4EC8">
            <w:pPr>
              <w:ind w:firstLine="540"/>
            </w:pPr>
          </w:p>
        </w:tc>
        <w:tc>
          <w:tcPr>
            <w:tcW w:w="1144" w:type="dxa"/>
          </w:tcPr>
          <w:p w:rsidR="00550D5E" w:rsidRDefault="00550D5E" w:rsidP="001207D4">
            <w:pPr>
              <w:jc w:val="center"/>
            </w:pPr>
            <w:r>
              <w:t>0</w:t>
            </w:r>
          </w:p>
          <w:p w:rsidR="00550D5E" w:rsidRDefault="00550D5E" w:rsidP="001207D4">
            <w:pPr>
              <w:jc w:val="center"/>
            </w:pPr>
            <w:r>
              <w:t>0</w:t>
            </w:r>
          </w:p>
          <w:p w:rsidR="00550D5E" w:rsidRPr="001C1983" w:rsidRDefault="00550D5E" w:rsidP="001207D4">
            <w:pPr>
              <w:jc w:val="center"/>
            </w:pPr>
            <w:r>
              <w:t>0</w:t>
            </w:r>
          </w:p>
        </w:tc>
        <w:tc>
          <w:tcPr>
            <w:tcW w:w="991" w:type="dxa"/>
          </w:tcPr>
          <w:p w:rsidR="00550D5E" w:rsidRDefault="00550D5E" w:rsidP="001207D4">
            <w:pPr>
              <w:jc w:val="center"/>
            </w:pPr>
            <w:r>
              <w:t>0</w:t>
            </w:r>
          </w:p>
          <w:p w:rsidR="00550D5E" w:rsidRDefault="00550D5E" w:rsidP="001207D4">
            <w:pPr>
              <w:jc w:val="center"/>
            </w:pPr>
            <w:r>
              <w:t>0</w:t>
            </w:r>
          </w:p>
          <w:p w:rsidR="00550D5E" w:rsidRPr="001C1983" w:rsidRDefault="00550D5E" w:rsidP="001207D4">
            <w:pPr>
              <w:jc w:val="center"/>
            </w:pPr>
            <w:r>
              <w:t>0</w:t>
            </w:r>
          </w:p>
        </w:tc>
        <w:tc>
          <w:tcPr>
            <w:tcW w:w="706" w:type="dxa"/>
          </w:tcPr>
          <w:p w:rsidR="00550D5E" w:rsidRDefault="00550D5E" w:rsidP="001207D4">
            <w:pPr>
              <w:jc w:val="center"/>
            </w:pPr>
            <w:r>
              <w:t>0</w:t>
            </w:r>
          </w:p>
          <w:p w:rsidR="00550D5E" w:rsidRDefault="00550D5E" w:rsidP="001207D4">
            <w:pPr>
              <w:jc w:val="center"/>
            </w:pPr>
            <w:r>
              <w:t>0</w:t>
            </w:r>
          </w:p>
          <w:p w:rsidR="00550D5E" w:rsidRPr="001C1983" w:rsidRDefault="00550D5E" w:rsidP="001207D4">
            <w:pPr>
              <w:jc w:val="center"/>
            </w:pPr>
            <w:r>
              <w:t>0</w:t>
            </w:r>
          </w:p>
        </w:tc>
        <w:tc>
          <w:tcPr>
            <w:tcW w:w="848" w:type="dxa"/>
          </w:tcPr>
          <w:p w:rsidR="00550D5E" w:rsidRDefault="00550D5E" w:rsidP="001207D4">
            <w:pPr>
              <w:jc w:val="center"/>
            </w:pPr>
            <w:r>
              <w:t>0</w:t>
            </w:r>
          </w:p>
          <w:p w:rsidR="00550D5E" w:rsidRDefault="00550D5E" w:rsidP="001207D4">
            <w:pPr>
              <w:jc w:val="center"/>
            </w:pPr>
            <w:r>
              <w:t>0</w:t>
            </w:r>
          </w:p>
          <w:p w:rsidR="00550D5E" w:rsidRPr="001C1983" w:rsidRDefault="00550D5E" w:rsidP="001207D4">
            <w:pPr>
              <w:jc w:val="center"/>
            </w:pPr>
            <w:r>
              <w:t>0</w:t>
            </w:r>
          </w:p>
        </w:tc>
        <w:tc>
          <w:tcPr>
            <w:tcW w:w="992" w:type="dxa"/>
          </w:tcPr>
          <w:p w:rsidR="00550D5E" w:rsidRDefault="00550D5E" w:rsidP="001207D4">
            <w:pPr>
              <w:jc w:val="center"/>
            </w:pPr>
            <w:r>
              <w:t>0</w:t>
            </w:r>
          </w:p>
          <w:p w:rsidR="00550D5E" w:rsidRDefault="00550D5E" w:rsidP="001207D4">
            <w:pPr>
              <w:jc w:val="center"/>
            </w:pPr>
            <w:r>
              <w:t>0</w:t>
            </w:r>
          </w:p>
          <w:p w:rsidR="00550D5E" w:rsidRPr="001C1983" w:rsidRDefault="00550D5E" w:rsidP="001207D4">
            <w:pPr>
              <w:jc w:val="center"/>
            </w:pPr>
            <w:r>
              <w:t>0</w:t>
            </w:r>
          </w:p>
        </w:tc>
      </w:tr>
      <w:tr w:rsidR="00550D5E" w:rsidRPr="001C1983" w:rsidTr="001207D4">
        <w:trPr>
          <w:trHeight w:val="238"/>
        </w:trPr>
        <w:tc>
          <w:tcPr>
            <w:tcW w:w="4320" w:type="dxa"/>
          </w:tcPr>
          <w:p w:rsidR="00550D5E" w:rsidRPr="001C1983" w:rsidRDefault="00550D5E" w:rsidP="000F4EC8">
            <w:pPr>
              <w:ind w:firstLine="540"/>
            </w:pPr>
            <w:r w:rsidRPr="001C1983">
              <w:t>ВСЕГО</w:t>
            </w:r>
          </w:p>
        </w:tc>
        <w:tc>
          <w:tcPr>
            <w:tcW w:w="0" w:type="auto"/>
          </w:tcPr>
          <w:p w:rsidR="00550D5E" w:rsidRDefault="00550D5E" w:rsidP="000F4EC8">
            <w:pPr>
              <w:ind w:firstLine="540"/>
              <w:jc w:val="center"/>
            </w:pPr>
          </w:p>
        </w:tc>
        <w:tc>
          <w:tcPr>
            <w:tcW w:w="1144" w:type="dxa"/>
          </w:tcPr>
          <w:p w:rsidR="00550D5E" w:rsidRPr="001C1983" w:rsidRDefault="00550D5E" w:rsidP="001207D4">
            <w:pPr>
              <w:jc w:val="center"/>
            </w:pPr>
            <w:r>
              <w:t>0</w:t>
            </w:r>
          </w:p>
        </w:tc>
        <w:tc>
          <w:tcPr>
            <w:tcW w:w="991" w:type="dxa"/>
          </w:tcPr>
          <w:p w:rsidR="00550D5E" w:rsidRPr="001C1983" w:rsidRDefault="00550D5E" w:rsidP="001207D4">
            <w:pPr>
              <w:jc w:val="center"/>
            </w:pPr>
            <w:r>
              <w:t>0</w:t>
            </w:r>
          </w:p>
        </w:tc>
        <w:tc>
          <w:tcPr>
            <w:tcW w:w="706" w:type="dxa"/>
          </w:tcPr>
          <w:p w:rsidR="00550D5E" w:rsidRPr="001C1983" w:rsidRDefault="00550D5E" w:rsidP="001207D4">
            <w:pPr>
              <w:ind w:firstLine="540"/>
            </w:pPr>
            <w:r>
              <w:t>0</w:t>
            </w:r>
          </w:p>
        </w:tc>
        <w:tc>
          <w:tcPr>
            <w:tcW w:w="848" w:type="dxa"/>
          </w:tcPr>
          <w:p w:rsidR="00550D5E" w:rsidRPr="001C1983" w:rsidRDefault="00550D5E" w:rsidP="001207D4">
            <w:pPr>
              <w:jc w:val="center"/>
            </w:pPr>
            <w:r>
              <w:t>0</w:t>
            </w:r>
          </w:p>
        </w:tc>
        <w:tc>
          <w:tcPr>
            <w:tcW w:w="992" w:type="dxa"/>
          </w:tcPr>
          <w:p w:rsidR="00550D5E" w:rsidRPr="001C1983" w:rsidRDefault="00550D5E" w:rsidP="001207D4">
            <w:pPr>
              <w:jc w:val="center"/>
            </w:pPr>
            <w:r>
              <w:t>0</w:t>
            </w:r>
          </w:p>
        </w:tc>
      </w:tr>
    </w:tbl>
    <w:p w:rsidR="00550D5E" w:rsidRPr="00116FDA" w:rsidRDefault="00550D5E" w:rsidP="00C54428">
      <w:pPr>
        <w:pStyle w:val="a6"/>
        <w:jc w:val="both"/>
        <w:rPr>
          <w:rFonts w:ascii="Times New Roman" w:hAnsi="Times New Roman"/>
          <w:sz w:val="24"/>
          <w:szCs w:val="24"/>
        </w:rPr>
      </w:pPr>
    </w:p>
    <w:p w:rsidR="00550D5E" w:rsidRPr="00E42F4E" w:rsidRDefault="00550D5E" w:rsidP="000F4EC8">
      <w:pPr>
        <w:shd w:val="clear" w:color="auto" w:fill="FFFFFF"/>
        <w:spacing w:line="270" w:lineRule="atLeast"/>
        <w:ind w:firstLine="540"/>
        <w:jc w:val="both"/>
      </w:pPr>
    </w:p>
    <w:p w:rsidR="00550D5E" w:rsidRDefault="00550D5E"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550D5E" w:rsidRDefault="00550D5E"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283"/>
        <w:gridCol w:w="709"/>
        <w:gridCol w:w="607"/>
        <w:gridCol w:w="709"/>
        <w:gridCol w:w="850"/>
        <w:gridCol w:w="709"/>
        <w:gridCol w:w="709"/>
        <w:gridCol w:w="709"/>
        <w:gridCol w:w="850"/>
        <w:gridCol w:w="850"/>
      </w:tblGrid>
      <w:tr w:rsidR="00550D5E" w:rsidTr="00C54428">
        <w:trPr>
          <w:trHeight w:val="1037"/>
        </w:trPr>
        <w:tc>
          <w:tcPr>
            <w:tcW w:w="528" w:type="dxa"/>
            <w:gridSpan w:val="2"/>
            <w:tcBorders>
              <w:top w:val="single" w:sz="2" w:space="0" w:color="auto"/>
              <w:left w:val="single" w:sz="2" w:space="0" w:color="auto"/>
              <w:bottom w:val="nil"/>
              <w:right w:val="single" w:sz="2" w:space="0" w:color="auto"/>
            </w:tcBorders>
          </w:tcPr>
          <w:p w:rsidR="00550D5E" w:rsidRPr="000300E0" w:rsidRDefault="00550D5E"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w:t>
            </w:r>
            <w:proofErr w:type="gramStart"/>
            <w:r w:rsidRPr="000300E0">
              <w:rPr>
                <w:rFonts w:ascii="Times New Roman" w:hAnsi="Times New Roman"/>
                <w:color w:val="000000"/>
              </w:rPr>
              <w:t>п</w:t>
            </w:r>
            <w:proofErr w:type="gramEnd"/>
            <w:r w:rsidRPr="000300E0">
              <w:rPr>
                <w:rFonts w:ascii="Times New Roman" w:hAnsi="Times New Roman"/>
                <w:color w:val="000000"/>
              </w:rPr>
              <w:t xml:space="preserve">/п </w:t>
            </w:r>
          </w:p>
        </w:tc>
        <w:tc>
          <w:tcPr>
            <w:tcW w:w="3016" w:type="dxa"/>
            <w:gridSpan w:val="2"/>
            <w:tcBorders>
              <w:top w:val="single" w:sz="2" w:space="0" w:color="auto"/>
              <w:left w:val="single" w:sz="2" w:space="0" w:color="auto"/>
              <w:bottom w:val="nil"/>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результата </w:t>
            </w:r>
          </w:p>
        </w:tc>
        <w:tc>
          <w:tcPr>
            <w:tcW w:w="709" w:type="dxa"/>
            <w:tcBorders>
              <w:top w:val="single" w:sz="2" w:space="0" w:color="auto"/>
              <w:left w:val="single" w:sz="2" w:space="0" w:color="auto"/>
              <w:bottom w:val="nil"/>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Ед. измерения </w:t>
            </w:r>
          </w:p>
        </w:tc>
        <w:tc>
          <w:tcPr>
            <w:tcW w:w="5993" w:type="dxa"/>
            <w:gridSpan w:val="8"/>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550D5E" w:rsidTr="00C54428">
        <w:trPr>
          <w:cantSplit/>
          <w:trHeight w:val="3692"/>
        </w:trPr>
        <w:tc>
          <w:tcPr>
            <w:tcW w:w="528" w:type="dxa"/>
            <w:gridSpan w:val="2"/>
            <w:tcBorders>
              <w:top w:val="nil"/>
              <w:left w:val="single" w:sz="2" w:space="0" w:color="auto"/>
              <w:bottom w:val="single" w:sz="2" w:space="0" w:color="auto"/>
              <w:right w:val="single" w:sz="2" w:space="0" w:color="auto"/>
            </w:tcBorders>
          </w:tcPr>
          <w:p w:rsidR="00550D5E" w:rsidRPr="000300E0" w:rsidRDefault="00550D5E" w:rsidP="000F4EC8">
            <w:pPr>
              <w:pStyle w:val="a6"/>
              <w:spacing w:line="276" w:lineRule="auto"/>
              <w:ind w:firstLine="540"/>
              <w:jc w:val="both"/>
              <w:rPr>
                <w:rFonts w:ascii="Times New Roman" w:hAnsi="Times New Roman"/>
                <w:color w:val="000000"/>
              </w:rPr>
            </w:pPr>
          </w:p>
        </w:tc>
        <w:tc>
          <w:tcPr>
            <w:tcW w:w="3016" w:type="dxa"/>
            <w:gridSpan w:val="2"/>
            <w:tcBorders>
              <w:top w:val="nil"/>
              <w:left w:val="single" w:sz="2" w:space="0" w:color="auto"/>
              <w:bottom w:val="single" w:sz="2" w:space="0" w:color="auto"/>
              <w:right w:val="single" w:sz="2" w:space="0" w:color="auto"/>
            </w:tcBorders>
          </w:tcPr>
          <w:p w:rsidR="00550D5E" w:rsidRPr="000300E0" w:rsidRDefault="00550D5E" w:rsidP="000F4EC8">
            <w:pPr>
              <w:pStyle w:val="a6"/>
              <w:spacing w:line="276" w:lineRule="auto"/>
              <w:ind w:firstLine="540"/>
              <w:jc w:val="both"/>
              <w:rPr>
                <w:rFonts w:ascii="Times New Roman" w:hAnsi="Times New Roman"/>
                <w:color w:val="000000"/>
              </w:rPr>
            </w:pPr>
          </w:p>
        </w:tc>
        <w:tc>
          <w:tcPr>
            <w:tcW w:w="709" w:type="dxa"/>
            <w:tcBorders>
              <w:top w:val="nil"/>
              <w:left w:val="single" w:sz="2" w:space="0" w:color="auto"/>
              <w:bottom w:val="single" w:sz="2" w:space="0" w:color="auto"/>
              <w:right w:val="single" w:sz="2" w:space="0" w:color="auto"/>
            </w:tcBorders>
          </w:tcPr>
          <w:p w:rsidR="00550D5E" w:rsidRPr="000300E0" w:rsidRDefault="00550D5E" w:rsidP="000F4EC8">
            <w:pPr>
              <w:pStyle w:val="a6"/>
              <w:spacing w:line="276" w:lineRule="auto"/>
              <w:ind w:firstLine="540"/>
              <w:jc w:val="both"/>
              <w:rPr>
                <w:rFonts w:ascii="Times New Roman" w:hAnsi="Times New Roman"/>
                <w:color w:val="000000"/>
              </w:rPr>
            </w:pPr>
          </w:p>
        </w:tc>
        <w:tc>
          <w:tcPr>
            <w:tcW w:w="607"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ind w:left="113"/>
              <w:jc w:val="both"/>
              <w:rPr>
                <w:rFonts w:ascii="Times New Roman" w:hAnsi="Times New Roman"/>
              </w:rPr>
            </w:pPr>
            <w:r>
              <w:rPr>
                <w:rFonts w:ascii="Times New Roman" w:hAnsi="Times New Roman"/>
              </w:rPr>
              <w:t>2018</w:t>
            </w:r>
          </w:p>
        </w:tc>
        <w:tc>
          <w:tcPr>
            <w:tcW w:w="850"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ind w:left="113"/>
              <w:jc w:val="both"/>
              <w:rPr>
                <w:rFonts w:ascii="Times New Roman" w:hAnsi="Times New Roman"/>
              </w:rPr>
            </w:pPr>
            <w:r>
              <w:rPr>
                <w:rFonts w:ascii="Times New Roman" w:hAnsi="Times New Roman"/>
              </w:rPr>
              <w:t>2019</w:t>
            </w:r>
          </w:p>
        </w:tc>
        <w:tc>
          <w:tcPr>
            <w:tcW w:w="709"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ind w:left="113"/>
              <w:jc w:val="both"/>
              <w:rPr>
                <w:rFonts w:ascii="Times New Roman" w:hAnsi="Times New Roman"/>
                <w:color w:val="000000"/>
              </w:rPr>
            </w:pPr>
            <w:r>
              <w:rPr>
                <w:rFonts w:ascii="Times New Roman" w:hAnsi="Times New Roman"/>
                <w:color w:val="000000"/>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ind w:left="113"/>
              <w:jc w:val="both"/>
              <w:rPr>
                <w:rFonts w:ascii="Times New Roman" w:hAnsi="Times New Roman"/>
              </w:rPr>
            </w:pPr>
            <w:r>
              <w:rPr>
                <w:rFonts w:ascii="Times New Roman" w:hAnsi="Times New Roman"/>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ind w:left="113"/>
              <w:jc w:val="both"/>
              <w:rPr>
                <w:rFonts w:ascii="Times New Roman" w:hAnsi="Times New Roman"/>
              </w:rPr>
            </w:pPr>
            <w:r>
              <w:rPr>
                <w:rFonts w:ascii="Times New Roman" w:hAnsi="Times New Roman"/>
              </w:rPr>
              <w:t>2022</w:t>
            </w:r>
          </w:p>
        </w:tc>
        <w:tc>
          <w:tcPr>
            <w:tcW w:w="850"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jc w:val="both"/>
              <w:rPr>
                <w:rFonts w:ascii="Times New Roman" w:hAnsi="Times New Roman"/>
              </w:rPr>
            </w:pPr>
            <w:r w:rsidRPr="000300E0">
              <w:rPr>
                <w:rFonts w:ascii="Times New Roman" w:hAnsi="Times New Roman"/>
              </w:rPr>
              <w:t>По окончании реализации программ</w:t>
            </w:r>
          </w:p>
        </w:tc>
        <w:tc>
          <w:tcPr>
            <w:tcW w:w="850" w:type="dxa"/>
            <w:tcBorders>
              <w:top w:val="single" w:sz="2" w:space="0" w:color="auto"/>
              <w:left w:val="single" w:sz="2" w:space="0" w:color="auto"/>
              <w:bottom w:val="single" w:sz="2" w:space="0" w:color="auto"/>
              <w:right w:val="single" w:sz="2" w:space="0" w:color="auto"/>
            </w:tcBorders>
            <w:textDirection w:val="btLr"/>
          </w:tcPr>
          <w:p w:rsidR="00550D5E" w:rsidRPr="000300E0" w:rsidRDefault="00550D5E" w:rsidP="004C0C6F">
            <w:pPr>
              <w:pStyle w:val="a6"/>
              <w:spacing w:line="276" w:lineRule="auto"/>
              <w:jc w:val="both"/>
              <w:rPr>
                <w:rFonts w:ascii="Times New Roman" w:hAnsi="Times New Roman"/>
              </w:rPr>
            </w:pPr>
            <w:proofErr w:type="gramStart"/>
            <w:r w:rsidRPr="000300E0">
              <w:rPr>
                <w:rFonts w:ascii="Times New Roman" w:hAnsi="Times New Roman"/>
              </w:rPr>
              <w:t>Без программного вмешательства (после предполагаемого срока</w:t>
            </w:r>
            <w:proofErr w:type="gramEnd"/>
          </w:p>
        </w:tc>
      </w:tr>
      <w:tr w:rsidR="00550D5E" w:rsidTr="00C54428">
        <w:tc>
          <w:tcPr>
            <w:tcW w:w="528" w:type="dxa"/>
            <w:gridSpan w:val="2"/>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3016" w:type="dxa"/>
            <w:gridSpan w:val="2"/>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09"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607"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550D5E" w:rsidRPr="000300E0" w:rsidRDefault="00550D5E" w:rsidP="00C54428">
            <w:pPr>
              <w:pStyle w:val="a6"/>
              <w:spacing w:line="276" w:lineRule="auto"/>
              <w:jc w:val="both"/>
              <w:rPr>
                <w:rFonts w:ascii="Times New Roman" w:hAnsi="Times New Roman"/>
                <w:color w:val="000000"/>
              </w:rPr>
            </w:pPr>
            <w:r>
              <w:rPr>
                <w:rFonts w:ascii="Times New Roman" w:hAnsi="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550D5E" w:rsidRPr="000300E0" w:rsidRDefault="00550D5E"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550D5E" w:rsidTr="00363DA8">
        <w:tc>
          <w:tcPr>
            <w:tcW w:w="10246" w:type="dxa"/>
            <w:gridSpan w:val="13"/>
            <w:tcBorders>
              <w:top w:val="single" w:sz="2" w:space="0" w:color="auto"/>
              <w:left w:val="single" w:sz="2" w:space="0" w:color="auto"/>
              <w:bottom w:val="single" w:sz="2" w:space="0" w:color="auto"/>
              <w:right w:val="single" w:sz="2" w:space="0" w:color="auto"/>
            </w:tcBorders>
          </w:tcPr>
          <w:p w:rsidR="00550D5E" w:rsidRPr="00A745CF" w:rsidRDefault="00550D5E"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550D5E" w:rsidRPr="008D6B82" w:rsidTr="00C54428">
        <w:tc>
          <w:tcPr>
            <w:tcW w:w="426" w:type="dxa"/>
            <w:tcBorders>
              <w:top w:val="single" w:sz="2" w:space="0" w:color="auto"/>
              <w:left w:val="single" w:sz="2" w:space="0" w:color="auto"/>
              <w:bottom w:val="single" w:sz="2" w:space="0" w:color="auto"/>
              <w:right w:val="single" w:sz="2" w:space="0" w:color="auto"/>
            </w:tcBorders>
          </w:tcPr>
          <w:p w:rsidR="00550D5E" w:rsidRPr="00A745CF" w:rsidRDefault="00550D5E"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550D5E" w:rsidRPr="00A745CF" w:rsidRDefault="00550D5E" w:rsidP="00C54428">
            <w:pPr>
              <w:pStyle w:val="a6"/>
              <w:ind w:firstLine="199"/>
              <w:jc w:val="both"/>
              <w:rPr>
                <w:rFonts w:ascii="Times New Roman" w:hAnsi="Times New Roman"/>
              </w:rPr>
            </w:pPr>
            <w:r w:rsidRPr="00A745CF">
              <w:rPr>
                <w:rFonts w:ascii="Times New Roman" w:hAnsi="Times New Roman"/>
              </w:rPr>
              <w:t xml:space="preserve">1.-Увеличение доли благоустроенных территорий общего пользования от общего количества таких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w:t>
            </w:r>
          </w:p>
        </w:tc>
        <w:tc>
          <w:tcPr>
            <w:tcW w:w="607"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ind w:firstLine="18"/>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75</w:t>
            </w:r>
          </w:p>
        </w:tc>
      </w:tr>
      <w:tr w:rsidR="00550D5E" w:rsidRPr="008D6B82" w:rsidTr="00C54428">
        <w:tc>
          <w:tcPr>
            <w:tcW w:w="426" w:type="dxa"/>
            <w:tcBorders>
              <w:top w:val="single" w:sz="2" w:space="0" w:color="auto"/>
              <w:left w:val="single" w:sz="2" w:space="0" w:color="auto"/>
              <w:bottom w:val="single" w:sz="2" w:space="0" w:color="auto"/>
              <w:right w:val="single" w:sz="2" w:space="0" w:color="auto"/>
            </w:tcBorders>
          </w:tcPr>
          <w:p w:rsidR="00550D5E" w:rsidRPr="00A745CF" w:rsidRDefault="00550D5E"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550D5E" w:rsidRPr="00A745CF" w:rsidRDefault="00550D5E" w:rsidP="00C54428">
            <w:pPr>
              <w:pStyle w:val="a6"/>
              <w:ind w:firstLine="199"/>
              <w:rPr>
                <w:rFonts w:ascii="Times New Roman" w:hAnsi="Times New Roman"/>
              </w:rPr>
            </w:pPr>
            <w:r w:rsidRPr="00A745CF">
              <w:rPr>
                <w:rFonts w:ascii="Times New Roman" w:hAnsi="Times New Roman"/>
              </w:rPr>
              <w:t xml:space="preserve">2.-Увеличение доли благоустроенных дворовых территорий от общего количества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w:t>
            </w:r>
          </w:p>
        </w:tc>
        <w:tc>
          <w:tcPr>
            <w:tcW w:w="607"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ind w:firstLine="18"/>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BD509B" w:rsidRDefault="00550D5E" w:rsidP="00C54428">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5</w:t>
            </w:r>
          </w:p>
        </w:tc>
      </w:tr>
      <w:tr w:rsidR="00550D5E" w:rsidRPr="008D6B82" w:rsidTr="00363DA8">
        <w:tc>
          <w:tcPr>
            <w:tcW w:w="10246" w:type="dxa"/>
            <w:gridSpan w:val="13"/>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rPr>
                <w:rFonts w:ascii="Times New Roman" w:hAnsi="Times New Roman"/>
              </w:rPr>
            </w:pPr>
            <w:r w:rsidRPr="00363DA8">
              <w:rPr>
                <w:rFonts w:ascii="Times New Roman" w:hAnsi="Times New Roman"/>
              </w:rPr>
              <w:t>Непосредственные результаты</w:t>
            </w:r>
          </w:p>
        </w:tc>
      </w:tr>
      <w:tr w:rsidR="00550D5E" w:rsidRPr="008D6B82" w:rsidTr="00C54428">
        <w:tc>
          <w:tcPr>
            <w:tcW w:w="426" w:type="dxa"/>
            <w:tcBorders>
              <w:top w:val="single" w:sz="2" w:space="0" w:color="auto"/>
              <w:left w:val="single" w:sz="2" w:space="0" w:color="auto"/>
              <w:bottom w:val="single" w:sz="2" w:space="0" w:color="auto"/>
              <w:right w:val="single" w:sz="2" w:space="0" w:color="auto"/>
            </w:tcBorders>
          </w:tcPr>
          <w:p w:rsidR="00550D5E" w:rsidRPr="00A745CF" w:rsidRDefault="00550D5E"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550D5E" w:rsidRPr="00A745CF" w:rsidRDefault="00550D5E" w:rsidP="00C54428">
            <w:pPr>
              <w:pStyle w:val="a6"/>
              <w:ind w:firstLine="199"/>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992" w:type="dxa"/>
            <w:gridSpan w:val="2"/>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Ед.</w:t>
            </w:r>
          </w:p>
        </w:tc>
        <w:tc>
          <w:tcPr>
            <w:tcW w:w="607"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3</w:t>
            </w:r>
          </w:p>
        </w:tc>
      </w:tr>
      <w:tr w:rsidR="00550D5E" w:rsidRPr="008D6B82" w:rsidTr="00C54428">
        <w:tc>
          <w:tcPr>
            <w:tcW w:w="426" w:type="dxa"/>
            <w:tcBorders>
              <w:top w:val="single" w:sz="2" w:space="0" w:color="auto"/>
              <w:left w:val="single" w:sz="2" w:space="0" w:color="auto"/>
              <w:bottom w:val="single" w:sz="2" w:space="0" w:color="auto"/>
              <w:right w:val="single" w:sz="2" w:space="0" w:color="auto"/>
            </w:tcBorders>
          </w:tcPr>
          <w:p w:rsidR="00550D5E" w:rsidRPr="00A745CF" w:rsidRDefault="00550D5E"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550D5E" w:rsidRPr="00A745CF" w:rsidRDefault="00550D5E" w:rsidP="00C54428">
            <w:pPr>
              <w:pStyle w:val="a6"/>
              <w:ind w:firstLine="199"/>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Ед.</w:t>
            </w:r>
          </w:p>
        </w:tc>
        <w:tc>
          <w:tcPr>
            <w:tcW w:w="607"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22</w:t>
            </w: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550D5E" w:rsidRPr="00363DA8" w:rsidRDefault="00550D5E" w:rsidP="00C54428">
            <w:pPr>
              <w:pStyle w:val="a6"/>
              <w:jc w:val="center"/>
              <w:rPr>
                <w:rFonts w:ascii="Times New Roman" w:hAnsi="Times New Roman"/>
                <w:sz w:val="24"/>
                <w:szCs w:val="24"/>
              </w:rPr>
            </w:pPr>
            <w:r w:rsidRPr="00363DA8">
              <w:rPr>
                <w:rFonts w:ascii="Times New Roman" w:hAnsi="Times New Roman"/>
                <w:sz w:val="24"/>
                <w:szCs w:val="24"/>
              </w:rPr>
              <w:t>2</w:t>
            </w:r>
          </w:p>
        </w:tc>
      </w:tr>
    </w:tbl>
    <w:p w:rsidR="00550D5E" w:rsidRPr="008D6B82" w:rsidRDefault="00550D5E" w:rsidP="00BA3637">
      <w:pPr>
        <w:pStyle w:val="a6"/>
        <w:rPr>
          <w:rFonts w:ascii="Times New Roman" w:hAnsi="Times New Roman"/>
          <w:b/>
          <w:bCs/>
          <w:sz w:val="20"/>
          <w:szCs w:val="20"/>
        </w:rPr>
      </w:pPr>
    </w:p>
    <w:p w:rsidR="00550D5E" w:rsidRDefault="00550D5E" w:rsidP="00901680">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550D5E" w:rsidRDefault="00550D5E"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мероприятий муниципальной программы в 2018 - 2022 годах позволит создать благоприятные условия проживания жителей</w:t>
      </w:r>
      <w:r>
        <w:rPr>
          <w:rFonts w:ascii="Times New Roman" w:hAnsi="Times New Roman"/>
          <w:sz w:val="24"/>
          <w:szCs w:val="24"/>
        </w:rPr>
        <w:t xml:space="preserve"> муниципального образования</w:t>
      </w:r>
      <w:r w:rsidRPr="00E42F4E">
        <w:rPr>
          <w:rFonts w:ascii="Times New Roman" w:hAnsi="Times New Roman"/>
          <w:sz w:val="24"/>
          <w:szCs w:val="24"/>
        </w:rPr>
        <w:t xml:space="preserve">,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550D5E" w:rsidRPr="003D2FB2" w:rsidRDefault="00550D5E"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550D5E" w:rsidRPr="00AC0791" w:rsidRDefault="00550D5E"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w:t>
      </w:r>
      <w:r>
        <w:rPr>
          <w:noProof/>
        </w:rPr>
        <w:t>муниципального образования</w:t>
      </w:r>
      <w:r w:rsidRPr="00AC0791">
        <w:rPr>
          <w:noProof/>
        </w:rPr>
        <w:t>, увеличении мест отдыха, улучшении санитарного и эстетического вида</w:t>
      </w:r>
      <w:r>
        <w:rPr>
          <w:noProof/>
        </w:rPr>
        <w:t xml:space="preserve"> населенных пунктов</w:t>
      </w:r>
      <w:r w:rsidRPr="00AC0791">
        <w:rPr>
          <w:noProof/>
        </w:rPr>
        <w:t>.</w:t>
      </w:r>
    </w:p>
    <w:p w:rsidR="00550D5E" w:rsidRPr="008856B2" w:rsidRDefault="00550D5E" w:rsidP="00901680">
      <w:pPr>
        <w:pStyle w:val="a6"/>
        <w:ind w:firstLine="540"/>
        <w:jc w:val="both"/>
        <w:rPr>
          <w:rFonts w:ascii="Times New Roman" w:hAnsi="Times New Roman"/>
          <w:sz w:val="24"/>
          <w:szCs w:val="24"/>
        </w:rPr>
      </w:pPr>
      <w:r w:rsidRPr="008856B2">
        <w:rPr>
          <w:rFonts w:ascii="Times New Roman" w:hAnsi="Times New Roman"/>
          <w:noProof/>
          <w:sz w:val="24"/>
          <w:szCs w:val="24"/>
        </w:rPr>
        <w:t>Ожидаемые конечные результаты Программы связаны с об</w:t>
      </w:r>
      <w:r>
        <w:rPr>
          <w:rFonts w:ascii="Times New Roman" w:hAnsi="Times New Roman"/>
          <w:noProof/>
          <w:sz w:val="24"/>
          <w:szCs w:val="24"/>
        </w:rPr>
        <w:t xml:space="preserve">еспечением надежной работы </w:t>
      </w:r>
      <w:r w:rsidRPr="008856B2">
        <w:rPr>
          <w:rFonts w:ascii="Times New Roman" w:hAnsi="Times New Roman"/>
          <w:noProof/>
          <w:sz w:val="24"/>
          <w:szCs w:val="24"/>
        </w:rPr>
        <w:t xml:space="preserve">объектов внешнего благоустройства, соблюдением </w:t>
      </w:r>
      <w:r>
        <w:rPr>
          <w:rFonts w:ascii="Times New Roman" w:hAnsi="Times New Roman"/>
          <w:noProof/>
          <w:sz w:val="24"/>
          <w:szCs w:val="24"/>
        </w:rPr>
        <w:t>санитарно-эпидемических правил,</w:t>
      </w:r>
      <w:r w:rsidRPr="008856B2">
        <w:rPr>
          <w:rFonts w:ascii="Times New Roman" w:hAnsi="Times New Roman"/>
          <w:noProof/>
          <w:sz w:val="24"/>
          <w:szCs w:val="24"/>
        </w:rPr>
        <w:t>повышением уровня экологической безопасности и сохранением природных систем, повышением качества городской сред.</w:t>
      </w:r>
    </w:p>
    <w:p w:rsidR="00550D5E" w:rsidRPr="00EF09E4" w:rsidRDefault="00550D5E" w:rsidP="00901680">
      <w:pPr>
        <w:pStyle w:val="a6"/>
        <w:ind w:firstLine="540"/>
        <w:jc w:val="both"/>
        <w:rPr>
          <w:rFonts w:ascii="Times New Roman" w:hAnsi="Times New Roman"/>
          <w:b/>
          <w:bCs/>
          <w:sz w:val="24"/>
          <w:szCs w:val="24"/>
        </w:rPr>
      </w:pPr>
    </w:p>
    <w:p w:rsidR="00550D5E" w:rsidRDefault="00550D5E"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lastRenderedPageBreak/>
        <w:t xml:space="preserve">2.8.Порядок разработки, обсуждения с заинтересованными лицами и утверждения </w:t>
      </w:r>
      <w:proofErr w:type="gramStart"/>
      <w:r w:rsidRPr="00EF09E4">
        <w:rPr>
          <w:rFonts w:ascii="Times New Roman" w:hAnsi="Times New Roman"/>
          <w:b/>
          <w:bCs/>
          <w:sz w:val="24"/>
          <w:szCs w:val="24"/>
        </w:rPr>
        <w:t>дизайн-проектов</w:t>
      </w:r>
      <w:proofErr w:type="gramEnd"/>
      <w:r w:rsidRPr="00EF09E4">
        <w:rPr>
          <w:rFonts w:ascii="Times New Roman" w:hAnsi="Times New Roman"/>
          <w:b/>
          <w:bCs/>
          <w:sz w:val="24"/>
          <w:szCs w:val="24"/>
        </w:rPr>
        <w:t xml:space="preserve">. </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xml:space="preserve">Дизайн–проект создается для каждой дворовой территории и каждого места общего пользования и состоит </w:t>
      </w:r>
      <w:proofErr w:type="gramStart"/>
      <w:r w:rsidRPr="00EF09E4">
        <w:rPr>
          <w:rFonts w:ascii="Times New Roman" w:hAnsi="Times New Roman"/>
          <w:sz w:val="24"/>
          <w:szCs w:val="24"/>
        </w:rPr>
        <w:t>из</w:t>
      </w:r>
      <w:proofErr w:type="gramEnd"/>
      <w:r w:rsidRPr="00EF09E4">
        <w:rPr>
          <w:rFonts w:ascii="Times New Roman" w:hAnsi="Times New Roman"/>
          <w:sz w:val="24"/>
          <w:szCs w:val="24"/>
        </w:rPr>
        <w:t>:</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550D5E" w:rsidRPr="00EF09E4"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xml:space="preserve">При разработке </w:t>
      </w:r>
      <w:proofErr w:type="gramStart"/>
      <w:r w:rsidRPr="00EF09E4">
        <w:rPr>
          <w:rFonts w:ascii="Times New Roman" w:hAnsi="Times New Roman"/>
          <w:sz w:val="24"/>
          <w:szCs w:val="24"/>
        </w:rPr>
        <w:t>дизайн-проектов</w:t>
      </w:r>
      <w:proofErr w:type="gramEnd"/>
      <w:r w:rsidRPr="00EF09E4">
        <w:rPr>
          <w:rFonts w:ascii="Times New Roman" w:hAnsi="Times New Roman"/>
          <w:sz w:val="24"/>
          <w:szCs w:val="24"/>
        </w:rPr>
        <w:t xml:space="preserve">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 xml:space="preserve">Лист согласования </w:t>
      </w:r>
      <w:proofErr w:type="gramStart"/>
      <w:r w:rsidRPr="00EF09E4">
        <w:rPr>
          <w:rFonts w:ascii="Times New Roman" w:hAnsi="Times New Roman"/>
          <w:sz w:val="24"/>
          <w:szCs w:val="24"/>
        </w:rPr>
        <w:t>дизайн-проекта</w:t>
      </w:r>
      <w:proofErr w:type="gramEnd"/>
      <w:r w:rsidRPr="00EF09E4">
        <w:rPr>
          <w:rFonts w:ascii="Times New Roman" w:hAnsi="Times New Roman"/>
          <w:sz w:val="24"/>
          <w:szCs w:val="24"/>
        </w:rPr>
        <w:t xml:space="preserve">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 xml:space="preserve">Лист согласования </w:t>
      </w:r>
      <w:proofErr w:type="gramStart"/>
      <w:r w:rsidRPr="00EF09E4">
        <w:rPr>
          <w:rFonts w:ascii="Times New Roman" w:hAnsi="Times New Roman"/>
          <w:sz w:val="24"/>
          <w:szCs w:val="24"/>
        </w:rPr>
        <w:t>дизайн-проекта</w:t>
      </w:r>
      <w:proofErr w:type="gramEnd"/>
      <w:r w:rsidRPr="00EF09E4">
        <w:rPr>
          <w:rFonts w:ascii="Times New Roman" w:hAnsi="Times New Roman"/>
          <w:sz w:val="24"/>
          <w:szCs w:val="24"/>
        </w:rPr>
        <w:t xml:space="preserve">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w:t>
      </w:r>
    </w:p>
    <w:p w:rsidR="00550D5E" w:rsidRDefault="00550D5E"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550D5E" w:rsidRDefault="00550D5E" w:rsidP="000F4EC8">
      <w:pPr>
        <w:pStyle w:val="a6"/>
        <w:ind w:firstLine="540"/>
        <w:jc w:val="both"/>
        <w:rPr>
          <w:rFonts w:ascii="Times New Roman" w:hAnsi="Times New Roman"/>
          <w:sz w:val="24"/>
          <w:szCs w:val="24"/>
        </w:rPr>
      </w:pPr>
      <w:proofErr w:type="gramStart"/>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roofErr w:type="gramEnd"/>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550D5E" w:rsidRDefault="00550D5E"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550D5E" w:rsidRPr="00EF09E4" w:rsidRDefault="00550D5E" w:rsidP="000F4EC8">
      <w:pPr>
        <w:pStyle w:val="a6"/>
        <w:ind w:firstLine="540"/>
        <w:jc w:val="both"/>
        <w:rPr>
          <w:rFonts w:ascii="Times New Roman" w:hAnsi="Times New Roman"/>
          <w:sz w:val="24"/>
          <w:szCs w:val="24"/>
        </w:rPr>
      </w:pPr>
    </w:p>
    <w:p w:rsidR="00550D5E" w:rsidRDefault="00550D5E" w:rsidP="000F4EC8">
      <w:pPr>
        <w:shd w:val="clear" w:color="auto" w:fill="FFFFFF"/>
        <w:spacing w:line="270" w:lineRule="atLeast"/>
        <w:ind w:firstLine="540"/>
        <w:jc w:val="both"/>
        <w:rPr>
          <w:b/>
          <w:bCs/>
        </w:rPr>
      </w:pPr>
      <w:r>
        <w:rPr>
          <w:b/>
          <w:bCs/>
        </w:rPr>
        <w:t>3.А</w:t>
      </w:r>
      <w:r w:rsidRPr="00E42F4E">
        <w:rPr>
          <w:b/>
          <w:bCs/>
        </w:rPr>
        <w:t>нализ рисков реализации программы и описание мер управления рисками.</w:t>
      </w:r>
    </w:p>
    <w:p w:rsidR="00550D5E" w:rsidRPr="00E42F4E" w:rsidRDefault="00550D5E" w:rsidP="000F4EC8">
      <w:pPr>
        <w:shd w:val="clear" w:color="auto" w:fill="FFFFFF"/>
        <w:spacing w:line="270" w:lineRule="atLeast"/>
        <w:ind w:firstLine="540"/>
        <w:jc w:val="both"/>
        <w:rPr>
          <w:b/>
          <w:bCs/>
        </w:rPr>
      </w:pPr>
    </w:p>
    <w:p w:rsidR="00550D5E" w:rsidRDefault="00550D5E" w:rsidP="000F4EC8">
      <w:pPr>
        <w:shd w:val="clear" w:color="auto" w:fill="FFFFFF"/>
        <w:spacing w:line="270" w:lineRule="atLeast"/>
        <w:ind w:firstLine="540"/>
        <w:jc w:val="both"/>
      </w:pPr>
      <w:proofErr w:type="gramStart"/>
      <w:r w:rsidRPr="00E42F4E">
        <w:t>Реализация Программы сопряжена с определенными рисками, среди которых можно выделить следующие:</w:t>
      </w:r>
      <w:proofErr w:type="gramEnd"/>
    </w:p>
    <w:p w:rsidR="00550D5E" w:rsidRDefault="00550D5E" w:rsidP="000F4EC8">
      <w:pPr>
        <w:shd w:val="clear" w:color="auto" w:fill="FFFFFF"/>
        <w:spacing w:line="270" w:lineRule="atLeast"/>
        <w:ind w:firstLine="540"/>
        <w:jc w:val="both"/>
      </w:pPr>
      <w:r w:rsidRPr="00E42F4E">
        <w:t>-   финансово-экономические риски;</w:t>
      </w:r>
    </w:p>
    <w:p w:rsidR="00550D5E" w:rsidRDefault="00550D5E" w:rsidP="000F4EC8">
      <w:pPr>
        <w:shd w:val="clear" w:color="auto" w:fill="FFFFFF"/>
        <w:spacing w:line="270" w:lineRule="atLeast"/>
        <w:ind w:firstLine="540"/>
        <w:jc w:val="both"/>
      </w:pPr>
      <w:r w:rsidRPr="00E42F4E">
        <w:t>-   социальные риски;</w:t>
      </w:r>
    </w:p>
    <w:p w:rsidR="00550D5E" w:rsidRDefault="00550D5E" w:rsidP="000F4EC8">
      <w:pPr>
        <w:shd w:val="clear" w:color="auto" w:fill="FFFFFF"/>
        <w:spacing w:line="270" w:lineRule="atLeast"/>
        <w:ind w:firstLine="540"/>
        <w:jc w:val="both"/>
      </w:pPr>
      <w:r w:rsidRPr="00E42F4E">
        <w:t>-   управленческие риски;</w:t>
      </w:r>
    </w:p>
    <w:p w:rsidR="00550D5E" w:rsidRDefault="00550D5E"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550D5E" w:rsidRDefault="00550D5E" w:rsidP="000F4EC8">
      <w:pPr>
        <w:shd w:val="clear" w:color="auto" w:fill="FFFFFF"/>
        <w:spacing w:line="270" w:lineRule="atLeast"/>
        <w:ind w:firstLine="540"/>
        <w:jc w:val="both"/>
      </w:pPr>
      <w:r w:rsidRPr="00E42F4E">
        <w:t>-   природно-климатические факторы.</w:t>
      </w:r>
    </w:p>
    <w:p w:rsidR="00550D5E" w:rsidRDefault="00550D5E" w:rsidP="000F4EC8">
      <w:pPr>
        <w:shd w:val="clear" w:color="auto" w:fill="FFFFFF"/>
        <w:spacing w:line="270" w:lineRule="atLeast"/>
        <w:ind w:firstLine="540"/>
        <w:jc w:val="both"/>
      </w:pPr>
      <w:r w:rsidRPr="00E42F4E">
        <w:t>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550D5E" w:rsidRDefault="00550D5E" w:rsidP="000F4EC8">
      <w:pPr>
        <w:shd w:val="clear" w:color="auto" w:fill="FFFFFF"/>
        <w:spacing w:line="270" w:lineRule="atLeast"/>
        <w:ind w:firstLine="540"/>
        <w:jc w:val="both"/>
      </w:pPr>
      <w:r w:rsidRPr="00E42F4E">
        <w:t xml:space="preserve">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w:t>
      </w:r>
      <w:r w:rsidRPr="00E42F4E">
        <w:lastRenderedPageBreak/>
        <w:t>муниципальной территории общего пользования, приоритетной для благоустройства, а также видов работ и согласовании проектных решений.</w:t>
      </w:r>
    </w:p>
    <w:p w:rsidR="00550D5E" w:rsidRDefault="00550D5E" w:rsidP="000F4EC8">
      <w:pPr>
        <w:shd w:val="clear" w:color="auto" w:fill="FFFFFF"/>
        <w:spacing w:line="270" w:lineRule="atLeast"/>
        <w:ind w:firstLine="540"/>
        <w:jc w:val="both"/>
      </w:pPr>
      <w:r w:rsidRPr="00E42F4E">
        <w:t xml:space="preserve">Управленческие риски связаны с неэффективным управлением реализацией Программы, низким качеством межведомственного взаимодействия, недостаточным </w:t>
      </w:r>
      <w:proofErr w:type="gramStart"/>
      <w:r w:rsidRPr="00E42F4E">
        <w:t>контролем за</w:t>
      </w:r>
      <w:proofErr w:type="gramEnd"/>
      <w:r w:rsidRPr="00E42F4E">
        <w:t xml:space="preserve"> реализацией Программы.</w:t>
      </w:r>
    </w:p>
    <w:p w:rsidR="00550D5E" w:rsidRDefault="00550D5E"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550D5E" w:rsidRDefault="00550D5E" w:rsidP="000F4EC8">
      <w:pPr>
        <w:shd w:val="clear" w:color="auto" w:fill="FFFFFF"/>
        <w:spacing w:line="270" w:lineRule="atLeast"/>
        <w:ind w:firstLine="540"/>
        <w:jc w:val="both"/>
      </w:pPr>
      <w:r w:rsidRPr="00E42F4E">
        <w:t>-  регулярный мониторинг реализации мероприятий Программы;</w:t>
      </w:r>
    </w:p>
    <w:p w:rsidR="00550D5E" w:rsidRDefault="00550D5E" w:rsidP="000F4EC8">
      <w:pPr>
        <w:shd w:val="clear" w:color="auto" w:fill="FFFFFF"/>
        <w:spacing w:line="270" w:lineRule="atLeast"/>
        <w:ind w:firstLine="540"/>
        <w:jc w:val="both"/>
      </w:pPr>
      <w:r w:rsidRPr="00E42F4E">
        <w:t>-  открытость и подотчетность;</w:t>
      </w:r>
    </w:p>
    <w:p w:rsidR="00550D5E" w:rsidRDefault="00550D5E" w:rsidP="000F4EC8">
      <w:pPr>
        <w:shd w:val="clear" w:color="auto" w:fill="FFFFFF"/>
        <w:spacing w:line="270" w:lineRule="atLeast"/>
        <w:ind w:firstLine="540"/>
        <w:jc w:val="both"/>
      </w:pPr>
      <w:r w:rsidRPr="00E42F4E">
        <w:t>-  методическое и экспертно-аналитическое сопровождение;</w:t>
      </w:r>
    </w:p>
    <w:p w:rsidR="00550D5E" w:rsidRDefault="00550D5E"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550D5E" w:rsidRDefault="00550D5E" w:rsidP="000F4EC8">
      <w:pPr>
        <w:shd w:val="clear" w:color="auto" w:fill="FFFFFF"/>
        <w:spacing w:line="270" w:lineRule="atLeast"/>
        <w:ind w:firstLine="540"/>
        <w:jc w:val="both"/>
      </w:pPr>
      <w:r w:rsidRPr="00E42F4E">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w:t>
      </w:r>
      <w:proofErr w:type="gramStart"/>
      <w:r w:rsidRPr="00E42F4E">
        <w:t>контроля за</w:t>
      </w:r>
      <w:proofErr w:type="gramEnd"/>
      <w:r w:rsidRPr="00E42F4E">
        <w:t xml:space="preserve"> реализацией Программы после ее утверждения.</w:t>
      </w:r>
    </w:p>
    <w:p w:rsidR="00550D5E" w:rsidRDefault="00550D5E"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p>
    <w:p w:rsidR="00550D5E" w:rsidRPr="00E42F4E" w:rsidRDefault="00550D5E" w:rsidP="000F4EC8">
      <w:pPr>
        <w:shd w:val="clear" w:color="auto" w:fill="FFFFFF"/>
        <w:spacing w:line="270" w:lineRule="atLeast"/>
        <w:ind w:firstLine="540"/>
        <w:jc w:val="both"/>
      </w:pPr>
    </w:p>
    <w:p w:rsidR="00550D5E" w:rsidRDefault="00550D5E" w:rsidP="000F4EC8">
      <w:pPr>
        <w:shd w:val="clear" w:color="auto" w:fill="FFFFFF"/>
        <w:spacing w:line="270" w:lineRule="atLeast"/>
        <w:ind w:firstLine="540"/>
        <w:jc w:val="both"/>
        <w:rPr>
          <w:b/>
          <w:bCs/>
        </w:rPr>
      </w:pPr>
      <w:r>
        <w:rPr>
          <w:b/>
          <w:bCs/>
        </w:rPr>
        <w:t>4</w:t>
      </w:r>
      <w:r w:rsidRPr="00E42F4E">
        <w:rPr>
          <w:b/>
          <w:bCs/>
        </w:rPr>
        <w:t xml:space="preserve">. </w:t>
      </w:r>
      <w:proofErr w:type="gramStart"/>
      <w:r w:rsidRPr="00E42F4E">
        <w:rPr>
          <w:b/>
          <w:bCs/>
        </w:rPr>
        <w:t>Контроль за</w:t>
      </w:r>
      <w:proofErr w:type="gramEnd"/>
      <w:r w:rsidRPr="00E42F4E">
        <w:rPr>
          <w:b/>
          <w:bCs/>
        </w:rPr>
        <w:t xml:space="preserve"> ходом и выполнением Программы.</w:t>
      </w:r>
    </w:p>
    <w:p w:rsidR="00550D5E" w:rsidRPr="00E42F4E" w:rsidRDefault="00550D5E" w:rsidP="000F4EC8">
      <w:pPr>
        <w:shd w:val="clear" w:color="auto" w:fill="FFFFFF"/>
        <w:spacing w:line="270" w:lineRule="atLeast"/>
        <w:ind w:firstLine="540"/>
        <w:jc w:val="both"/>
        <w:rPr>
          <w:b/>
          <w:bCs/>
        </w:rPr>
      </w:pPr>
    </w:p>
    <w:p w:rsidR="00550D5E" w:rsidRPr="00E42F4E" w:rsidRDefault="00550D5E" w:rsidP="000F4EC8">
      <w:pPr>
        <w:shd w:val="clear" w:color="auto" w:fill="FFFFFF"/>
        <w:spacing w:line="270" w:lineRule="atLeast"/>
        <w:ind w:firstLine="540"/>
        <w:jc w:val="both"/>
      </w:pPr>
      <w:r>
        <w:t>4</w:t>
      </w:r>
      <w:r w:rsidRPr="00E42F4E">
        <w:t>.1</w:t>
      </w:r>
      <w:r w:rsidRPr="00E42F4E">
        <w:rPr>
          <w:b/>
          <w:bCs/>
        </w:rPr>
        <w:t>. </w:t>
      </w:r>
      <w:r w:rsidRPr="00E42F4E">
        <w:t xml:space="preserve">Текущее управление и </w:t>
      </w:r>
      <w:proofErr w:type="gramStart"/>
      <w:r w:rsidRPr="00E42F4E">
        <w:t>контроль за</w:t>
      </w:r>
      <w:proofErr w:type="gramEnd"/>
      <w:r w:rsidRPr="00E42F4E">
        <w:t xml:space="preserve"> реализацией Программы осуществляется муниципальным заказчиком – администрацией </w:t>
      </w:r>
      <w:r>
        <w:t xml:space="preserve">Староустинского сельсовета </w:t>
      </w:r>
      <w:r w:rsidRPr="00E42F4E">
        <w:t>Воскресенского района;.</w:t>
      </w:r>
    </w:p>
    <w:p w:rsidR="00550D5E" w:rsidRDefault="00550D5E" w:rsidP="000F4EC8">
      <w:pPr>
        <w:shd w:val="clear" w:color="auto" w:fill="FFFFFF"/>
        <w:spacing w:line="270" w:lineRule="atLeast"/>
        <w:ind w:firstLine="540"/>
        <w:jc w:val="both"/>
      </w:pPr>
      <w:r>
        <w:t>4</w:t>
      </w:r>
      <w:r w:rsidRPr="00E42F4E">
        <w:t>.2.Реализация Программы осуществляется на основе:</w:t>
      </w:r>
    </w:p>
    <w:p w:rsidR="00550D5E" w:rsidRDefault="00550D5E"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550D5E" w:rsidRPr="00E42F4E" w:rsidRDefault="00550D5E"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550D5E" w:rsidRPr="00E42F4E" w:rsidRDefault="00550D5E"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550D5E" w:rsidRPr="00E42F4E" w:rsidRDefault="00550D5E"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550D5E" w:rsidRDefault="00550D5E" w:rsidP="000F4EC8">
      <w:pPr>
        <w:spacing w:after="1" w:line="240" w:lineRule="atLeast"/>
        <w:ind w:firstLine="540"/>
        <w:jc w:val="both"/>
      </w:pPr>
    </w:p>
    <w:sectPr w:rsidR="00550D5E" w:rsidSect="00662175">
      <w:pgSz w:w="11905" w:h="16838"/>
      <w:pgMar w:top="851" w:right="84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5E" w:rsidRDefault="00550D5E" w:rsidP="008F7B59">
      <w:r>
        <w:separator/>
      </w:r>
    </w:p>
  </w:endnote>
  <w:endnote w:type="continuationSeparator" w:id="0">
    <w:p w:rsidR="00550D5E" w:rsidRDefault="00550D5E"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5E" w:rsidRDefault="00550D5E" w:rsidP="008F7B59">
      <w:r>
        <w:separator/>
      </w:r>
    </w:p>
  </w:footnote>
  <w:footnote w:type="continuationSeparator" w:id="0">
    <w:p w:rsidR="00550D5E" w:rsidRDefault="00550D5E"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5"/>
  </w:num>
  <w:num w:numId="13">
    <w:abstractNumId w:val="0"/>
  </w:num>
  <w:num w:numId="14">
    <w:abstractNumId w:val="4"/>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07D96"/>
    <w:rsid w:val="00020F53"/>
    <w:rsid w:val="00021A2D"/>
    <w:rsid w:val="000300E0"/>
    <w:rsid w:val="00036158"/>
    <w:rsid w:val="0004383C"/>
    <w:rsid w:val="00047FD2"/>
    <w:rsid w:val="00053789"/>
    <w:rsid w:val="000540F4"/>
    <w:rsid w:val="00070D7E"/>
    <w:rsid w:val="00074794"/>
    <w:rsid w:val="00077310"/>
    <w:rsid w:val="0009155C"/>
    <w:rsid w:val="00091F79"/>
    <w:rsid w:val="00093B4C"/>
    <w:rsid w:val="000A7719"/>
    <w:rsid w:val="000B3D10"/>
    <w:rsid w:val="000B59DC"/>
    <w:rsid w:val="000C34FC"/>
    <w:rsid w:val="000D582B"/>
    <w:rsid w:val="000E7A02"/>
    <w:rsid w:val="000F4EC8"/>
    <w:rsid w:val="000F601A"/>
    <w:rsid w:val="00112FE9"/>
    <w:rsid w:val="00113A37"/>
    <w:rsid w:val="00115706"/>
    <w:rsid w:val="00116284"/>
    <w:rsid w:val="00116FDA"/>
    <w:rsid w:val="001207D4"/>
    <w:rsid w:val="001219C5"/>
    <w:rsid w:val="001340CD"/>
    <w:rsid w:val="00134384"/>
    <w:rsid w:val="00145F40"/>
    <w:rsid w:val="00155B3F"/>
    <w:rsid w:val="0016518F"/>
    <w:rsid w:val="00181457"/>
    <w:rsid w:val="00197A74"/>
    <w:rsid w:val="001A04EF"/>
    <w:rsid w:val="001A2A8A"/>
    <w:rsid w:val="001C0444"/>
    <w:rsid w:val="001C1983"/>
    <w:rsid w:val="001C58AF"/>
    <w:rsid w:val="001C5C21"/>
    <w:rsid w:val="001D15F6"/>
    <w:rsid w:val="001D193F"/>
    <w:rsid w:val="001D49A8"/>
    <w:rsid w:val="001E2BE6"/>
    <w:rsid w:val="001F11B2"/>
    <w:rsid w:val="001F6DE3"/>
    <w:rsid w:val="00201A26"/>
    <w:rsid w:val="00213DF1"/>
    <w:rsid w:val="00230EC6"/>
    <w:rsid w:val="00237DE9"/>
    <w:rsid w:val="0024467E"/>
    <w:rsid w:val="002464DE"/>
    <w:rsid w:val="00257EF4"/>
    <w:rsid w:val="00264801"/>
    <w:rsid w:val="0027256D"/>
    <w:rsid w:val="00287101"/>
    <w:rsid w:val="00293833"/>
    <w:rsid w:val="00294004"/>
    <w:rsid w:val="002A3B34"/>
    <w:rsid w:val="002C01C8"/>
    <w:rsid w:val="002C4338"/>
    <w:rsid w:val="002F3BDC"/>
    <w:rsid w:val="002F5B5A"/>
    <w:rsid w:val="00301315"/>
    <w:rsid w:val="003060E3"/>
    <w:rsid w:val="00310233"/>
    <w:rsid w:val="00331354"/>
    <w:rsid w:val="00344B85"/>
    <w:rsid w:val="003457CB"/>
    <w:rsid w:val="00363DA8"/>
    <w:rsid w:val="003850D7"/>
    <w:rsid w:val="003901CE"/>
    <w:rsid w:val="003911B6"/>
    <w:rsid w:val="00395798"/>
    <w:rsid w:val="003A78CB"/>
    <w:rsid w:val="003B7909"/>
    <w:rsid w:val="003C7BE6"/>
    <w:rsid w:val="003D1AA4"/>
    <w:rsid w:val="003D2FB2"/>
    <w:rsid w:val="003D4D95"/>
    <w:rsid w:val="003D53BE"/>
    <w:rsid w:val="003E4614"/>
    <w:rsid w:val="00406EC1"/>
    <w:rsid w:val="004145E2"/>
    <w:rsid w:val="00436059"/>
    <w:rsid w:val="0044036F"/>
    <w:rsid w:val="004618BA"/>
    <w:rsid w:val="00466B9F"/>
    <w:rsid w:val="00470AB6"/>
    <w:rsid w:val="00475718"/>
    <w:rsid w:val="0047767F"/>
    <w:rsid w:val="00495640"/>
    <w:rsid w:val="00497E14"/>
    <w:rsid w:val="004A4B36"/>
    <w:rsid w:val="004B4374"/>
    <w:rsid w:val="004B4649"/>
    <w:rsid w:val="004B685A"/>
    <w:rsid w:val="004B7155"/>
    <w:rsid w:val="004C0C6F"/>
    <w:rsid w:val="004C2C0C"/>
    <w:rsid w:val="004D0AE3"/>
    <w:rsid w:val="004D0E67"/>
    <w:rsid w:val="004F35D3"/>
    <w:rsid w:val="0051115A"/>
    <w:rsid w:val="0051652E"/>
    <w:rsid w:val="005359AB"/>
    <w:rsid w:val="00546466"/>
    <w:rsid w:val="00550D5E"/>
    <w:rsid w:val="00563288"/>
    <w:rsid w:val="005727C3"/>
    <w:rsid w:val="00574449"/>
    <w:rsid w:val="005829EB"/>
    <w:rsid w:val="00582CFA"/>
    <w:rsid w:val="005B5A82"/>
    <w:rsid w:val="005C2F02"/>
    <w:rsid w:val="005C417C"/>
    <w:rsid w:val="005C7F1D"/>
    <w:rsid w:val="005D6A3A"/>
    <w:rsid w:val="005E0E20"/>
    <w:rsid w:val="005F7BA3"/>
    <w:rsid w:val="00601814"/>
    <w:rsid w:val="006034B5"/>
    <w:rsid w:val="006123C7"/>
    <w:rsid w:val="00631726"/>
    <w:rsid w:val="00642B0A"/>
    <w:rsid w:val="00646843"/>
    <w:rsid w:val="00646DA9"/>
    <w:rsid w:val="00662175"/>
    <w:rsid w:val="00666F24"/>
    <w:rsid w:val="00667462"/>
    <w:rsid w:val="006843BE"/>
    <w:rsid w:val="00684466"/>
    <w:rsid w:val="006856B2"/>
    <w:rsid w:val="006977F1"/>
    <w:rsid w:val="006A26CE"/>
    <w:rsid w:val="006A62E5"/>
    <w:rsid w:val="006A78EC"/>
    <w:rsid w:val="006B5EF0"/>
    <w:rsid w:val="006B792D"/>
    <w:rsid w:val="006C6EFA"/>
    <w:rsid w:val="006C737F"/>
    <w:rsid w:val="006C7BBC"/>
    <w:rsid w:val="006E0A1A"/>
    <w:rsid w:val="006F479B"/>
    <w:rsid w:val="006F4C8A"/>
    <w:rsid w:val="00724E1E"/>
    <w:rsid w:val="007322F5"/>
    <w:rsid w:val="00776C24"/>
    <w:rsid w:val="007864A5"/>
    <w:rsid w:val="00787A9F"/>
    <w:rsid w:val="00791980"/>
    <w:rsid w:val="007933E7"/>
    <w:rsid w:val="007967CD"/>
    <w:rsid w:val="007A6DBB"/>
    <w:rsid w:val="007C2B7C"/>
    <w:rsid w:val="007C5008"/>
    <w:rsid w:val="007F2CE1"/>
    <w:rsid w:val="00810C1B"/>
    <w:rsid w:val="00812379"/>
    <w:rsid w:val="00841768"/>
    <w:rsid w:val="00854D58"/>
    <w:rsid w:val="00854DE0"/>
    <w:rsid w:val="00865F70"/>
    <w:rsid w:val="00875E57"/>
    <w:rsid w:val="008856B2"/>
    <w:rsid w:val="00885C66"/>
    <w:rsid w:val="00892B67"/>
    <w:rsid w:val="008A4255"/>
    <w:rsid w:val="008B074B"/>
    <w:rsid w:val="008C7CC7"/>
    <w:rsid w:val="008D1AA2"/>
    <w:rsid w:val="008D6B82"/>
    <w:rsid w:val="008F11A0"/>
    <w:rsid w:val="008F7B59"/>
    <w:rsid w:val="00901680"/>
    <w:rsid w:val="0091395B"/>
    <w:rsid w:val="009150D6"/>
    <w:rsid w:val="009156F9"/>
    <w:rsid w:val="00921E97"/>
    <w:rsid w:val="00930848"/>
    <w:rsid w:val="00950BCA"/>
    <w:rsid w:val="00957F45"/>
    <w:rsid w:val="0096674B"/>
    <w:rsid w:val="00970DF4"/>
    <w:rsid w:val="00973401"/>
    <w:rsid w:val="0098161E"/>
    <w:rsid w:val="009B208F"/>
    <w:rsid w:val="009C25C9"/>
    <w:rsid w:val="009D1DD2"/>
    <w:rsid w:val="009D7780"/>
    <w:rsid w:val="009E2066"/>
    <w:rsid w:val="009F46B4"/>
    <w:rsid w:val="00A04F9B"/>
    <w:rsid w:val="00A26543"/>
    <w:rsid w:val="00A271AB"/>
    <w:rsid w:val="00A3007E"/>
    <w:rsid w:val="00A43CAB"/>
    <w:rsid w:val="00A4496A"/>
    <w:rsid w:val="00A458F3"/>
    <w:rsid w:val="00A61D03"/>
    <w:rsid w:val="00A6698E"/>
    <w:rsid w:val="00A70A34"/>
    <w:rsid w:val="00A745CF"/>
    <w:rsid w:val="00AA4896"/>
    <w:rsid w:val="00AA64F1"/>
    <w:rsid w:val="00AC0791"/>
    <w:rsid w:val="00AD2175"/>
    <w:rsid w:val="00AE6149"/>
    <w:rsid w:val="00AF59DD"/>
    <w:rsid w:val="00AF7F0E"/>
    <w:rsid w:val="00B00D7F"/>
    <w:rsid w:val="00B06C19"/>
    <w:rsid w:val="00B07B36"/>
    <w:rsid w:val="00B1076B"/>
    <w:rsid w:val="00B117C9"/>
    <w:rsid w:val="00B425D0"/>
    <w:rsid w:val="00B43F30"/>
    <w:rsid w:val="00B736C9"/>
    <w:rsid w:val="00B97667"/>
    <w:rsid w:val="00BA213E"/>
    <w:rsid w:val="00BA3637"/>
    <w:rsid w:val="00BA3F7F"/>
    <w:rsid w:val="00BA57CC"/>
    <w:rsid w:val="00BC289F"/>
    <w:rsid w:val="00BD509B"/>
    <w:rsid w:val="00BD7FDD"/>
    <w:rsid w:val="00C326F7"/>
    <w:rsid w:val="00C3635F"/>
    <w:rsid w:val="00C54428"/>
    <w:rsid w:val="00C63DEF"/>
    <w:rsid w:val="00C9198B"/>
    <w:rsid w:val="00C92520"/>
    <w:rsid w:val="00CA2188"/>
    <w:rsid w:val="00CA340E"/>
    <w:rsid w:val="00CD3790"/>
    <w:rsid w:val="00CD3A43"/>
    <w:rsid w:val="00CE0DB7"/>
    <w:rsid w:val="00CF6FA7"/>
    <w:rsid w:val="00D229A8"/>
    <w:rsid w:val="00D351B8"/>
    <w:rsid w:val="00D45E53"/>
    <w:rsid w:val="00D530BD"/>
    <w:rsid w:val="00D53425"/>
    <w:rsid w:val="00D63126"/>
    <w:rsid w:val="00D67781"/>
    <w:rsid w:val="00D842B4"/>
    <w:rsid w:val="00D958A7"/>
    <w:rsid w:val="00DA621B"/>
    <w:rsid w:val="00DB1C67"/>
    <w:rsid w:val="00DB53AF"/>
    <w:rsid w:val="00DC34BE"/>
    <w:rsid w:val="00DE0A04"/>
    <w:rsid w:val="00DE6FAE"/>
    <w:rsid w:val="00E02291"/>
    <w:rsid w:val="00E03846"/>
    <w:rsid w:val="00E04085"/>
    <w:rsid w:val="00E04DD0"/>
    <w:rsid w:val="00E05804"/>
    <w:rsid w:val="00E07EEB"/>
    <w:rsid w:val="00E14E67"/>
    <w:rsid w:val="00E325F5"/>
    <w:rsid w:val="00E32BFA"/>
    <w:rsid w:val="00E355FF"/>
    <w:rsid w:val="00E42F4E"/>
    <w:rsid w:val="00E626A5"/>
    <w:rsid w:val="00E70BD0"/>
    <w:rsid w:val="00E82842"/>
    <w:rsid w:val="00E86BE7"/>
    <w:rsid w:val="00E9084F"/>
    <w:rsid w:val="00EB775A"/>
    <w:rsid w:val="00ED14CD"/>
    <w:rsid w:val="00EE24D2"/>
    <w:rsid w:val="00EF09E4"/>
    <w:rsid w:val="00EF5A32"/>
    <w:rsid w:val="00EF697F"/>
    <w:rsid w:val="00F2165E"/>
    <w:rsid w:val="00F347ED"/>
    <w:rsid w:val="00F459FF"/>
    <w:rsid w:val="00F71188"/>
    <w:rsid w:val="00F718BD"/>
    <w:rsid w:val="00F730FC"/>
    <w:rsid w:val="00F77E0E"/>
    <w:rsid w:val="00F83353"/>
    <w:rsid w:val="00FA517D"/>
    <w:rsid w:val="00FB43C1"/>
    <w:rsid w:val="00FC16B4"/>
    <w:rsid w:val="00FC6E5D"/>
    <w:rsid w:val="00FE074B"/>
    <w:rsid w:val="00FE3BDF"/>
    <w:rsid w:val="00FE425B"/>
    <w:rsid w:val="00FF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D4"/>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eastAsia="Calibri" w:hAnsi="Arial" w:cs="Arial"/>
      <w:b/>
      <w:bCs/>
      <w:kern w:val="2"/>
      <w:sz w:val="32"/>
      <w:szCs w:val="32"/>
      <w:lang w:eastAsia="ar-SA"/>
    </w:rPr>
  </w:style>
  <w:style w:type="paragraph" w:styleId="2">
    <w:name w:val="heading 2"/>
    <w:basedOn w:val="a"/>
    <w:next w:val="a"/>
    <w:link w:val="20"/>
    <w:uiPriority w:val="99"/>
    <w:qFormat/>
    <w:rsid w:val="008F7B59"/>
    <w:pPr>
      <w:keepNext/>
      <w:outlineLvl w:val="1"/>
    </w:pPr>
    <w:rPr>
      <w:rFonts w:eastAsia="Calibri"/>
    </w:rPr>
  </w:style>
  <w:style w:type="paragraph" w:styleId="3">
    <w:name w:val="heading 3"/>
    <w:basedOn w:val="a"/>
    <w:next w:val="a"/>
    <w:link w:val="30"/>
    <w:uiPriority w:val="99"/>
    <w:qFormat/>
    <w:rsid w:val="00AF7F0E"/>
    <w:pPr>
      <w:keepNext/>
      <w:numPr>
        <w:numId w:val="12"/>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rFonts w:eastAsia="Calibri"/>
    </w:rPr>
  </w:style>
  <w:style w:type="paragraph" w:styleId="8">
    <w:name w:val="heading 8"/>
    <w:basedOn w:val="a"/>
    <w:next w:val="a"/>
    <w:link w:val="80"/>
    <w:uiPriority w:val="99"/>
    <w:qFormat/>
    <w:rsid w:val="00AF7F0E"/>
    <w:pPr>
      <w:spacing w:before="240" w:after="60"/>
      <w:outlineLvl w:val="7"/>
    </w:pPr>
    <w:rPr>
      <w:rFonts w:eastAsia="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7B59"/>
    <w:rPr>
      <w:rFonts w:ascii="Arial" w:hAnsi="Arial" w:cs="Times New Roman"/>
      <w:b/>
      <w:kern w:val="2"/>
      <w:sz w:val="32"/>
      <w:lang w:eastAsia="ar-SA" w:bidi="ar-SA"/>
    </w:rPr>
  </w:style>
  <w:style w:type="character" w:customStyle="1" w:styleId="20">
    <w:name w:val="Заголовок 2 Знак"/>
    <w:basedOn w:val="a0"/>
    <w:link w:val="2"/>
    <w:uiPriority w:val="99"/>
    <w:semiHidden/>
    <w:locked/>
    <w:rsid w:val="008F7B59"/>
    <w:rPr>
      <w:rFonts w:ascii="Times New Roman" w:hAnsi="Times New Roman" w:cs="Times New Roman"/>
      <w:sz w:val="24"/>
      <w:lang w:eastAsia="ru-RU"/>
    </w:rPr>
  </w:style>
  <w:style w:type="character" w:customStyle="1" w:styleId="30">
    <w:name w:val="Заголовок 3 Знак"/>
    <w:basedOn w:val="a0"/>
    <w:link w:val="3"/>
    <w:uiPriority w:val="99"/>
    <w:locked/>
    <w:rsid w:val="00AF7F0E"/>
    <w:rPr>
      <w:rFonts w:ascii="Times New Roman" w:eastAsia="Times New Roman" w:hAnsi="Times New Roman"/>
      <w:sz w:val="24"/>
      <w:szCs w:val="24"/>
    </w:rPr>
  </w:style>
  <w:style w:type="character" w:customStyle="1" w:styleId="40">
    <w:name w:val="Заголовок 4 Знак"/>
    <w:basedOn w:val="a0"/>
    <w:link w:val="4"/>
    <w:uiPriority w:val="99"/>
    <w:semiHidden/>
    <w:locked/>
    <w:rsid w:val="008F7B59"/>
    <w:rPr>
      <w:rFonts w:ascii="Times New Roman" w:hAnsi="Times New Roman" w:cs="Times New Roman"/>
      <w:sz w:val="24"/>
      <w:lang w:eastAsia="ru-RU"/>
    </w:rPr>
  </w:style>
  <w:style w:type="character" w:customStyle="1" w:styleId="80">
    <w:name w:val="Заголовок 8 Знак"/>
    <w:basedOn w:val="a0"/>
    <w:link w:val="8"/>
    <w:uiPriority w:val="99"/>
    <w:semiHidden/>
    <w:locked/>
    <w:rsid w:val="00AF7F0E"/>
    <w:rPr>
      <w:rFonts w:ascii="Times New Roman" w:hAnsi="Times New Roman" w:cs="Times New Roman"/>
      <w:i/>
      <w:sz w:val="24"/>
      <w:lang w:eastAsia="ru-RU"/>
    </w:rPr>
  </w:style>
  <w:style w:type="paragraph" w:styleId="31">
    <w:name w:val="Body Text Indent 3"/>
    <w:basedOn w:val="a"/>
    <w:link w:val="32"/>
    <w:uiPriority w:val="99"/>
    <w:semiHidden/>
    <w:rsid w:val="00D45E53"/>
    <w:pPr>
      <w:ind w:firstLine="709"/>
      <w:jc w:val="both"/>
    </w:pPr>
    <w:rPr>
      <w:rFonts w:eastAsia="Calibri"/>
      <w:sz w:val="20"/>
      <w:szCs w:val="20"/>
    </w:rPr>
  </w:style>
  <w:style w:type="character" w:customStyle="1" w:styleId="32">
    <w:name w:val="Основной текст с отступом 3 Знак"/>
    <w:basedOn w:val="a0"/>
    <w:link w:val="31"/>
    <w:uiPriority w:val="99"/>
    <w:semiHidden/>
    <w:locked/>
    <w:rsid w:val="00D45E53"/>
    <w:rPr>
      <w:rFonts w:ascii="Times New Roman" w:hAnsi="Times New Roman" w:cs="Times New Roman"/>
      <w:sz w:val="20"/>
      <w:lang w:eastAsia="ru-RU"/>
    </w:rPr>
  </w:style>
  <w:style w:type="paragraph" w:styleId="a3">
    <w:name w:val="Balloon Text"/>
    <w:basedOn w:val="a"/>
    <w:link w:val="a4"/>
    <w:uiPriority w:val="99"/>
    <w:semiHidden/>
    <w:rsid w:val="00D45E53"/>
    <w:rPr>
      <w:rFonts w:ascii="Tahoma" w:eastAsia="Calibri" w:hAnsi="Tahoma"/>
      <w:sz w:val="16"/>
      <w:szCs w:val="16"/>
    </w:rPr>
  </w:style>
  <w:style w:type="character" w:customStyle="1" w:styleId="a4">
    <w:name w:val="Текст выноски Знак"/>
    <w:basedOn w:val="a0"/>
    <w:link w:val="a3"/>
    <w:uiPriority w:val="99"/>
    <w:semiHidden/>
    <w:locked/>
    <w:rsid w:val="00D45E53"/>
    <w:rPr>
      <w:rFonts w:ascii="Tahoma" w:hAnsi="Tahoma" w:cs="Times New Roman"/>
      <w:sz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sz w:val="20"/>
      <w:szCs w:val="20"/>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lang w:eastAsia="en-US"/>
    </w:rPr>
  </w:style>
  <w:style w:type="table" w:styleId="a8">
    <w:name w:val="Table Grid"/>
    <w:basedOn w:val="a1"/>
    <w:uiPriority w:val="99"/>
    <w:rsid w:val="000537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basedOn w:val="a0"/>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sz w:val="20"/>
      <w:lang w:eastAsia="ru-RU"/>
    </w:rPr>
  </w:style>
  <w:style w:type="paragraph" w:styleId="aa">
    <w:name w:val="annotation text"/>
    <w:basedOn w:val="a"/>
    <w:link w:val="ab"/>
    <w:uiPriority w:val="99"/>
    <w:semiHidden/>
    <w:rsid w:val="00AF7F0E"/>
    <w:rPr>
      <w:rFonts w:eastAsia="Calibri"/>
      <w:sz w:val="20"/>
      <w:szCs w:val="20"/>
    </w:rPr>
  </w:style>
  <w:style w:type="character" w:customStyle="1" w:styleId="ab">
    <w:name w:val="Текст примечания Знак"/>
    <w:basedOn w:val="a0"/>
    <w:link w:val="aa"/>
    <w:uiPriority w:val="99"/>
    <w:semiHidden/>
    <w:locked/>
    <w:rsid w:val="00181457"/>
    <w:rPr>
      <w:rFonts w:ascii="Times New Roman" w:hAnsi="Times New Roman" w:cs="Times New Roman"/>
      <w:sz w:val="20"/>
    </w:rPr>
  </w:style>
  <w:style w:type="character" w:customStyle="1" w:styleId="11">
    <w:name w:val="Текст примечания Знак1"/>
    <w:uiPriority w:val="99"/>
    <w:semiHidden/>
    <w:rsid w:val="00AF7F0E"/>
    <w:rPr>
      <w:rFonts w:ascii="Times New Roman" w:hAnsi="Times New Roman"/>
      <w:sz w:val="20"/>
      <w:lang w:eastAsia="ru-RU"/>
    </w:rPr>
  </w:style>
  <w:style w:type="character" w:customStyle="1" w:styleId="FooterChar">
    <w:name w:val="Footer Char"/>
    <w:uiPriority w:val="99"/>
    <w:semiHidden/>
    <w:locked/>
    <w:rsid w:val="00AF7F0E"/>
    <w:rPr>
      <w:rFonts w:ascii="Times New Roman" w:hAnsi="Times New Roman"/>
      <w:sz w:val="24"/>
      <w:lang w:eastAsia="ru-RU"/>
    </w:rPr>
  </w:style>
  <w:style w:type="paragraph" w:styleId="ac">
    <w:name w:val="footer"/>
    <w:basedOn w:val="a"/>
    <w:link w:val="ad"/>
    <w:uiPriority w:val="99"/>
    <w:semiHidden/>
    <w:rsid w:val="00AF7F0E"/>
    <w:pPr>
      <w:tabs>
        <w:tab w:val="center" w:pos="4677"/>
        <w:tab w:val="right" w:pos="9355"/>
      </w:tabs>
    </w:pPr>
    <w:rPr>
      <w:rFonts w:eastAsia="Calibri"/>
    </w:rPr>
  </w:style>
  <w:style w:type="character" w:customStyle="1" w:styleId="ad">
    <w:name w:val="Нижний колонтитул Знак"/>
    <w:basedOn w:val="a0"/>
    <w:link w:val="ac"/>
    <w:uiPriority w:val="99"/>
    <w:semiHidden/>
    <w:locked/>
    <w:rsid w:val="00181457"/>
    <w:rPr>
      <w:rFonts w:ascii="Times New Roman" w:hAnsi="Times New Roman" w:cs="Times New Roman"/>
      <w:sz w:val="24"/>
    </w:rPr>
  </w:style>
  <w:style w:type="character" w:customStyle="1" w:styleId="12">
    <w:name w:val="Нижний колонтитул Знак1"/>
    <w:uiPriority w:val="99"/>
    <w:semiHidden/>
    <w:rsid w:val="00AF7F0E"/>
    <w:rPr>
      <w:rFonts w:ascii="Times New Roman" w:hAnsi="Times New Roman"/>
      <w:sz w:val="24"/>
      <w:lang w:eastAsia="ru-RU"/>
    </w:rPr>
  </w:style>
  <w:style w:type="paragraph" w:styleId="21">
    <w:name w:val="List Bullet 2"/>
    <w:basedOn w:val="a"/>
    <w:autoRedefine/>
    <w:uiPriority w:val="99"/>
    <w:semiHidden/>
    <w:rsid w:val="00AF7F0E"/>
    <w:pPr>
      <w:tabs>
        <w:tab w:val="num" w:pos="643"/>
      </w:tabs>
      <w:ind w:left="643" w:hanging="360"/>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w w:val="90"/>
      <w:sz w:val="28"/>
      <w:lang w:eastAsia="ru-RU"/>
    </w:rPr>
  </w:style>
  <w:style w:type="paragraph" w:styleId="22">
    <w:name w:val="Body Text Indent 2"/>
    <w:basedOn w:val="a"/>
    <w:link w:val="23"/>
    <w:uiPriority w:val="99"/>
    <w:semiHidden/>
    <w:rsid w:val="00AF7F0E"/>
    <w:pPr>
      <w:ind w:firstLine="567"/>
      <w:jc w:val="both"/>
    </w:pPr>
    <w:rPr>
      <w:rFonts w:eastAsia="Calibri"/>
    </w:rPr>
  </w:style>
  <w:style w:type="character" w:customStyle="1" w:styleId="23">
    <w:name w:val="Основной текст с отступом 2 Знак"/>
    <w:basedOn w:val="a0"/>
    <w:link w:val="22"/>
    <w:uiPriority w:val="99"/>
    <w:semiHidden/>
    <w:locked/>
    <w:rsid w:val="00181457"/>
    <w:rPr>
      <w:rFonts w:ascii="Times New Roman" w:hAnsi="Times New Roman" w:cs="Times New Roman"/>
      <w:sz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uiPriority w:val="99"/>
    <w:rsid w:val="00AF7F0E"/>
    <w:pPr>
      <w:autoSpaceDE w:val="0"/>
      <w:autoSpaceDN w:val="0"/>
      <w:adjustRightInd w:val="0"/>
    </w:pPr>
    <w:rPr>
      <w:rFonts w:ascii="Arial" w:eastAsia="Times New Roman" w:hAnsi="Arial" w:cs="Arial"/>
      <w:b/>
      <w:bCs/>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sz w:val="20"/>
      <w:szCs w:val="20"/>
    </w:rPr>
  </w:style>
  <w:style w:type="paragraph" w:styleId="ae">
    <w:name w:val="footnote text"/>
    <w:basedOn w:val="a"/>
    <w:link w:val="af"/>
    <w:uiPriority w:val="99"/>
    <w:semiHidden/>
    <w:rsid w:val="008F7B59"/>
    <w:pPr>
      <w:suppressLineNumbers/>
      <w:suppressAutoHyphens/>
      <w:ind w:left="283" w:hanging="283"/>
    </w:pPr>
    <w:rPr>
      <w:rFonts w:eastAsia="Calibri"/>
      <w:sz w:val="20"/>
      <w:szCs w:val="20"/>
      <w:lang w:eastAsia="ar-SA"/>
    </w:rPr>
  </w:style>
  <w:style w:type="character" w:customStyle="1" w:styleId="af">
    <w:name w:val="Текст сноски Знак"/>
    <w:basedOn w:val="a0"/>
    <w:link w:val="ae"/>
    <w:uiPriority w:val="99"/>
    <w:semiHidden/>
    <w:locked/>
    <w:rsid w:val="008F7B59"/>
    <w:rPr>
      <w:rFonts w:ascii="Times New Roman" w:hAnsi="Times New Roman" w:cs="Times New Roman"/>
      <w:sz w:val="20"/>
      <w:lang w:eastAsia="ar-SA" w:bidi="ar-SA"/>
    </w:rPr>
  </w:style>
  <w:style w:type="paragraph" w:styleId="af0">
    <w:name w:val="header"/>
    <w:basedOn w:val="a"/>
    <w:link w:val="af1"/>
    <w:uiPriority w:val="99"/>
    <w:semiHidden/>
    <w:rsid w:val="008F7B59"/>
    <w:pPr>
      <w:tabs>
        <w:tab w:val="center" w:pos="4153"/>
        <w:tab w:val="right" w:pos="8306"/>
      </w:tabs>
      <w:suppressAutoHyphens/>
    </w:pPr>
    <w:rPr>
      <w:rFonts w:eastAsia="Calibri"/>
      <w:sz w:val="20"/>
      <w:szCs w:val="20"/>
      <w:lang w:eastAsia="ar-SA"/>
    </w:rPr>
  </w:style>
  <w:style w:type="character" w:customStyle="1" w:styleId="af1">
    <w:name w:val="Верхний колонтитул Знак"/>
    <w:basedOn w:val="a0"/>
    <w:link w:val="af0"/>
    <w:uiPriority w:val="99"/>
    <w:semiHidden/>
    <w:locked/>
    <w:rsid w:val="008F7B59"/>
    <w:rPr>
      <w:rFonts w:ascii="Times New Roman" w:hAnsi="Times New Roman" w:cs="Times New Roman"/>
      <w:sz w:val="20"/>
      <w:lang w:eastAsia="ar-SA" w:bidi="ar-SA"/>
    </w:rPr>
  </w:style>
  <w:style w:type="paragraph" w:styleId="af2">
    <w:name w:val="Body Text"/>
    <w:basedOn w:val="a"/>
    <w:link w:val="af3"/>
    <w:uiPriority w:val="99"/>
    <w:semiHidden/>
    <w:rsid w:val="008F7B59"/>
    <w:pPr>
      <w:widowControl w:val="0"/>
      <w:autoSpaceDE w:val="0"/>
      <w:autoSpaceDN w:val="0"/>
      <w:adjustRightInd w:val="0"/>
    </w:pPr>
    <w:rPr>
      <w:rFonts w:eastAsia="Calibri"/>
      <w:sz w:val="20"/>
      <w:szCs w:val="20"/>
    </w:rPr>
  </w:style>
  <w:style w:type="character" w:customStyle="1" w:styleId="af3">
    <w:name w:val="Основной текст Знак"/>
    <w:basedOn w:val="a0"/>
    <w:link w:val="af2"/>
    <w:uiPriority w:val="99"/>
    <w:semiHidden/>
    <w:locked/>
    <w:rsid w:val="008F7B59"/>
    <w:rPr>
      <w:rFonts w:ascii="Times New Roman" w:hAnsi="Times New Roman" w:cs="Times New Roman"/>
      <w:sz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rFonts w:eastAsia="Calibri"/>
      <w:sz w:val="20"/>
      <w:szCs w:val="20"/>
    </w:rPr>
  </w:style>
  <w:style w:type="character" w:customStyle="1" w:styleId="af6">
    <w:name w:val="Название Знак"/>
    <w:basedOn w:val="a0"/>
    <w:link w:val="af5"/>
    <w:uiPriority w:val="99"/>
    <w:locked/>
    <w:rsid w:val="008F7B59"/>
    <w:rPr>
      <w:rFonts w:ascii="Times New Roman" w:hAnsi="Times New Roman" w:cs="Times New Roman"/>
      <w:sz w:val="20"/>
      <w:lang w:eastAsia="ru-RU"/>
    </w:rPr>
  </w:style>
  <w:style w:type="paragraph" w:styleId="af7">
    <w:name w:val="Body Text Indent"/>
    <w:basedOn w:val="a"/>
    <w:link w:val="af8"/>
    <w:uiPriority w:val="99"/>
    <w:semiHidden/>
    <w:rsid w:val="008F7B59"/>
    <w:pPr>
      <w:spacing w:before="100" w:beforeAutospacing="1" w:after="100" w:afterAutospacing="1"/>
    </w:pPr>
    <w:rPr>
      <w:rFonts w:eastAsia="Calibri"/>
      <w:sz w:val="20"/>
      <w:szCs w:val="20"/>
    </w:rPr>
  </w:style>
  <w:style w:type="character" w:customStyle="1" w:styleId="af8">
    <w:name w:val="Основной текст с отступом Знак"/>
    <w:basedOn w:val="a0"/>
    <w:link w:val="af7"/>
    <w:uiPriority w:val="99"/>
    <w:semiHidden/>
    <w:locked/>
    <w:rsid w:val="008F7B59"/>
    <w:rPr>
      <w:rFonts w:ascii="Times New Roman" w:hAnsi="Times New Roman" w:cs="Times New Roman"/>
      <w:sz w:val="20"/>
      <w:lang w:eastAsia="ru-RU"/>
    </w:rPr>
  </w:style>
  <w:style w:type="paragraph" w:styleId="af9">
    <w:name w:val="Subtitle"/>
    <w:basedOn w:val="a"/>
    <w:link w:val="afa"/>
    <w:uiPriority w:val="99"/>
    <w:qFormat/>
    <w:rsid w:val="008F7B59"/>
    <w:pPr>
      <w:spacing w:before="60"/>
      <w:jc w:val="center"/>
    </w:pPr>
    <w:rPr>
      <w:rFonts w:eastAsia="Calibri"/>
      <w:b/>
      <w:sz w:val="20"/>
      <w:szCs w:val="20"/>
    </w:rPr>
  </w:style>
  <w:style w:type="character" w:customStyle="1" w:styleId="afa">
    <w:name w:val="Подзаголовок Знак"/>
    <w:basedOn w:val="a0"/>
    <w:link w:val="af9"/>
    <w:uiPriority w:val="99"/>
    <w:locked/>
    <w:rsid w:val="008F7B59"/>
    <w:rPr>
      <w:rFonts w:ascii="Times New Roman" w:hAnsi="Times New Roman" w:cs="Times New Roman"/>
      <w:b/>
      <w:sz w:val="20"/>
      <w:lang w:eastAsia="ru-RU"/>
    </w:rPr>
  </w:style>
  <w:style w:type="paragraph" w:styleId="33">
    <w:name w:val="Body Text 3"/>
    <w:basedOn w:val="a"/>
    <w:link w:val="34"/>
    <w:uiPriority w:val="99"/>
    <w:semiHidden/>
    <w:rsid w:val="008F7B59"/>
    <w:pPr>
      <w:spacing w:after="120"/>
    </w:pPr>
    <w:rPr>
      <w:rFonts w:eastAsia="Calibri"/>
      <w:sz w:val="16"/>
      <w:szCs w:val="16"/>
    </w:rPr>
  </w:style>
  <w:style w:type="character" w:customStyle="1" w:styleId="34">
    <w:name w:val="Основной текст 3 Знак"/>
    <w:basedOn w:val="a0"/>
    <w:link w:val="33"/>
    <w:uiPriority w:val="99"/>
    <w:semiHidden/>
    <w:locked/>
    <w:rsid w:val="008F7B59"/>
    <w:rPr>
      <w:rFonts w:ascii="Times New Roman" w:hAnsi="Times New Roman" w:cs="Times New Roman"/>
      <w:sz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9925">
      <w:marLeft w:val="0"/>
      <w:marRight w:val="0"/>
      <w:marTop w:val="0"/>
      <w:marBottom w:val="0"/>
      <w:divBdr>
        <w:top w:val="none" w:sz="0" w:space="0" w:color="auto"/>
        <w:left w:val="none" w:sz="0" w:space="0" w:color="auto"/>
        <w:bottom w:val="none" w:sz="0" w:space="0" w:color="auto"/>
        <w:right w:val="none" w:sz="0" w:space="0" w:color="auto"/>
      </w:divBdr>
      <w:divsChild>
        <w:div w:id="490099948">
          <w:marLeft w:val="0"/>
          <w:marRight w:val="150"/>
          <w:marTop w:val="0"/>
          <w:marBottom w:val="0"/>
          <w:divBdr>
            <w:top w:val="none" w:sz="0" w:space="0" w:color="auto"/>
            <w:left w:val="none" w:sz="0" w:space="0" w:color="auto"/>
            <w:bottom w:val="none" w:sz="0" w:space="0" w:color="auto"/>
            <w:right w:val="none" w:sz="0" w:space="0" w:color="auto"/>
          </w:divBdr>
          <w:divsChild>
            <w:div w:id="490099951">
              <w:marLeft w:val="0"/>
              <w:marRight w:val="0"/>
              <w:marTop w:val="0"/>
              <w:marBottom w:val="0"/>
              <w:divBdr>
                <w:top w:val="none" w:sz="0" w:space="0" w:color="auto"/>
                <w:left w:val="none" w:sz="0" w:space="0" w:color="auto"/>
                <w:bottom w:val="none" w:sz="0" w:space="0" w:color="auto"/>
                <w:right w:val="none" w:sz="0" w:space="0" w:color="auto"/>
              </w:divBdr>
              <w:divsChild>
                <w:div w:id="490099928">
                  <w:marLeft w:val="150"/>
                  <w:marRight w:val="225"/>
                  <w:marTop w:val="0"/>
                  <w:marBottom w:val="0"/>
                  <w:divBdr>
                    <w:top w:val="none" w:sz="0" w:space="0" w:color="auto"/>
                    <w:left w:val="none" w:sz="0" w:space="0" w:color="auto"/>
                    <w:bottom w:val="none" w:sz="0" w:space="0" w:color="auto"/>
                    <w:right w:val="none" w:sz="0" w:space="0" w:color="auto"/>
                  </w:divBdr>
                  <w:divsChild>
                    <w:div w:id="490099949">
                      <w:marLeft w:val="270"/>
                      <w:marRight w:val="120"/>
                      <w:marTop w:val="0"/>
                      <w:marBottom w:val="540"/>
                      <w:divBdr>
                        <w:top w:val="none" w:sz="0" w:space="0" w:color="auto"/>
                        <w:left w:val="none" w:sz="0" w:space="0" w:color="auto"/>
                        <w:bottom w:val="none" w:sz="0" w:space="0" w:color="auto"/>
                        <w:right w:val="none" w:sz="0" w:space="0" w:color="auto"/>
                      </w:divBdr>
                      <w:divsChild>
                        <w:div w:id="490099935">
                          <w:marLeft w:val="0"/>
                          <w:marRight w:val="0"/>
                          <w:marTop w:val="0"/>
                          <w:marBottom w:val="720"/>
                          <w:divBdr>
                            <w:top w:val="none" w:sz="0" w:space="0" w:color="auto"/>
                            <w:left w:val="none" w:sz="0" w:space="0" w:color="auto"/>
                            <w:bottom w:val="none" w:sz="0" w:space="0" w:color="auto"/>
                            <w:right w:val="none" w:sz="0" w:space="0" w:color="auto"/>
                          </w:divBdr>
                          <w:divsChild>
                            <w:div w:id="490099929">
                              <w:marLeft w:val="0"/>
                              <w:marRight w:val="0"/>
                              <w:marTop w:val="0"/>
                              <w:marBottom w:val="0"/>
                              <w:divBdr>
                                <w:top w:val="none" w:sz="0" w:space="0" w:color="auto"/>
                                <w:left w:val="none" w:sz="0" w:space="0" w:color="auto"/>
                                <w:bottom w:val="none" w:sz="0" w:space="0" w:color="auto"/>
                                <w:right w:val="none" w:sz="0" w:space="0" w:color="auto"/>
                              </w:divBdr>
                              <w:divsChild>
                                <w:div w:id="490099939">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99926">
      <w:marLeft w:val="0"/>
      <w:marRight w:val="0"/>
      <w:marTop w:val="0"/>
      <w:marBottom w:val="0"/>
      <w:divBdr>
        <w:top w:val="none" w:sz="0" w:space="0" w:color="auto"/>
        <w:left w:val="none" w:sz="0" w:space="0" w:color="auto"/>
        <w:bottom w:val="none" w:sz="0" w:space="0" w:color="auto"/>
        <w:right w:val="none" w:sz="0" w:space="0" w:color="auto"/>
      </w:divBdr>
      <w:divsChild>
        <w:div w:id="490099940">
          <w:marLeft w:val="0"/>
          <w:marRight w:val="150"/>
          <w:marTop w:val="0"/>
          <w:marBottom w:val="0"/>
          <w:divBdr>
            <w:top w:val="none" w:sz="0" w:space="0" w:color="auto"/>
            <w:left w:val="none" w:sz="0" w:space="0" w:color="auto"/>
            <w:bottom w:val="none" w:sz="0" w:space="0" w:color="auto"/>
            <w:right w:val="none" w:sz="0" w:space="0" w:color="auto"/>
          </w:divBdr>
          <w:divsChild>
            <w:div w:id="490099943">
              <w:marLeft w:val="0"/>
              <w:marRight w:val="0"/>
              <w:marTop w:val="0"/>
              <w:marBottom w:val="0"/>
              <w:divBdr>
                <w:top w:val="none" w:sz="0" w:space="0" w:color="auto"/>
                <w:left w:val="none" w:sz="0" w:space="0" w:color="auto"/>
                <w:bottom w:val="none" w:sz="0" w:space="0" w:color="auto"/>
                <w:right w:val="none" w:sz="0" w:space="0" w:color="auto"/>
              </w:divBdr>
              <w:divsChild>
                <w:div w:id="490099932">
                  <w:marLeft w:val="150"/>
                  <w:marRight w:val="225"/>
                  <w:marTop w:val="0"/>
                  <w:marBottom w:val="0"/>
                  <w:divBdr>
                    <w:top w:val="none" w:sz="0" w:space="0" w:color="auto"/>
                    <w:left w:val="none" w:sz="0" w:space="0" w:color="auto"/>
                    <w:bottom w:val="none" w:sz="0" w:space="0" w:color="auto"/>
                    <w:right w:val="none" w:sz="0" w:space="0" w:color="auto"/>
                  </w:divBdr>
                  <w:divsChild>
                    <w:div w:id="490099950">
                      <w:marLeft w:val="270"/>
                      <w:marRight w:val="120"/>
                      <w:marTop w:val="0"/>
                      <w:marBottom w:val="540"/>
                      <w:divBdr>
                        <w:top w:val="none" w:sz="0" w:space="0" w:color="auto"/>
                        <w:left w:val="none" w:sz="0" w:space="0" w:color="auto"/>
                        <w:bottom w:val="none" w:sz="0" w:space="0" w:color="auto"/>
                        <w:right w:val="none" w:sz="0" w:space="0" w:color="auto"/>
                      </w:divBdr>
                      <w:divsChild>
                        <w:div w:id="490099930">
                          <w:marLeft w:val="0"/>
                          <w:marRight w:val="0"/>
                          <w:marTop w:val="0"/>
                          <w:marBottom w:val="720"/>
                          <w:divBdr>
                            <w:top w:val="none" w:sz="0" w:space="0" w:color="auto"/>
                            <w:left w:val="none" w:sz="0" w:space="0" w:color="auto"/>
                            <w:bottom w:val="none" w:sz="0" w:space="0" w:color="auto"/>
                            <w:right w:val="none" w:sz="0" w:space="0" w:color="auto"/>
                          </w:divBdr>
                          <w:divsChild>
                            <w:div w:id="490099936">
                              <w:marLeft w:val="0"/>
                              <w:marRight w:val="0"/>
                              <w:marTop w:val="0"/>
                              <w:marBottom w:val="0"/>
                              <w:divBdr>
                                <w:top w:val="none" w:sz="0" w:space="0" w:color="auto"/>
                                <w:left w:val="none" w:sz="0" w:space="0" w:color="auto"/>
                                <w:bottom w:val="none" w:sz="0" w:space="0" w:color="auto"/>
                                <w:right w:val="none" w:sz="0" w:space="0" w:color="auto"/>
                              </w:divBdr>
                              <w:divsChild>
                                <w:div w:id="490099927">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99931">
      <w:marLeft w:val="0"/>
      <w:marRight w:val="0"/>
      <w:marTop w:val="0"/>
      <w:marBottom w:val="0"/>
      <w:divBdr>
        <w:top w:val="none" w:sz="0" w:space="0" w:color="auto"/>
        <w:left w:val="none" w:sz="0" w:space="0" w:color="auto"/>
        <w:bottom w:val="none" w:sz="0" w:space="0" w:color="auto"/>
        <w:right w:val="none" w:sz="0" w:space="0" w:color="auto"/>
      </w:divBdr>
    </w:div>
    <w:div w:id="490099934">
      <w:marLeft w:val="0"/>
      <w:marRight w:val="0"/>
      <w:marTop w:val="0"/>
      <w:marBottom w:val="0"/>
      <w:divBdr>
        <w:top w:val="none" w:sz="0" w:space="0" w:color="auto"/>
        <w:left w:val="none" w:sz="0" w:space="0" w:color="auto"/>
        <w:bottom w:val="none" w:sz="0" w:space="0" w:color="auto"/>
        <w:right w:val="none" w:sz="0" w:space="0" w:color="auto"/>
      </w:divBdr>
      <w:divsChild>
        <w:div w:id="490099947">
          <w:marLeft w:val="0"/>
          <w:marRight w:val="150"/>
          <w:marTop w:val="0"/>
          <w:marBottom w:val="0"/>
          <w:divBdr>
            <w:top w:val="none" w:sz="0" w:space="0" w:color="auto"/>
            <w:left w:val="none" w:sz="0" w:space="0" w:color="auto"/>
            <w:bottom w:val="none" w:sz="0" w:space="0" w:color="auto"/>
            <w:right w:val="none" w:sz="0" w:space="0" w:color="auto"/>
          </w:divBdr>
          <w:divsChild>
            <w:div w:id="490099937">
              <w:marLeft w:val="0"/>
              <w:marRight w:val="0"/>
              <w:marTop w:val="0"/>
              <w:marBottom w:val="0"/>
              <w:divBdr>
                <w:top w:val="none" w:sz="0" w:space="0" w:color="auto"/>
                <w:left w:val="none" w:sz="0" w:space="0" w:color="auto"/>
                <w:bottom w:val="none" w:sz="0" w:space="0" w:color="auto"/>
                <w:right w:val="none" w:sz="0" w:space="0" w:color="auto"/>
              </w:divBdr>
              <w:divsChild>
                <w:div w:id="490099946">
                  <w:marLeft w:val="150"/>
                  <w:marRight w:val="225"/>
                  <w:marTop w:val="0"/>
                  <w:marBottom w:val="0"/>
                  <w:divBdr>
                    <w:top w:val="none" w:sz="0" w:space="0" w:color="auto"/>
                    <w:left w:val="none" w:sz="0" w:space="0" w:color="auto"/>
                    <w:bottom w:val="none" w:sz="0" w:space="0" w:color="auto"/>
                    <w:right w:val="none" w:sz="0" w:space="0" w:color="auto"/>
                  </w:divBdr>
                  <w:divsChild>
                    <w:div w:id="490099938">
                      <w:marLeft w:val="270"/>
                      <w:marRight w:val="120"/>
                      <w:marTop w:val="0"/>
                      <w:marBottom w:val="540"/>
                      <w:divBdr>
                        <w:top w:val="none" w:sz="0" w:space="0" w:color="auto"/>
                        <w:left w:val="none" w:sz="0" w:space="0" w:color="auto"/>
                        <w:bottom w:val="none" w:sz="0" w:space="0" w:color="auto"/>
                        <w:right w:val="none" w:sz="0" w:space="0" w:color="auto"/>
                      </w:divBdr>
                      <w:divsChild>
                        <w:div w:id="490099933">
                          <w:marLeft w:val="0"/>
                          <w:marRight w:val="0"/>
                          <w:marTop w:val="0"/>
                          <w:marBottom w:val="720"/>
                          <w:divBdr>
                            <w:top w:val="none" w:sz="0" w:space="0" w:color="auto"/>
                            <w:left w:val="none" w:sz="0" w:space="0" w:color="auto"/>
                            <w:bottom w:val="none" w:sz="0" w:space="0" w:color="auto"/>
                            <w:right w:val="none" w:sz="0" w:space="0" w:color="auto"/>
                          </w:divBdr>
                          <w:divsChild>
                            <w:div w:id="490099944">
                              <w:marLeft w:val="0"/>
                              <w:marRight w:val="0"/>
                              <w:marTop w:val="0"/>
                              <w:marBottom w:val="0"/>
                              <w:divBdr>
                                <w:top w:val="none" w:sz="0" w:space="0" w:color="auto"/>
                                <w:left w:val="none" w:sz="0" w:space="0" w:color="auto"/>
                                <w:bottom w:val="none" w:sz="0" w:space="0" w:color="auto"/>
                                <w:right w:val="none" w:sz="0" w:space="0" w:color="auto"/>
                              </w:divBdr>
                              <w:divsChild>
                                <w:div w:id="490099945">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99941">
      <w:marLeft w:val="0"/>
      <w:marRight w:val="0"/>
      <w:marTop w:val="0"/>
      <w:marBottom w:val="0"/>
      <w:divBdr>
        <w:top w:val="none" w:sz="0" w:space="0" w:color="auto"/>
        <w:left w:val="none" w:sz="0" w:space="0" w:color="auto"/>
        <w:bottom w:val="none" w:sz="0" w:space="0" w:color="auto"/>
        <w:right w:val="none" w:sz="0" w:space="0" w:color="auto"/>
      </w:divBdr>
    </w:div>
    <w:div w:id="490099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11</Pages>
  <Words>4197</Words>
  <Characters>23927</Characters>
  <Application>Microsoft Office Word</Application>
  <DocSecurity>0</DocSecurity>
  <Lines>199</Lines>
  <Paragraphs>56</Paragraphs>
  <ScaleCrop>false</ScaleCrop>
  <Company>SPecialiST RePack</Company>
  <LinksUpToDate>false</LinksUpToDate>
  <CharactersWithSpaces>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Vorob'eva</cp:lastModifiedBy>
  <cp:revision>222</cp:revision>
  <cp:lastPrinted>2017-11-29T12:04:00Z</cp:lastPrinted>
  <dcterms:created xsi:type="dcterms:W3CDTF">2017-10-13T11:20:00Z</dcterms:created>
  <dcterms:modified xsi:type="dcterms:W3CDTF">2017-11-29T13:43:00Z</dcterms:modified>
</cp:coreProperties>
</file>