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788" w:rsidRPr="00F55157" w:rsidRDefault="00D10788" w:rsidP="00F55157">
      <w:pPr>
        <w:spacing w:after="0" w:line="240" w:lineRule="auto"/>
        <w:jc w:val="center"/>
        <w:rPr>
          <w:rFonts w:ascii="Times New Roman" w:hAnsi="Times New Roman"/>
          <w:b/>
          <w:color w:val="000080"/>
          <w:sz w:val="40"/>
          <w:szCs w:val="40"/>
          <w:lang w:eastAsia="ru-RU"/>
        </w:rPr>
      </w:pPr>
      <w:r w:rsidRPr="00F55157">
        <w:rPr>
          <w:rFonts w:ascii="Times New Roman" w:hAnsi="Times New Roman"/>
          <w:b/>
          <w:color w:val="000080"/>
          <w:sz w:val="40"/>
          <w:szCs w:val="40"/>
          <w:lang w:eastAsia="ru-RU"/>
        </w:rPr>
        <w:t>Личный кабинет застрахованного лица</w:t>
      </w:r>
    </w:p>
    <w:p w:rsidR="00D10788" w:rsidRPr="00F55157" w:rsidRDefault="00D10788" w:rsidP="00F5515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 xml:space="preserve">На сайте Пенсионного фонда Российской Федерации </w:t>
      </w:r>
      <w:r w:rsidRPr="00F55157">
        <w:rPr>
          <w:rFonts w:ascii="Times New Roman" w:hAnsi="Times New Roman"/>
          <w:b/>
          <w:color w:val="0000FF"/>
          <w:sz w:val="26"/>
          <w:szCs w:val="26"/>
          <w:u w:val="single"/>
          <w:lang w:eastAsia="ru-RU"/>
        </w:rPr>
        <w:t>www.pfrf.ru</w:t>
      </w:r>
      <w:r w:rsidRPr="00F55157">
        <w:rPr>
          <w:rFonts w:ascii="Times New Roman" w:hAnsi="Times New Roman"/>
          <w:sz w:val="26"/>
          <w:szCs w:val="26"/>
          <w:lang w:eastAsia="ru-RU"/>
        </w:rPr>
        <w:t xml:space="preserve"> открыт «Личный кабинет застрахованного лица», одним из ключевых сервисов которого является информирование граждан о сформированных пенсионных правах в режиме онлайн.</w:t>
      </w:r>
    </w:p>
    <w:p w:rsidR="00D10788" w:rsidRPr="00255B6E" w:rsidRDefault="00D10788" w:rsidP="00255B6E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Зайти на сайт Пенсионного фонда РФ</w:t>
      </w:r>
    </w:p>
    <w:p w:rsidR="00D10788" w:rsidRPr="00255B6E" w:rsidRDefault="00D10788" w:rsidP="00255B6E">
      <w:pPr>
        <w:pStyle w:val="ListParagraph"/>
        <w:ind w:left="435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1.7pt;margin-top:6.25pt;width:442.8pt;height:276.7pt;z-index:251658240;visibility:visible">
            <v:imagedata r:id="rId5" o:title=""/>
            <w10:wrap type="square"/>
          </v:shape>
        </w:pict>
      </w:r>
    </w:p>
    <w:p w:rsidR="00D10788" w:rsidRDefault="00D10788">
      <w:pPr>
        <w:rPr>
          <w:noProof/>
          <w:lang w:eastAsia="ru-RU"/>
        </w:rPr>
      </w:pPr>
    </w:p>
    <w:p w:rsidR="00D10788" w:rsidRDefault="00D10788"/>
    <w:p w:rsidR="00D10788" w:rsidRDefault="00D10788"/>
    <w:p w:rsidR="00D10788" w:rsidRDefault="00D10788"/>
    <w:p w:rsidR="00D10788" w:rsidRDefault="00D10788"/>
    <w:p w:rsidR="00D10788" w:rsidRDefault="00D10788"/>
    <w:p w:rsidR="00D10788" w:rsidRDefault="00D10788"/>
    <w:p w:rsidR="00D10788" w:rsidRDefault="00D10788"/>
    <w:p w:rsidR="00D10788" w:rsidRDefault="00D10788"/>
    <w:p w:rsidR="00D10788" w:rsidRDefault="00D10788"/>
    <w:p w:rsidR="00D10788" w:rsidRDefault="00D10788"/>
    <w:p w:rsidR="00D10788" w:rsidRPr="00255B6E" w:rsidRDefault="00D10788" w:rsidP="00255B6E">
      <w:pPr>
        <w:pStyle w:val="ListParagraph"/>
        <w:numPr>
          <w:ilvl w:val="0"/>
          <w:numId w:val="2"/>
        </w:numPr>
        <w:ind w:left="0" w:firstLine="0"/>
        <w:rPr>
          <w:rFonts w:ascii="Times New Roman" w:hAnsi="Times New Roman"/>
          <w:sz w:val="28"/>
          <w:szCs w:val="28"/>
        </w:rPr>
      </w:pPr>
      <w:r w:rsidRPr="00255B6E">
        <w:rPr>
          <w:rFonts w:ascii="Times New Roman" w:hAnsi="Times New Roman"/>
          <w:sz w:val="28"/>
          <w:szCs w:val="28"/>
        </w:rPr>
        <w:t>Перейти на сайт Отделения ПФР по Нижегородской области</w:t>
      </w:r>
    </w:p>
    <w:p w:rsidR="00D10788" w:rsidRDefault="00D10788">
      <w:pPr>
        <w:rPr>
          <w:rFonts w:ascii="Times New Roman" w:hAnsi="Times New Roman"/>
          <w:sz w:val="28"/>
          <w:szCs w:val="28"/>
        </w:rPr>
      </w:pPr>
      <w:r w:rsidRPr="00204ED1">
        <w:rPr>
          <w:noProof/>
          <w:lang w:eastAsia="ru-RU"/>
        </w:rPr>
        <w:pict>
          <v:shape id="Рисунок 2" o:spid="_x0000_i1025" type="#_x0000_t75" style="width:410.25pt;height:256.5pt;visibility:visible">
            <v:imagedata r:id="rId6" o:title=""/>
          </v:shape>
        </w:pict>
      </w:r>
    </w:p>
    <w:p w:rsidR="00D10788" w:rsidRPr="00255B6E" w:rsidRDefault="00D10788" w:rsidP="005C74D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55B6E">
        <w:rPr>
          <w:rFonts w:ascii="Times New Roman" w:hAnsi="Times New Roman"/>
          <w:sz w:val="28"/>
          <w:szCs w:val="28"/>
        </w:rPr>
        <w:t xml:space="preserve">Перейти на </w:t>
      </w:r>
      <w:r>
        <w:rPr>
          <w:rFonts w:ascii="Times New Roman" w:hAnsi="Times New Roman"/>
          <w:sz w:val="28"/>
          <w:szCs w:val="28"/>
        </w:rPr>
        <w:t>электронный сервис «Личный кабинет застрахованного лица» для прохождения регистрации в ЕСИА</w:t>
      </w:r>
    </w:p>
    <w:p w:rsidR="00D10788" w:rsidRDefault="00D10788">
      <w:r w:rsidRPr="00204ED1">
        <w:rPr>
          <w:noProof/>
          <w:lang w:eastAsia="ru-RU"/>
        </w:rPr>
        <w:pict>
          <v:shape id="Рисунок 3" o:spid="_x0000_i1026" type="#_x0000_t75" style="width:464.25pt;height:290.25pt;visibility:visible">
            <v:imagedata r:id="rId7" o:title=""/>
          </v:shape>
        </w:pict>
      </w:r>
    </w:p>
    <w:p w:rsidR="00D10788" w:rsidRPr="005C74D8" w:rsidRDefault="00D10788" w:rsidP="005C74D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регистрацию, указав фамилию, имя и </w:t>
      </w:r>
      <w:r w:rsidRPr="005C74D8">
        <w:rPr>
          <w:rFonts w:ascii="Times New Roman" w:hAnsi="Times New Roman"/>
          <w:sz w:val="28"/>
          <w:szCs w:val="28"/>
        </w:rPr>
        <w:t>номер мобильного телефона</w:t>
      </w:r>
    </w:p>
    <w:p w:rsidR="00D10788" w:rsidRDefault="00D10788">
      <w:r w:rsidRPr="00204ED1">
        <w:rPr>
          <w:noProof/>
          <w:lang w:eastAsia="ru-RU"/>
        </w:rPr>
        <w:pict>
          <v:shape id="Рисунок 4" o:spid="_x0000_i1027" type="#_x0000_t75" style="width:464.25pt;height:290.25pt;visibility:visible">
            <v:imagedata r:id="rId8" o:title=""/>
          </v:shape>
        </w:pict>
      </w:r>
    </w:p>
    <w:p w:rsidR="00D10788" w:rsidRDefault="00D10788"/>
    <w:p w:rsidR="00D10788" w:rsidRPr="005C74D8" w:rsidRDefault="00D10788" w:rsidP="005C74D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получения на  </w:t>
      </w:r>
      <w:r w:rsidRPr="005C74D8">
        <w:rPr>
          <w:rFonts w:ascii="Times New Roman" w:hAnsi="Times New Roman"/>
          <w:sz w:val="28"/>
          <w:szCs w:val="28"/>
        </w:rPr>
        <w:t>номер мобильного телефона</w:t>
      </w:r>
      <w:r>
        <w:rPr>
          <w:rFonts w:ascii="Times New Roman" w:hAnsi="Times New Roman"/>
          <w:sz w:val="28"/>
          <w:szCs w:val="28"/>
        </w:rPr>
        <w:t xml:space="preserve"> кода подтверждения необходимо ввести его и подтвердить</w:t>
      </w:r>
    </w:p>
    <w:p w:rsidR="00D10788" w:rsidRDefault="00D10788">
      <w:r w:rsidRPr="00204ED1">
        <w:rPr>
          <w:noProof/>
          <w:lang w:eastAsia="ru-RU"/>
        </w:rPr>
        <w:pict>
          <v:shape id="Рисунок 5" o:spid="_x0000_i1028" type="#_x0000_t75" style="width:464.25pt;height:290.25pt;visibility:visible">
            <v:imagedata r:id="rId9" o:title=""/>
          </v:shape>
        </w:pict>
      </w:r>
    </w:p>
    <w:p w:rsidR="00D10788" w:rsidRPr="005C74D8" w:rsidRDefault="00D10788" w:rsidP="005C74D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необходимо придумать пароль и дважды его  подтвердить. Регистрация закончена.</w:t>
      </w:r>
    </w:p>
    <w:p w:rsidR="00D10788" w:rsidRDefault="00D10788"/>
    <w:p w:rsidR="00D10788" w:rsidRDefault="00D10788">
      <w:r w:rsidRPr="00204ED1">
        <w:rPr>
          <w:noProof/>
          <w:lang w:eastAsia="ru-RU"/>
        </w:rPr>
        <w:pict>
          <v:shape id="Рисунок 6" o:spid="_x0000_i1029" type="#_x0000_t75" style="width:453.75pt;height:283.5pt;visibility:visible">
            <v:imagedata r:id="rId10" o:title=""/>
          </v:shape>
        </w:pict>
      </w:r>
    </w:p>
    <w:p w:rsidR="00D10788" w:rsidRPr="000854D3" w:rsidRDefault="00D10788" w:rsidP="000854D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54D3">
        <w:rPr>
          <w:rFonts w:ascii="Times New Roman" w:hAnsi="Times New Roman"/>
          <w:sz w:val="26"/>
          <w:szCs w:val="26"/>
          <w:lang w:eastAsia="ru-RU"/>
        </w:rPr>
        <w:t>Авторизация осуществляется по номеру мобильного телефона</w:t>
      </w:r>
      <w:r>
        <w:rPr>
          <w:rFonts w:ascii="Times New Roman" w:hAnsi="Times New Roman"/>
          <w:sz w:val="26"/>
          <w:szCs w:val="26"/>
          <w:lang w:eastAsia="ru-RU"/>
        </w:rPr>
        <w:t>, либо</w:t>
      </w:r>
      <w:r w:rsidRPr="000854D3">
        <w:rPr>
          <w:rFonts w:ascii="Times New Roman" w:hAnsi="Times New Roman"/>
          <w:sz w:val="26"/>
          <w:szCs w:val="26"/>
          <w:lang w:eastAsia="ru-RU"/>
        </w:rPr>
        <w:t xml:space="preserve"> СНИЛС</w:t>
      </w:r>
      <w:r>
        <w:rPr>
          <w:rFonts w:ascii="Times New Roman" w:hAnsi="Times New Roman"/>
          <w:sz w:val="26"/>
          <w:szCs w:val="26"/>
          <w:lang w:eastAsia="ru-RU"/>
        </w:rPr>
        <w:t>,</w:t>
      </w:r>
      <w:r w:rsidRPr="000854D3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либо адресу</w:t>
      </w:r>
      <w:r w:rsidRPr="000854D3">
        <w:rPr>
          <w:rFonts w:ascii="Times New Roman" w:hAnsi="Times New Roman"/>
          <w:sz w:val="26"/>
          <w:szCs w:val="26"/>
          <w:lang w:eastAsia="ru-RU"/>
        </w:rPr>
        <w:t xml:space="preserve"> электронной почты</w:t>
      </w:r>
      <w:r>
        <w:rPr>
          <w:rFonts w:ascii="Times New Roman" w:hAnsi="Times New Roman"/>
          <w:sz w:val="26"/>
          <w:szCs w:val="26"/>
          <w:lang w:eastAsia="ru-RU"/>
        </w:rPr>
        <w:t xml:space="preserve"> и пароля</w:t>
      </w:r>
    </w:p>
    <w:p w:rsidR="00D10788" w:rsidRDefault="00D10788"/>
    <w:p w:rsidR="00D10788" w:rsidRDefault="00D10788">
      <w:r w:rsidRPr="00204ED1">
        <w:rPr>
          <w:noProof/>
          <w:lang w:eastAsia="ru-RU"/>
        </w:rPr>
        <w:pict>
          <v:shape id="Рисунок 7" o:spid="_x0000_i1030" type="#_x0000_t75" style="width:464.25pt;height:290.25pt;visibility:visible">
            <v:imagedata r:id="rId11" o:title=""/>
          </v:shape>
        </w:pict>
      </w:r>
    </w:p>
    <w:p w:rsidR="00D10788" w:rsidRPr="000854D3" w:rsidRDefault="00D10788" w:rsidP="000854D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0854D3">
        <w:rPr>
          <w:rFonts w:ascii="Times New Roman" w:hAnsi="Times New Roman"/>
          <w:sz w:val="28"/>
          <w:szCs w:val="28"/>
        </w:rPr>
        <w:t>Далее – заполнение личных</w:t>
      </w:r>
      <w:r>
        <w:rPr>
          <w:rFonts w:ascii="Times New Roman" w:hAnsi="Times New Roman"/>
          <w:sz w:val="28"/>
          <w:szCs w:val="28"/>
        </w:rPr>
        <w:t xml:space="preserve"> (персональных)</w:t>
      </w:r>
      <w:r w:rsidRPr="000854D3">
        <w:rPr>
          <w:rFonts w:ascii="Times New Roman" w:hAnsi="Times New Roman"/>
          <w:sz w:val="28"/>
          <w:szCs w:val="28"/>
        </w:rPr>
        <w:t xml:space="preserve"> данных</w:t>
      </w:r>
    </w:p>
    <w:p w:rsidR="00D10788" w:rsidRDefault="00D10788">
      <w:r w:rsidRPr="00204ED1">
        <w:rPr>
          <w:noProof/>
          <w:lang w:eastAsia="ru-RU"/>
        </w:rPr>
        <w:pict>
          <v:shape id="Рисунок 8" o:spid="_x0000_i1031" type="#_x0000_t75" style="width:464.25pt;height:290.25pt;visibility:visible">
            <v:imagedata r:id="rId12" o:title=""/>
          </v:shape>
        </w:pict>
      </w:r>
    </w:p>
    <w:p w:rsidR="00D10788" w:rsidRDefault="00D10788"/>
    <w:p w:rsidR="00D10788" w:rsidRPr="00B32073" w:rsidRDefault="00D10788" w:rsidP="00B32073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32073">
        <w:rPr>
          <w:rFonts w:ascii="Times New Roman" w:hAnsi="Times New Roman"/>
          <w:sz w:val="28"/>
          <w:szCs w:val="28"/>
        </w:rPr>
        <w:t xml:space="preserve">После проверки персональных данных в системе ПФР и ФМС для застрахованного лица становится доступен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073">
        <w:rPr>
          <w:rFonts w:ascii="Times New Roman" w:hAnsi="Times New Roman"/>
          <w:sz w:val="26"/>
          <w:szCs w:val="26"/>
          <w:lang w:eastAsia="ru-RU"/>
        </w:rPr>
        <w:t>вход в «Личный кабинет застрахованного лица»</w:t>
      </w:r>
      <w:r>
        <w:rPr>
          <w:rFonts w:ascii="Times New Roman" w:hAnsi="Times New Roman"/>
          <w:sz w:val="26"/>
          <w:szCs w:val="26"/>
          <w:lang w:eastAsia="ru-RU"/>
        </w:rPr>
        <w:t xml:space="preserve">, который </w:t>
      </w:r>
      <w:r w:rsidRPr="00B32073">
        <w:rPr>
          <w:rFonts w:ascii="Times New Roman" w:hAnsi="Times New Roman"/>
          <w:sz w:val="26"/>
          <w:szCs w:val="26"/>
          <w:lang w:eastAsia="ru-RU"/>
        </w:rPr>
        <w:t xml:space="preserve"> осуществляется по номеру мобильного телефона, СНИЛС или адреса электронной почты. При вводе логина и пароля открывается страница «Личного кабинета застрахованного лица»</w:t>
      </w:r>
    </w:p>
    <w:p w:rsidR="00D10788" w:rsidRPr="000854D3" w:rsidRDefault="00D10788" w:rsidP="000854D3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D10788" w:rsidRDefault="00D10788">
      <w:r w:rsidRPr="00204ED1">
        <w:rPr>
          <w:noProof/>
          <w:lang w:eastAsia="ru-RU"/>
        </w:rPr>
        <w:pict>
          <v:shape id="Рисунок 10" o:spid="_x0000_i1032" type="#_x0000_t75" style="width:464.25pt;height:290.25pt;visibility:visible">
            <v:imagedata r:id="rId13" o:title=""/>
          </v:shape>
        </w:pict>
      </w:r>
    </w:p>
    <w:p w:rsidR="00D10788" w:rsidRDefault="00D10788"/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Чтобы у</w:t>
      </w:r>
      <w:r w:rsidRPr="00F55157">
        <w:rPr>
          <w:rFonts w:ascii="Times New Roman" w:hAnsi="Times New Roman"/>
          <w:sz w:val="26"/>
          <w:szCs w:val="26"/>
          <w:lang w:eastAsia="ru-RU"/>
        </w:rPr>
        <w:t>знать о количестве пенсионных баллов и длительности стажа, учтенных на индивидуальном лицевом счете в ПФР</w:t>
      </w:r>
      <w:r>
        <w:rPr>
          <w:rFonts w:ascii="Times New Roman" w:hAnsi="Times New Roman"/>
          <w:sz w:val="26"/>
          <w:szCs w:val="26"/>
          <w:lang w:eastAsia="ru-RU"/>
        </w:rPr>
        <w:t xml:space="preserve"> н</w:t>
      </w:r>
      <w:r w:rsidRPr="00F55157">
        <w:rPr>
          <w:rFonts w:ascii="Times New Roman" w:hAnsi="Times New Roman"/>
          <w:sz w:val="26"/>
          <w:szCs w:val="26"/>
          <w:lang w:eastAsia="ru-RU"/>
        </w:rPr>
        <w:t>еобходимо выбрать вкладку «О сформированных пенсионных правах»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24" o:spid="_x0000_i1033" type="#_x0000_t75" alt="ЛК6" style="width:205.5pt;height:57.75pt;visibility:visible">
            <v:imagedata r:id="rId14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В этом разделе доступна информация: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- о продолжительности страхового стажа по данным, предоставленным в составе отчетности в Пенсионный фонд,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- о количестве пенсионных баллов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204ED1">
        <w:rPr>
          <w:noProof/>
          <w:lang w:eastAsia="ru-RU"/>
        </w:rPr>
        <w:pict>
          <v:shape id="Рисунок 25" o:spid="_x0000_i1034" type="#_x0000_t75" style="width:421.5pt;height:263.25pt;visibility:visible">
            <v:imagedata r:id="rId15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При нажатии на вкладку «Вариант пенсионного обеспечения в системе ОПС» становится доступной информация: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- о способе формирования пенсионных накоплений,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- о страховщике, формирующем пенсионные накопления,</w:t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- об участии в программе государственного софинансирования: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22" o:spid="_x0000_i1035" type="#_x0000_t75" alt="ЛК8" style="width:414pt;height:357.75pt;visibility:visible">
            <v:imagedata r:id="rId16" o:title=""/>
          </v:shape>
        </w:pict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При выборе вкладки «Сведения о стаже и заработке, отраженные на Вашем индивидуальном лицевом счете»: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21" o:spid="_x0000_i1036" type="#_x0000_t75" alt="KR10" style="width:117pt;height:70.5pt;visibility:visible">
            <v:imagedata r:id="rId17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можно получить подробную информацию о периодах трудовой деятельности (отдельно до 2002 года и после 2002 года), местах работы, размере начисленных работодателями страховых взносов, а также о том, как было определено количество Ваших пенсионных баллов: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20" o:spid="_x0000_i1037" type="#_x0000_t75" alt="ЛК9" style="width:428.25pt;height:397.5pt;visibility:visible">
            <v:imagedata r:id="rId18" o:title=""/>
          </v:shape>
        </w:pict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Все представленные в Личном кабинете сведения о пенсионных правах граждан сформированы на основе данных, которые ПФР получил от работодателей. Поэтому, если Вы считаете, что какие-либо сведения не учтены или учтены не в полном объеме, Вы можете обратиться к работодателю для уточнения данных и представить их в ПФР.</w:t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 xml:space="preserve">При выборе вкладки «Получить извещение о состояние ИЛС»: 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9" o:spid="_x0000_i1038" type="#_x0000_t75" alt="ЛК11" style="width:133.5pt;height:48pt;visibility:visible">
            <v:imagedata r:id="rId19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в текстовом документе мгновенно формируется извещение о состоянии индивидуального лицевого счета («письма счастья»).</w:t>
      </w:r>
      <w:r w:rsidRPr="00F5515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E4D52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18" o:spid="_x0000_i1039" type="#_x0000_t75" alt="ЛК12" style="width:483.75pt;height:270.75pt;visibility:visible">
            <v:imagedata r:id="rId20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По ссылке «Рассчитать будущую страховую пенсию»: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7" o:spid="_x0000_i1040" type="#_x0000_t75" alt="ЛК13" style="width:124.5pt;height:36pt;visibility:visible">
            <v:imagedata r:id="rId21" o:title=""/>
          </v:shape>
        </w:pict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>есть возможность узнать, сколько пенсионных баллов может быть Вам начислено в 2015 году, а также воспользоваться усовершенствованной версией уже известного всем пенсионного калькулятора. С 2015 года калькулятор стал персональным!</w:t>
      </w:r>
      <w:r w:rsidRPr="00F55157">
        <w:rPr>
          <w:rFonts w:ascii="Times New Roman" w:hAnsi="Times New Roman"/>
          <w:sz w:val="26"/>
          <w:szCs w:val="26"/>
          <w:lang w:eastAsia="ru-RU"/>
        </w:rPr>
        <w:tab/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F55157">
        <w:rPr>
          <w:rFonts w:ascii="Times New Roman" w:hAnsi="Times New Roman"/>
          <w:sz w:val="26"/>
          <w:szCs w:val="26"/>
          <w:lang w:eastAsia="ru-RU"/>
        </w:rPr>
        <w:tab/>
        <w:t>Пенсионный калькулятор состоит из двух блоков. Первый - это количество пенсионных баллов, уже начисленных Вам, и продолжительность трудового стажа. В данные первого блока Вы можете добавить периоды службы в армии по призыву, отпуска по уходу ребенком или инвалидом. Если такие периоды были в Вашей жизни, то количество пенсионных баллов и стаж увеличатся. Второй блок - это моделирование своего будущего. Вы должны указать, сколько лет Вы собираетесь работать, служить в армии или находиться в отпуске по уходу за ребенком, указать ожидаемую зарплату в «ценах 2015 года» до вычета НДФЛ и нажать на кнопку «рассчитать». Калькулятор посчитает размер страховой пенсии исходя из уже сформированных пенсионных прав и «придуманного» будущего «в ценах 2015 года» при условии, что количество пенсионных баллов и продолжительность стажа будут достаточными для получения права на страховую пенсию.</w: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6" o:spid="_x0000_i1041" type="#_x0000_t75" alt="ЛК14" style="width:236.25pt;height:258pt;visibility:visible">
            <v:imagedata r:id="rId22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5" o:spid="_x0000_i1042" type="#_x0000_t75" alt="ЛК15" style="width:235.5pt;height:274.5pt;visibility:visible">
            <v:imagedata r:id="rId23" o:title=""/>
          </v:shape>
        </w:pict>
      </w:r>
    </w:p>
    <w:p w:rsidR="00D10788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4" o:spid="_x0000_i1043" type="#_x0000_t75" alt="ЛК16" style="width:231pt;height:150pt;visibility:visible">
            <v:imagedata r:id="rId24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bookmarkStart w:id="0" w:name="_GoBack"/>
      <w:bookmarkEnd w:id="0"/>
    </w:p>
    <w:p w:rsidR="00D10788" w:rsidRPr="00F55157" w:rsidRDefault="00D10788" w:rsidP="00F55157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F55157">
        <w:rPr>
          <w:rFonts w:ascii="Times New Roman" w:hAnsi="Times New Roman"/>
          <w:sz w:val="26"/>
          <w:szCs w:val="26"/>
        </w:rPr>
        <w:tab/>
        <w:t>Через «Личный кабинет застрахованного лица» можно направить обращение в ПФР, записаться на прием, заказать ряд документов:</w:t>
      </w:r>
    </w:p>
    <w:p w:rsidR="00D10788" w:rsidRPr="00F55157" w:rsidRDefault="00D10788" w:rsidP="00F55157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3" o:spid="_x0000_i1044" type="#_x0000_t75" alt="KR17" style="width:223.5pt;height:131.25pt;visibility:visible">
            <v:imagedata r:id="rId25" o:title=""/>
          </v:shape>
        </w:pict>
      </w:r>
    </w:p>
    <w:p w:rsidR="00D10788" w:rsidRPr="00F55157" w:rsidRDefault="00D10788" w:rsidP="00F55157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F55157">
        <w:rPr>
          <w:rFonts w:ascii="Times New Roman" w:hAnsi="Times New Roman"/>
          <w:sz w:val="26"/>
          <w:szCs w:val="26"/>
        </w:rPr>
        <w:tab/>
        <w:t>В течение 2015 года будут введены сервисы подачи заявлений о назначении пенсии, способе доставки пенсии, получении и распоряжении средствами материнского капитала. Также можно будет получить информацию о назначенной пенсии и социальных выплатах.</w:t>
      </w:r>
    </w:p>
    <w:p w:rsidR="00D10788" w:rsidRPr="00F55157" w:rsidRDefault="00D10788" w:rsidP="00F55157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3E4D52">
        <w:rPr>
          <w:rFonts w:ascii="Times New Roman" w:hAnsi="Times New Roman"/>
          <w:noProof/>
          <w:sz w:val="26"/>
          <w:szCs w:val="26"/>
          <w:lang w:eastAsia="ru-RU"/>
        </w:rPr>
        <w:pict>
          <v:shape id="Рисунок 12" o:spid="_x0000_i1045" type="#_x0000_t75" alt="ЛК18" style="width:231pt;height:87pt;visibility:visible">
            <v:imagedata r:id="rId26" o:title=""/>
          </v:shape>
        </w:pict>
      </w:r>
    </w:p>
    <w:p w:rsidR="00D10788" w:rsidRPr="00F55157" w:rsidRDefault="00D10788" w:rsidP="00F5515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10788" w:rsidRDefault="00D10788"/>
    <w:p w:rsidR="00D10788" w:rsidRDefault="00D10788"/>
    <w:sectPr w:rsidR="00D10788" w:rsidSect="00B32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A24BF"/>
    <w:multiLevelType w:val="hybridMultilevel"/>
    <w:tmpl w:val="9C22635A"/>
    <w:lvl w:ilvl="0" w:tplc="2520898E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">
    <w:nsid w:val="7D9C2841"/>
    <w:multiLevelType w:val="hybridMultilevel"/>
    <w:tmpl w:val="86865EF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62F"/>
    <w:rsid w:val="000854D3"/>
    <w:rsid w:val="00204ED1"/>
    <w:rsid w:val="00255B6E"/>
    <w:rsid w:val="002560CB"/>
    <w:rsid w:val="00271BFB"/>
    <w:rsid w:val="002949DE"/>
    <w:rsid w:val="003E4D52"/>
    <w:rsid w:val="004F0CB1"/>
    <w:rsid w:val="005C74D8"/>
    <w:rsid w:val="0060462F"/>
    <w:rsid w:val="00973245"/>
    <w:rsid w:val="009D2E2E"/>
    <w:rsid w:val="00B32073"/>
    <w:rsid w:val="00B611DC"/>
    <w:rsid w:val="00BA678A"/>
    <w:rsid w:val="00D10788"/>
    <w:rsid w:val="00E119AD"/>
    <w:rsid w:val="00F55157"/>
    <w:rsid w:val="00F95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D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2E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55B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639</Words>
  <Characters>3648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Личный кабинет застрахованного лица</dc:title>
  <dc:subject/>
  <dc:creator>U062100207 Шадрина Н.Л.</dc:creator>
  <cp:keywords/>
  <dc:description/>
  <cp:lastModifiedBy> </cp:lastModifiedBy>
  <cp:revision>2</cp:revision>
  <cp:lastPrinted>2015-02-04T08:24:00Z</cp:lastPrinted>
  <dcterms:created xsi:type="dcterms:W3CDTF">2015-02-09T12:22:00Z</dcterms:created>
  <dcterms:modified xsi:type="dcterms:W3CDTF">2015-02-09T12:22:00Z</dcterms:modified>
</cp:coreProperties>
</file>