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45E7C06" wp14:editId="37C8B252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bCs/>
          <w:color w:val="000000"/>
        </w:rPr>
      </w:pP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 xml:space="preserve">АДМИНИСТРАЦИЯ  КАПУСТИХИНСКОГО СЕЛЬСОВЕТА 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B9079C" w:rsidRPr="007C2A2E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7C2A2E">
        <w:rPr>
          <w:b/>
          <w:bCs/>
          <w:color w:val="000000"/>
          <w:sz w:val="32"/>
          <w:szCs w:val="32"/>
        </w:rPr>
        <w:t>ПОСТАНОВЛЕНИЕ</w:t>
      </w:r>
    </w:p>
    <w:p w:rsidR="00B9079C" w:rsidRDefault="00B9079C" w:rsidP="00B9079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9079C" w:rsidRPr="007C2A2E" w:rsidRDefault="008B6D81" w:rsidP="007D6660">
      <w:pPr>
        <w:shd w:val="clear" w:color="auto" w:fill="FFFFFF"/>
        <w:tabs>
          <w:tab w:val="left" w:pos="878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B9079C" w:rsidRPr="007C2A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</w:t>
      </w:r>
      <w:r w:rsidR="00B9079C" w:rsidRPr="007C2A2E">
        <w:rPr>
          <w:color w:val="000000"/>
          <w:sz w:val="28"/>
          <w:szCs w:val="28"/>
        </w:rPr>
        <w:t xml:space="preserve"> 20</w:t>
      </w:r>
      <w:r w:rsidR="007E7D5E">
        <w:rPr>
          <w:color w:val="000000"/>
          <w:sz w:val="28"/>
          <w:szCs w:val="28"/>
        </w:rPr>
        <w:t>21</w:t>
      </w:r>
      <w:r w:rsidR="00B9079C" w:rsidRPr="007C2A2E">
        <w:rPr>
          <w:color w:val="000000"/>
          <w:sz w:val="28"/>
          <w:szCs w:val="28"/>
        </w:rPr>
        <w:t xml:space="preserve"> года</w:t>
      </w:r>
      <w:r w:rsidR="007D6660">
        <w:rPr>
          <w:color w:val="000000"/>
          <w:sz w:val="28"/>
          <w:szCs w:val="28"/>
        </w:rPr>
        <w:tab/>
      </w:r>
      <w:r w:rsidR="00B9079C" w:rsidRPr="007C2A2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72</w:t>
      </w:r>
    </w:p>
    <w:p w:rsidR="00B9079C" w:rsidRPr="007D6660" w:rsidRDefault="00B9079C" w:rsidP="007D6660">
      <w:pPr>
        <w:shd w:val="clear" w:color="auto" w:fill="FFFFFF"/>
        <w:ind w:right="-6"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D6660">
        <w:rPr>
          <w:b/>
          <w:sz w:val="28"/>
          <w:szCs w:val="28"/>
        </w:rPr>
        <w:t xml:space="preserve">О внесении изменений в муниципальную программу «Охрана окружающей среды и благоустройство на территории Капустихинского сельсовета, утвержденную постановлением администрации Капустихинского сельсовета Воскресенского муниципального района Нижегородской области от </w:t>
      </w:r>
      <w:r w:rsidR="007E7D5E" w:rsidRPr="007D6660">
        <w:rPr>
          <w:b/>
          <w:sz w:val="28"/>
          <w:szCs w:val="28"/>
        </w:rPr>
        <w:t>1</w:t>
      </w:r>
      <w:r w:rsidRPr="007D6660">
        <w:rPr>
          <w:b/>
          <w:sz w:val="28"/>
          <w:szCs w:val="28"/>
        </w:rPr>
        <w:t>7 декабря  201</w:t>
      </w:r>
      <w:r w:rsidR="007E7D5E" w:rsidRPr="007D6660">
        <w:rPr>
          <w:b/>
          <w:sz w:val="28"/>
          <w:szCs w:val="28"/>
        </w:rPr>
        <w:t>8</w:t>
      </w:r>
      <w:r w:rsidRPr="007D6660">
        <w:rPr>
          <w:b/>
          <w:sz w:val="28"/>
          <w:szCs w:val="28"/>
        </w:rPr>
        <w:t xml:space="preserve"> года № </w:t>
      </w:r>
      <w:r w:rsidR="007E7D5E" w:rsidRPr="007D6660">
        <w:rPr>
          <w:b/>
          <w:sz w:val="28"/>
          <w:szCs w:val="28"/>
        </w:rPr>
        <w:t>66</w:t>
      </w:r>
    </w:p>
    <w:p w:rsidR="007D6660" w:rsidRDefault="007D6660" w:rsidP="007C2A2E">
      <w:pPr>
        <w:ind w:firstLine="567"/>
        <w:jc w:val="both"/>
        <w:rPr>
          <w:rFonts w:eastAsia="Calibri"/>
          <w:lang w:eastAsia="en-US"/>
        </w:rPr>
      </w:pPr>
    </w:p>
    <w:p w:rsidR="00082D37" w:rsidRPr="00082D37" w:rsidRDefault="00B9079C" w:rsidP="007C2A2E">
      <w:pPr>
        <w:ind w:firstLine="567"/>
        <w:jc w:val="both"/>
        <w:rPr>
          <w:b/>
        </w:rPr>
      </w:pPr>
      <w:r w:rsidRPr="00082D37">
        <w:rPr>
          <w:rFonts w:eastAsia="Calibri"/>
          <w:lang w:eastAsia="en-US"/>
        </w:rPr>
        <w:t>В целях уточнения реализации</w:t>
      </w:r>
      <w:r w:rsidRPr="00082D37">
        <w:t xml:space="preserve"> муниципальной программы «Охрана окружающей среды и благоустройство на территории Капустихинского сельсовета, утвержденную постановлением администрации Капустихинского сельсовета Воскресенского муниципального района Нижегородской области от </w:t>
      </w:r>
      <w:r w:rsidR="007E7D5E">
        <w:t>1</w:t>
      </w:r>
      <w:r w:rsidRPr="00082D37">
        <w:t>7 декабря 201</w:t>
      </w:r>
      <w:r w:rsidR="007E7D5E">
        <w:t>8</w:t>
      </w:r>
      <w:r w:rsidRPr="00082D37">
        <w:t xml:space="preserve"> года № </w:t>
      </w:r>
      <w:r w:rsidR="007E7D5E">
        <w:t>66</w:t>
      </w:r>
      <w:r w:rsidRPr="00082D37">
        <w:rPr>
          <w:rFonts w:eastAsia="Calibri"/>
          <w:lang w:eastAsia="en-US"/>
        </w:rPr>
        <w:t xml:space="preserve"> администрация Капустихинского сельсовета </w:t>
      </w:r>
      <w:r w:rsidR="00082D37" w:rsidRPr="00082D37">
        <w:rPr>
          <w:b/>
          <w:spacing w:val="60"/>
        </w:rPr>
        <w:t>постановляет</w:t>
      </w:r>
      <w:r w:rsidR="00082D37" w:rsidRPr="00082D37">
        <w:rPr>
          <w:b/>
        </w:rPr>
        <w:t>: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082D37">
        <w:rPr>
          <w:rFonts w:eastAsia="Calibri"/>
          <w:spacing w:val="20"/>
          <w:lang w:eastAsia="en-US"/>
        </w:rPr>
        <w:t>1.</w:t>
      </w:r>
      <w:r w:rsidRPr="00082D37">
        <w:t>Внести в муниципальную программу «Охрана окружающей среды и благоустройство на территории Капустихинского сельсовета»,</w:t>
      </w:r>
      <w:r w:rsidR="00BA4086">
        <w:t xml:space="preserve"> </w:t>
      </w:r>
      <w:r w:rsidRPr="00082D37">
        <w:t xml:space="preserve">утвержденную постановлением администрации Капустихинского сельсовета Воскресенского муниципального района Нижегородской области от </w:t>
      </w:r>
      <w:r w:rsidR="007E7D5E">
        <w:t>17</w:t>
      </w:r>
      <w:r w:rsidRPr="00082D37">
        <w:t xml:space="preserve"> декабря 201</w:t>
      </w:r>
      <w:r w:rsidR="007E7D5E">
        <w:t>8</w:t>
      </w:r>
      <w:r w:rsidRPr="00082D37">
        <w:t xml:space="preserve"> года № </w:t>
      </w:r>
      <w:r w:rsidR="007E7D5E">
        <w:t>66</w:t>
      </w:r>
      <w:r w:rsidRPr="00082D37">
        <w:t xml:space="preserve"> следующие изменения: 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t>1.1.В разделе 1. «Паспорт муниципальной программы «Охрана окружающей среды и благоустройство на территории Капустихинского сельсовета» пункт «Объемы и источники финансирования Программы» изложить в следующей редакции</w:t>
      </w:r>
      <w:r w:rsidRPr="00082D37">
        <w:rPr>
          <w:rFonts w:eastAsia="Calibri"/>
          <w:lang w:eastAsia="en-US"/>
        </w:rPr>
        <w:t>:</w:t>
      </w:r>
    </w:p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 w:rsidRPr="00082D37">
        <w:rPr>
          <w:rFonts w:eastAsia="Calibri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921"/>
        <w:gridCol w:w="803"/>
        <w:gridCol w:w="874"/>
        <w:gridCol w:w="874"/>
        <w:gridCol w:w="768"/>
        <w:gridCol w:w="768"/>
        <w:gridCol w:w="768"/>
        <w:gridCol w:w="1086"/>
      </w:tblGrid>
      <w:tr w:rsidR="007E7D5E" w:rsidRPr="00082D37" w:rsidTr="007E7D5E">
        <w:tc>
          <w:tcPr>
            <w:tcW w:w="1920" w:type="dxa"/>
            <w:vMerge w:val="restart"/>
          </w:tcPr>
          <w:p w:rsidR="007E7D5E" w:rsidRPr="00082D37" w:rsidRDefault="007E7D5E" w:rsidP="007C2A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82D37">
              <w:rPr>
                <w:bCs/>
              </w:rPr>
              <w:t xml:space="preserve">Объемы и источники финансирования Программы </w:t>
            </w:r>
          </w:p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  <w:vMerge w:val="restart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Источники финансирования</w:t>
            </w:r>
          </w:p>
        </w:tc>
        <w:tc>
          <w:tcPr>
            <w:tcW w:w="5941" w:type="dxa"/>
            <w:gridSpan w:val="7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>Годы, тыс.руб.</w:t>
            </w:r>
          </w:p>
        </w:tc>
      </w:tr>
      <w:tr w:rsidR="007E7D5E" w:rsidRPr="00082D37" w:rsidTr="007E7D5E">
        <w:tc>
          <w:tcPr>
            <w:tcW w:w="1920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803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sz w:val="22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2019</w:t>
            </w:r>
          </w:p>
        </w:tc>
        <w:tc>
          <w:tcPr>
            <w:tcW w:w="874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sz w:val="22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2020</w:t>
            </w:r>
          </w:p>
        </w:tc>
        <w:tc>
          <w:tcPr>
            <w:tcW w:w="874" w:type="dxa"/>
          </w:tcPr>
          <w:p w:rsidR="007E7D5E" w:rsidRPr="007E7D5E" w:rsidRDefault="007E7D5E" w:rsidP="007E7D5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sz w:val="22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2021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sz w:val="22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2022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sz w:val="22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2023</w:t>
            </w:r>
          </w:p>
        </w:tc>
        <w:tc>
          <w:tcPr>
            <w:tcW w:w="768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sz w:val="22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2024</w:t>
            </w:r>
          </w:p>
        </w:tc>
        <w:tc>
          <w:tcPr>
            <w:tcW w:w="1086" w:type="dxa"/>
          </w:tcPr>
          <w:p w:rsidR="007E7D5E" w:rsidRPr="007E7D5E" w:rsidRDefault="007E7D5E" w:rsidP="007C2A2E">
            <w:pPr>
              <w:spacing w:after="200"/>
              <w:ind w:right="-6"/>
              <w:contextualSpacing/>
              <w:jc w:val="center"/>
              <w:rPr>
                <w:rFonts w:eastAsia="Calibri"/>
                <w:spacing w:val="20"/>
                <w:sz w:val="22"/>
                <w:lang w:eastAsia="en-US"/>
              </w:rPr>
            </w:pPr>
            <w:r w:rsidRPr="007E7D5E">
              <w:rPr>
                <w:rFonts w:eastAsia="Calibri"/>
                <w:spacing w:val="20"/>
                <w:sz w:val="22"/>
                <w:lang w:eastAsia="en-US"/>
              </w:rPr>
              <w:t>ВСЕГО</w:t>
            </w:r>
          </w:p>
        </w:tc>
      </w:tr>
      <w:tr w:rsidR="007E7D5E" w:rsidRPr="00082D37" w:rsidTr="007E7D5E">
        <w:tc>
          <w:tcPr>
            <w:tcW w:w="1920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Бюджет сельсовета</w:t>
            </w:r>
          </w:p>
        </w:tc>
        <w:tc>
          <w:tcPr>
            <w:tcW w:w="803" w:type="dxa"/>
          </w:tcPr>
          <w:p w:rsidR="007E7D5E" w:rsidRPr="002E6771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874" w:type="dxa"/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874" w:type="dxa"/>
          </w:tcPr>
          <w:p w:rsidR="007E7D5E" w:rsidRPr="002E6771" w:rsidRDefault="007E7D5E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2497,2</w:t>
            </w:r>
          </w:p>
        </w:tc>
        <w:tc>
          <w:tcPr>
            <w:tcW w:w="768" w:type="dxa"/>
          </w:tcPr>
          <w:p w:rsidR="007E7D5E" w:rsidRPr="002E6771" w:rsidRDefault="008B6D81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2102,5</w:t>
            </w:r>
          </w:p>
        </w:tc>
        <w:tc>
          <w:tcPr>
            <w:tcW w:w="768" w:type="dxa"/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768" w:type="dxa"/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1086" w:type="dxa"/>
          </w:tcPr>
          <w:p w:rsidR="007E7D5E" w:rsidRPr="002E6771" w:rsidRDefault="008B6D81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10030,5</w:t>
            </w:r>
          </w:p>
        </w:tc>
      </w:tr>
      <w:tr w:rsidR="007E7D5E" w:rsidRPr="00082D37" w:rsidTr="007E7D5E">
        <w:tc>
          <w:tcPr>
            <w:tcW w:w="1920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t>Бюджет муниципального района</w:t>
            </w:r>
          </w:p>
        </w:tc>
        <w:tc>
          <w:tcPr>
            <w:tcW w:w="803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082D37" w:rsidTr="007E7D5E">
        <w:tc>
          <w:tcPr>
            <w:tcW w:w="1920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Областной бюджет</w:t>
            </w:r>
          </w:p>
        </w:tc>
        <w:tc>
          <w:tcPr>
            <w:tcW w:w="803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082D37" w:rsidTr="007E7D5E">
        <w:tc>
          <w:tcPr>
            <w:tcW w:w="1920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</w:pPr>
            <w:r w:rsidRPr="00082D37">
              <w:t>Прочие источники</w:t>
            </w:r>
          </w:p>
        </w:tc>
        <w:tc>
          <w:tcPr>
            <w:tcW w:w="803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E7D5E" w:rsidRPr="00082D37" w:rsidRDefault="007E7D5E" w:rsidP="007C2A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D5E" w:rsidRPr="00082D37" w:rsidTr="007E7D5E">
        <w:tc>
          <w:tcPr>
            <w:tcW w:w="1920" w:type="dxa"/>
            <w:vMerge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</w:p>
        </w:tc>
        <w:tc>
          <w:tcPr>
            <w:tcW w:w="1921" w:type="dxa"/>
          </w:tcPr>
          <w:p w:rsidR="007E7D5E" w:rsidRPr="00082D37" w:rsidRDefault="007E7D5E" w:rsidP="007C2A2E">
            <w:pPr>
              <w:spacing w:after="200"/>
              <w:ind w:right="-6"/>
              <w:contextualSpacing/>
              <w:jc w:val="both"/>
              <w:rPr>
                <w:rFonts w:eastAsia="Calibri"/>
                <w:spacing w:val="20"/>
                <w:lang w:eastAsia="en-US"/>
              </w:rPr>
            </w:pPr>
            <w:r w:rsidRPr="00082D37">
              <w:rPr>
                <w:rFonts w:eastAsia="Calibri"/>
                <w:spacing w:val="20"/>
                <w:lang w:eastAsia="en-US"/>
              </w:rPr>
              <w:t xml:space="preserve">Всего </w:t>
            </w:r>
          </w:p>
        </w:tc>
        <w:tc>
          <w:tcPr>
            <w:tcW w:w="803" w:type="dxa"/>
          </w:tcPr>
          <w:p w:rsidR="007E7D5E" w:rsidRPr="002E6771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874" w:type="dxa"/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874" w:type="dxa"/>
          </w:tcPr>
          <w:p w:rsidR="007E7D5E" w:rsidRPr="002E6771" w:rsidRDefault="007E7D5E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2497,2</w:t>
            </w:r>
          </w:p>
        </w:tc>
        <w:tc>
          <w:tcPr>
            <w:tcW w:w="768" w:type="dxa"/>
          </w:tcPr>
          <w:p w:rsidR="007E7D5E" w:rsidRPr="002E6771" w:rsidRDefault="008B6D81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2102,5</w:t>
            </w:r>
          </w:p>
        </w:tc>
        <w:tc>
          <w:tcPr>
            <w:tcW w:w="768" w:type="dxa"/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768" w:type="dxa"/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1086" w:type="dxa"/>
          </w:tcPr>
          <w:p w:rsidR="007E7D5E" w:rsidRPr="002E6771" w:rsidRDefault="008B6D81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10030,5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  <w:r w:rsidR="00913A8D">
        <w:rPr>
          <w:rFonts w:eastAsia="Calibri"/>
          <w:spacing w:val="20"/>
          <w:lang w:eastAsia="en-US"/>
        </w:rPr>
        <w:t xml:space="preserve">    </w:t>
      </w:r>
    </w:p>
    <w:p w:rsidR="00B9079C" w:rsidRPr="00082D37" w:rsidRDefault="00B9079C" w:rsidP="007C2A2E">
      <w:pPr>
        <w:spacing w:after="200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br w:type="page"/>
      </w:r>
    </w:p>
    <w:p w:rsidR="00B9079C" w:rsidRPr="006E0D5A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sz w:val="26"/>
          <w:szCs w:val="26"/>
          <w:lang w:eastAsia="en-US"/>
        </w:rPr>
        <w:sectPr w:rsidR="00B9079C" w:rsidRPr="006E0D5A" w:rsidSect="008A15A6"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9079C" w:rsidRPr="006E0D5A" w:rsidRDefault="00B9079C" w:rsidP="007C2A2E">
      <w:pPr>
        <w:shd w:val="clear" w:color="auto" w:fill="FFFFFF"/>
        <w:spacing w:after="200"/>
        <w:ind w:right="-6" w:firstLine="540"/>
        <w:contextualSpacing/>
        <w:jc w:val="both"/>
        <w:rPr>
          <w:sz w:val="26"/>
          <w:szCs w:val="26"/>
        </w:rPr>
      </w:pPr>
    </w:p>
    <w:p w:rsidR="007D6660" w:rsidRPr="00082D37" w:rsidRDefault="007C2A2E" w:rsidP="007D6660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</w:t>
      </w:r>
      <w:r>
        <w:t xml:space="preserve">Раздел </w:t>
      </w:r>
      <w:r w:rsidR="007E7D5E" w:rsidRPr="00E87CB6">
        <w:t>2.</w:t>
      </w:r>
      <w:r w:rsidR="007E7D5E">
        <w:t>4</w:t>
      </w:r>
      <w:r w:rsidR="007E7D5E" w:rsidRPr="00E87CB6">
        <w:t>.</w:t>
      </w:r>
      <w:r w:rsidR="007E7D5E">
        <w:t>Перечень основных мероприятий муниципальной программы</w:t>
      </w:r>
      <w:r w:rsidR="007D6660" w:rsidRPr="007D6660">
        <w:t xml:space="preserve"> </w:t>
      </w:r>
      <w:r w:rsidR="007D6660" w:rsidRPr="00082D37">
        <w:t>изложить в следующей редакции</w:t>
      </w:r>
      <w:r w:rsidR="007D6660" w:rsidRPr="00082D37">
        <w:rPr>
          <w:rFonts w:eastAsia="Calibri"/>
          <w:lang w:eastAsia="en-US"/>
        </w:rPr>
        <w:t>:</w:t>
      </w:r>
    </w:p>
    <w:p w:rsidR="007E7D5E" w:rsidRPr="00E87CB6" w:rsidRDefault="007D6660" w:rsidP="007D6660">
      <w:r>
        <w:tab/>
        <w:t>«</w:t>
      </w:r>
    </w:p>
    <w:tbl>
      <w:tblPr>
        <w:tblW w:w="143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1969"/>
        <w:gridCol w:w="142"/>
        <w:gridCol w:w="716"/>
        <w:gridCol w:w="327"/>
        <w:gridCol w:w="516"/>
        <w:gridCol w:w="556"/>
        <w:gridCol w:w="877"/>
        <w:gridCol w:w="1559"/>
        <w:gridCol w:w="966"/>
        <w:gridCol w:w="850"/>
        <w:gridCol w:w="992"/>
        <w:gridCol w:w="858"/>
        <w:gridCol w:w="9"/>
        <w:gridCol w:w="976"/>
        <w:gridCol w:w="977"/>
        <w:gridCol w:w="9"/>
        <w:gridCol w:w="1141"/>
      </w:tblGrid>
      <w:tr w:rsidR="007E7D5E" w:rsidRPr="00E87CB6" w:rsidTr="007E7D5E">
        <w:trPr>
          <w:trHeight w:val="54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395"/>
            <w:bookmarkEnd w:id="0"/>
            <w:r w:rsidRPr="00E87CB6">
              <w:t>N п/п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 xml:space="preserve">Наименование мероприятия 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87CB6">
              <w:t>Категория расходов (кап. вложения, НИОКР и прочие расходы)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87CB6">
              <w:t>Сроки выполнения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Муниципальный заказчик-координатор/соисполнители</w:t>
            </w:r>
          </w:p>
        </w:tc>
        <w:tc>
          <w:tcPr>
            <w:tcW w:w="83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r w:rsidRPr="00E87CB6">
              <w:t>Объем финансирования (по годам, в разрезе источников)</w:t>
            </w:r>
          </w:p>
        </w:tc>
      </w:tr>
      <w:tr w:rsidR="007E7D5E" w:rsidRPr="00E87CB6" w:rsidTr="007E7D5E">
        <w:trPr>
          <w:trHeight w:val="2489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201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20</w:t>
            </w: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20</w:t>
            </w:r>
            <w:r>
              <w:t>21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Всего</w:t>
            </w:r>
          </w:p>
        </w:tc>
      </w:tr>
      <w:tr w:rsidR="007E7D5E" w:rsidRPr="00E87CB6" w:rsidTr="007E7D5E">
        <w:trPr>
          <w:trHeight w:val="27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Цель программы:</w:t>
            </w:r>
          </w:p>
          <w:p w:rsidR="007E7D5E" w:rsidRPr="00E87CB6" w:rsidRDefault="007E7D5E" w:rsidP="007E7D5E">
            <w:pPr>
              <w:rPr>
                <w:noProof/>
              </w:rPr>
            </w:pPr>
            <w:r w:rsidRPr="00E87CB6">
              <w:t>повышение уровня экологической безопасности и сохранение природных систем, повышение качества окружающей среды и ликвидация несанкционированных свалок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2497,2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8B6D81" w:rsidP="007E7D5E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2102,5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733E5B" w:rsidRDefault="008B6D81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10030,5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D11CB4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E6771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E6771" w:rsidRDefault="007E7D5E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2497,2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E6771" w:rsidRDefault="008B6D81" w:rsidP="007E7D5E">
            <w:pPr>
              <w:rPr>
                <w:sz w:val="20"/>
              </w:rPr>
            </w:pPr>
            <w:r>
              <w:rPr>
                <w:noProof/>
                <w:sz w:val="20"/>
              </w:rPr>
              <w:t>2102,5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E6771" w:rsidRDefault="007E7D5E" w:rsidP="007E7D5E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2E6771" w:rsidRDefault="008B6D81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10030,5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E87CB6" w:rsidTr="007E7D5E">
        <w:trPr>
          <w:trHeight w:val="27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rPr>
                <w:noProof/>
              </w:rPr>
            </w:pPr>
            <w:r w:rsidRPr="00E87CB6">
              <w:rPr>
                <w:noProof/>
              </w:rPr>
              <w:t>Задача 1.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1.1.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Проведение мероприятий по экологическому </w:t>
            </w:r>
            <w:r w:rsidRPr="00E87CB6">
              <w:lastRenderedPageBreak/>
              <w:t>образованию и просвещению населения (в том числе и выпуск печатных материалов)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lastRenderedPageBreak/>
              <w:t>прочие расх</w:t>
            </w:r>
            <w:r w:rsidRPr="00E87CB6">
              <w:lastRenderedPageBreak/>
              <w:t>оды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lastRenderedPageBreak/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</w:t>
            </w:r>
            <w:r w:rsidRPr="00E87CB6">
              <w:lastRenderedPageBreak/>
              <w:t>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lastRenderedPageBreak/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1.2.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Проведение экологических акций с участием учащихся и молодежи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7D5E" w:rsidRPr="00E87CB6" w:rsidTr="007E7D5E">
        <w:trPr>
          <w:trHeight w:val="681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521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1.3.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Акция по очистке родников на территории Капустихинского сельсовета (д. Будилиха, д. Русениха)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543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629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79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1.4.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Выкашивание сорняков, крапивы на придомовых территориях 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79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79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7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87CB6">
              <w:rPr>
                <w:noProof/>
              </w:rPr>
              <w:t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E7D5E" w:rsidRPr="00E87CB6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2.1.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rPr>
                <w:noProof/>
              </w:rPr>
            </w:pPr>
            <w:r w:rsidRPr="00E87CB6">
              <w:rPr>
                <w:noProof/>
              </w:rPr>
              <w:t>Аренда бункеров-накопителей вместимостью 8 м3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327A52"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327A52" w:rsidRDefault="007E7D5E" w:rsidP="007E7D5E">
            <w:pPr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327A52" w:rsidRDefault="007E7D5E" w:rsidP="007E7D5E">
            <w:pPr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327A52" w:rsidRDefault="007E7D5E" w:rsidP="007E7D5E">
            <w:pPr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327A52">
              <w:rPr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327A52"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327A52" w:rsidRDefault="007E7D5E" w:rsidP="007E7D5E">
            <w:pPr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327A52" w:rsidRDefault="007E7D5E" w:rsidP="007E7D5E">
            <w:pPr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327A52" w:rsidRDefault="007E7D5E" w:rsidP="007E7D5E">
            <w:pPr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327A52">
              <w:rPr>
                <w:noProof/>
              </w:rPr>
              <w:t>-</w:t>
            </w:r>
          </w:p>
        </w:tc>
      </w:tr>
      <w:tr w:rsidR="007E7D5E" w:rsidRPr="00E87CB6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2.2.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Приобретение контейнеров вместимостью 0,75 м3 (при условии заключения населением договоров на вывоз ТБО не </w:t>
            </w:r>
            <w:r w:rsidRPr="00E87CB6">
              <w:lastRenderedPageBreak/>
              <w:t>менее 50% от состава населения данного населенного пункта)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lastRenderedPageBreak/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C0158E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C0158E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C0158E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C0158E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C0158E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Прочие </w:t>
            </w:r>
            <w:r w:rsidRPr="00E87CB6">
              <w:lastRenderedPageBreak/>
              <w:t>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C0158E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C0158E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C0158E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C0158E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C0158E">
              <w:t>-</w:t>
            </w:r>
          </w:p>
        </w:tc>
      </w:tr>
      <w:tr w:rsidR="007E7D5E" w:rsidRPr="00E87CB6" w:rsidTr="007E7D5E">
        <w:trPr>
          <w:trHeight w:val="289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lastRenderedPageBreak/>
              <w:t>2.3.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Оборудование контейнерных площадок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rPr>
                <w:noProof/>
              </w:rPr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D0575A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0575A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0575A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0575A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D0575A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8848D9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848D9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848D9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848D9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8848D9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8848D9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848D9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848D9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848D9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8848D9">
              <w:t>-</w:t>
            </w:r>
          </w:p>
        </w:tc>
      </w:tr>
      <w:tr w:rsidR="007E7D5E" w:rsidRPr="00E87CB6" w:rsidTr="007E7D5E">
        <w:trPr>
          <w:trHeight w:val="289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2.4.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Приобретение бункеров-накопителей вместимостью 8м3 (при условии заключения населением договоров на вывоз ТБО не менее 50% от состава населения данного населенного пункта)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rPr>
                <w:noProof/>
              </w:rPr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294A3E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94A3E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94A3E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294A3E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294A3E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8462F3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462F3" w:rsidRDefault="007E7D5E" w:rsidP="007E7D5E"/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462F3" w:rsidRDefault="007E7D5E" w:rsidP="007E7D5E"/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8462F3" w:rsidRDefault="007E7D5E" w:rsidP="007E7D5E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Default="007E7D5E" w:rsidP="007E7D5E">
            <w:r w:rsidRPr="008462F3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70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rPr>
                <w:noProof/>
              </w:rPr>
            </w:pPr>
            <w:r w:rsidRPr="00E87CB6">
              <w:rPr>
                <w:noProof/>
              </w:rPr>
              <w:t>Задача 3. обеспечение рационального регулирования объектов животного мира.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70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3.1.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Мероприятия по реализации полномочий в части регулирования численности безнадзорных животных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rPr>
                <w:noProof/>
              </w:rPr>
            </w:pPr>
            <w:r w:rsidRPr="00E87CB6">
              <w:rPr>
                <w:noProof/>
              </w:rPr>
              <w:t>прочие расходы,</w:t>
            </w:r>
          </w:p>
          <w:p w:rsidR="007E7D5E" w:rsidRPr="00E87CB6" w:rsidRDefault="007E7D5E" w:rsidP="007E7D5E">
            <w:pPr>
              <w:rPr>
                <w:noProof/>
              </w:rPr>
            </w:pPr>
            <w:r w:rsidRPr="00E87CB6">
              <w:rPr>
                <w:noProof/>
              </w:rPr>
              <w:t>субсидии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Администрация Капустихинского сельсовета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E87CB6">
              <w:rPr>
                <w:b/>
                <w:noProof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88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3.2.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Профилактические мероприятия по недопущению диких животных (лисиц, волков) на территории населенных пунктов и к домашним животным на выгуле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87CB6">
              <w:rPr>
                <w:noProof/>
              </w:rPr>
              <w:t>прочие расходы</w:t>
            </w:r>
          </w:p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7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87CB6">
              <w:rPr>
                <w:noProof/>
              </w:rPr>
              <w:t>Задача 4: благоустройство сельских населенных пунктов.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</w:rPr>
            </w:pPr>
            <w:r w:rsidRPr="00733E5B">
              <w:rPr>
                <w:b/>
                <w:noProof/>
                <w:sz w:val="22"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  <w:sz w:val="22"/>
              </w:rPr>
            </w:pPr>
            <w:r w:rsidRPr="00733E5B">
              <w:rPr>
                <w:b/>
                <w:noProof/>
                <w:sz w:val="22"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0C2072" w:rsidP="007E7D5E">
            <w:pPr>
              <w:rPr>
                <w:b/>
                <w:sz w:val="22"/>
              </w:rPr>
            </w:pPr>
            <w:r w:rsidRPr="00733E5B">
              <w:rPr>
                <w:b/>
                <w:noProof/>
                <w:sz w:val="22"/>
              </w:rPr>
              <w:t>1187,2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8B6D81" w:rsidP="007E7D5E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t>1037,8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  <w:sz w:val="22"/>
              </w:rPr>
            </w:pPr>
            <w:r w:rsidRPr="00733E5B">
              <w:rPr>
                <w:b/>
                <w:noProof/>
                <w:sz w:val="22"/>
              </w:rPr>
              <w:t>1360,5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  <w:sz w:val="22"/>
              </w:rPr>
            </w:pPr>
            <w:r w:rsidRPr="00733E5B">
              <w:rPr>
                <w:b/>
                <w:noProof/>
                <w:sz w:val="22"/>
              </w:rPr>
              <w:t>1360,5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733E5B" w:rsidRDefault="008B6D81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2"/>
              </w:rPr>
            </w:pPr>
            <w:r>
              <w:rPr>
                <w:b/>
                <w:noProof/>
                <w:sz w:val="22"/>
              </w:rPr>
              <w:t>7667,0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0C2072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C2072">
              <w:rPr>
                <w:sz w:val="22"/>
              </w:rPr>
              <w:t>-</w:t>
            </w:r>
          </w:p>
        </w:tc>
      </w:tr>
      <w:tr w:rsidR="000C2072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E87CB6" w:rsidRDefault="000C2072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E87CB6" w:rsidRDefault="000C2072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0C2072" w:rsidRDefault="000C2072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  <w:r w:rsidRPr="000C2072">
              <w:rPr>
                <w:noProof/>
                <w:sz w:val="22"/>
              </w:rPr>
              <w:t>1360,5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0C2072" w:rsidRDefault="000C2072" w:rsidP="007D6660">
            <w:pPr>
              <w:rPr>
                <w:sz w:val="22"/>
              </w:rPr>
            </w:pPr>
            <w:r w:rsidRPr="000C2072">
              <w:rPr>
                <w:noProof/>
                <w:sz w:val="22"/>
              </w:rPr>
              <w:t>1360,5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0C2072" w:rsidRDefault="000C2072" w:rsidP="007D6660">
            <w:pPr>
              <w:rPr>
                <w:sz w:val="22"/>
              </w:rPr>
            </w:pPr>
            <w:r>
              <w:rPr>
                <w:noProof/>
                <w:sz w:val="22"/>
              </w:rPr>
              <w:t>1187,2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0C2072" w:rsidRDefault="008B6D81" w:rsidP="007D6660">
            <w:pPr>
              <w:rPr>
                <w:sz w:val="22"/>
              </w:rPr>
            </w:pPr>
            <w:r>
              <w:rPr>
                <w:noProof/>
                <w:sz w:val="22"/>
              </w:rPr>
              <w:t>1037,8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0C2072" w:rsidRDefault="000C2072" w:rsidP="007D6660">
            <w:pPr>
              <w:rPr>
                <w:sz w:val="22"/>
              </w:rPr>
            </w:pPr>
            <w:r w:rsidRPr="000C2072">
              <w:rPr>
                <w:noProof/>
                <w:sz w:val="22"/>
              </w:rPr>
              <w:t>1360,5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72" w:rsidRPr="000C2072" w:rsidRDefault="000C2072" w:rsidP="007D6660">
            <w:pPr>
              <w:rPr>
                <w:sz w:val="22"/>
              </w:rPr>
            </w:pPr>
            <w:r w:rsidRPr="000C2072">
              <w:rPr>
                <w:noProof/>
                <w:sz w:val="22"/>
              </w:rPr>
              <w:t>1360,5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072" w:rsidRPr="000C2072" w:rsidRDefault="008B6D81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t>7667,0</w:t>
            </w:r>
          </w:p>
        </w:tc>
      </w:tr>
      <w:tr w:rsidR="007E7D5E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4.1.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rPr>
                <w:noProof/>
              </w:rPr>
            </w:pPr>
            <w:r w:rsidRPr="00E87CB6">
              <w:rPr>
                <w:noProof/>
              </w:rPr>
              <w:t xml:space="preserve">Организация содержания </w:t>
            </w:r>
            <w:r w:rsidRPr="00E87CB6">
              <w:rPr>
                <w:noProof/>
              </w:rPr>
              <w:lastRenderedPageBreak/>
              <w:t>детских площадок, ремонт кладбищ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lastRenderedPageBreak/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</w:t>
            </w:r>
            <w:r w:rsidRPr="00E87CB6">
              <w:lastRenderedPageBreak/>
              <w:t>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lastRenderedPageBreak/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Областной </w:t>
            </w:r>
            <w:r w:rsidRPr="00E87CB6">
              <w:lastRenderedPageBreak/>
              <w:t>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E87CB6">
              <w:rPr>
                <w:noProof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4.2.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Озеленение и благоустройство территории Капустихинского сельсовета (в том числе ремонт памятников, ремонт колодцев, спил аварийных деревьев)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DB5C37">
              <w:rPr>
                <w:b/>
                <w:noProof/>
              </w:rPr>
              <w:t>198</w:t>
            </w:r>
            <w:r>
              <w:rPr>
                <w:b/>
                <w:noProof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DB5C37">
              <w:rPr>
                <w:b/>
                <w:noProof/>
              </w:rPr>
              <w:t>198</w:t>
            </w:r>
            <w:r>
              <w:rPr>
                <w:b/>
                <w:noProof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DB5C37">
              <w:rPr>
                <w:b/>
                <w:noProof/>
              </w:rPr>
              <w:t>198</w:t>
            </w:r>
            <w:r>
              <w:rPr>
                <w:b/>
                <w:noProof/>
              </w:rPr>
              <w:t>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DB5C37">
              <w:rPr>
                <w:b/>
                <w:noProof/>
              </w:rPr>
              <w:t>198</w:t>
            </w:r>
            <w:r>
              <w:rPr>
                <w:b/>
                <w:noProof/>
              </w:rPr>
              <w:t>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Default="007E7D5E" w:rsidP="007E7D5E">
            <w:r w:rsidRPr="00DB5C37">
              <w:rPr>
                <w:b/>
                <w:noProof/>
              </w:rPr>
              <w:t>198</w:t>
            </w:r>
            <w:r>
              <w:rPr>
                <w:b/>
                <w:noProof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1188,0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198,0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198,0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198,0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198,0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1188,0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4.3.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Ликвидация несанкционированных свалок в границах сельсовета, уборка мусора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104,2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104,2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104,2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104,2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625,2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t>104,2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t>104,2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t>104,2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t>104,2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t>625,2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4.5.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Уличное освещение населенных пунктов (оплата за электроэнергию по договору) 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</w:t>
            </w:r>
            <w:r w:rsidRPr="00E87CB6">
              <w:lastRenderedPageBreak/>
              <w:t>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lastRenderedPageBreak/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405,9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</w:rPr>
            </w:pPr>
            <w:r w:rsidRPr="00733E5B">
              <w:rPr>
                <w:b/>
              </w:rPr>
              <w:t>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0C2072" w:rsidP="007E7D5E">
            <w:pPr>
              <w:rPr>
                <w:b/>
              </w:rPr>
            </w:pPr>
            <w:r w:rsidRPr="00733E5B">
              <w:rPr>
                <w:b/>
              </w:rPr>
              <w:t>420,2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</w:rPr>
            </w:pPr>
            <w:r w:rsidRPr="00733E5B">
              <w:rPr>
                <w:b/>
              </w:rPr>
              <w:t>405,9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</w:rPr>
            </w:pPr>
            <w:r w:rsidRPr="00733E5B">
              <w:rPr>
                <w:b/>
              </w:rPr>
              <w:t>405,9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733E5B" w:rsidRDefault="007E7D5E" w:rsidP="007E7D5E">
            <w:pPr>
              <w:rPr>
                <w:b/>
              </w:rPr>
            </w:pPr>
            <w:r w:rsidRPr="00733E5B">
              <w:rPr>
                <w:b/>
              </w:rPr>
              <w:t>405,9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733E5B" w:rsidRDefault="000C2072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2449,7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 xml:space="preserve">Бюджет </w:t>
            </w:r>
            <w:r w:rsidRPr="00E87CB6">
              <w:lastRenderedPageBreak/>
              <w:t>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7F64">
              <w:lastRenderedPageBreak/>
              <w:t>405,9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r w:rsidRPr="00DB7F64">
              <w:t>405,9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0C2072" w:rsidP="007E7D5E">
            <w:r>
              <w:t>420,2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r w:rsidRPr="00DB7F64">
              <w:t>405,9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r w:rsidRPr="00DB7F64">
              <w:t>405,9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DB7F64" w:rsidRDefault="007E7D5E" w:rsidP="007E7D5E">
            <w:r w:rsidRPr="00DB7F64">
              <w:t>405,9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DB7F64" w:rsidRDefault="000C2072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2449,7</w:t>
            </w:r>
          </w:p>
        </w:tc>
      </w:tr>
      <w:tr w:rsidR="007E7D5E" w:rsidRPr="00E87CB6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D5E" w:rsidRPr="00E87CB6" w:rsidRDefault="007E7D5E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4.6.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126E4F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Уличное освещение населенных пунктов (ремонт)</w:t>
            </w:r>
            <w:r>
              <w:t>, в т.ч. софинансирование инициативного проекта в рамках проекта инициативного бюджетирования «Вам решать!» «Наша инфраструктура» Ремонт уличного освещения д. Чухломка</w:t>
            </w:r>
            <w:r w:rsidRPr="00E87CB6">
              <w:t xml:space="preserve"> 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20</w:t>
            </w:r>
            <w:r>
              <w:t>19</w:t>
            </w:r>
            <w:r w:rsidRPr="00E87CB6">
              <w:t xml:space="preserve"> - 20</w:t>
            </w:r>
            <w:r>
              <w:t>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33E5B">
              <w:rPr>
                <w:b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303,4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>
              <w:rPr>
                <w:b/>
              </w:rPr>
              <w:t>198,5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521,0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521,0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2585,9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B7F64" w:rsidRDefault="004E625A" w:rsidP="007E7D5E">
            <w:pPr>
              <w:widowControl w:val="0"/>
              <w:autoSpaceDE w:val="0"/>
              <w:autoSpaceDN w:val="0"/>
              <w:adjustRightInd w:val="0"/>
            </w:pPr>
            <w:r w:rsidRPr="00DB7F64"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B7F64" w:rsidRDefault="004E625A" w:rsidP="007E7D5E">
            <w:r w:rsidRPr="00DB7F64">
              <w:t>521,0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B7F64" w:rsidRDefault="004E625A" w:rsidP="007E7D5E">
            <w:r>
              <w:t>303,4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B7F64" w:rsidRDefault="004E625A" w:rsidP="007E7D5E">
            <w:r>
              <w:t>198,5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B7F64" w:rsidRDefault="004E625A" w:rsidP="007E7D5E">
            <w:r w:rsidRPr="00DB7F64">
              <w:t>521,0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DB7F64" w:rsidRDefault="004E625A" w:rsidP="007E7D5E">
            <w:r w:rsidRPr="00DB7F64">
              <w:t>521,0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DB7F64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2585,9</w:t>
            </w:r>
          </w:p>
        </w:tc>
      </w:tr>
      <w:tr w:rsidR="004E625A" w:rsidRPr="00E87CB6" w:rsidTr="007E7D5E">
        <w:trPr>
          <w:trHeight w:val="926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 w:val="restart"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4.7.</w:t>
            </w:r>
          </w:p>
        </w:tc>
        <w:tc>
          <w:tcPr>
            <w:tcW w:w="1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Содержание рабочих по благоустройству населенных пунктов</w:t>
            </w:r>
          </w:p>
        </w:tc>
        <w:tc>
          <w:tcPr>
            <w:tcW w:w="11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D11CB4">
              <w:t>2019 - 2024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161,4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131,4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131,4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</w:rPr>
              <w:t>131,4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3E5B">
              <w:rPr>
                <w:b/>
              </w:rPr>
              <w:t>818,4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072">
              <w:t>131,4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t>131,4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t>161,4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t>131,4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t>131,4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t>131,4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2072">
              <w:t>818,4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E87CB6" w:rsidTr="007E7D5E">
        <w:trPr>
          <w:trHeight w:val="27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E87CB6">
              <w:rPr>
                <w:noProof/>
              </w:rPr>
              <w:t>Задача 5: содержание и ремонт автомобильных дорог общего пользования местного значения.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733E5B">
              <w:rPr>
                <w:b/>
                <w:noProof/>
              </w:rPr>
              <w:t>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1310,0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8B6D81">
              <w:rPr>
                <w:b/>
                <w:noProof/>
                <w:sz w:val="22"/>
              </w:rPr>
              <w:t>1064,7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866,2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866,2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5839,5</w:t>
            </w:r>
          </w:p>
        </w:tc>
      </w:tr>
      <w:tr w:rsidR="004E625A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C2072">
              <w:rPr>
                <w:noProof/>
              </w:rPr>
              <w:t>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866,2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1310,0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8B6D81">
              <w:rPr>
                <w:noProof/>
                <w:sz w:val="22"/>
              </w:rPr>
              <w:t>1064,7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866,2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866,2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5839,5</w:t>
            </w:r>
          </w:p>
        </w:tc>
      </w:tr>
      <w:tr w:rsidR="004E625A" w:rsidRPr="00E87CB6" w:rsidTr="007E7D5E">
        <w:trPr>
          <w:trHeight w:val="145"/>
        </w:trPr>
        <w:tc>
          <w:tcPr>
            <w:tcW w:w="5969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271"/>
        </w:trPr>
        <w:tc>
          <w:tcPr>
            <w:tcW w:w="8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5.1.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rPr>
                <w:noProof/>
              </w:rPr>
            </w:pPr>
            <w:r w:rsidRPr="00E87CB6">
              <w:rPr>
                <w:noProof/>
              </w:rPr>
              <w:t>Зимнее содержание дорог</w:t>
            </w:r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20</w:t>
            </w:r>
            <w:r>
              <w:t>19</w:t>
            </w:r>
            <w:r w:rsidRPr="00E87CB6">
              <w:t xml:space="preserve"> - 20</w:t>
            </w:r>
            <w:r>
              <w:t>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733E5B">
              <w:rPr>
                <w:b/>
                <w:noProof/>
              </w:rPr>
              <w:t>364,7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540,0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364,7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364,7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364,7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733E5B">
              <w:rPr>
                <w:b/>
                <w:noProof/>
              </w:rPr>
              <w:t>2363,5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C2072">
              <w:rPr>
                <w:noProof/>
              </w:rPr>
              <w:t>364,7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364,7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540</w:t>
            </w:r>
            <w:r>
              <w:rPr>
                <w:noProof/>
              </w:rPr>
              <w:t>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364,7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364,7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364,7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C2072">
              <w:rPr>
                <w:noProof/>
              </w:rPr>
              <w:t>2363,5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5.2.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Default="004E625A" w:rsidP="004E625A">
            <w:pPr>
              <w:rPr>
                <w:noProof/>
              </w:rPr>
            </w:pPr>
            <w:r>
              <w:rPr>
                <w:noProof/>
              </w:rPr>
              <w:t>Ремонт дороги, в т.ч.</w:t>
            </w:r>
          </w:p>
          <w:p w:rsidR="004E625A" w:rsidRPr="00E87CB6" w:rsidRDefault="004E625A" w:rsidP="004E625A">
            <w:pPr>
              <w:rPr>
                <w:noProof/>
              </w:rPr>
            </w:pPr>
            <w:r>
              <w:t>софинансирование инициативных проектов в рамках проекта инициативного бюджетирования «Вам решать!» «Наши дороги» Ремонт автомобильной дороги д. Будилиха, Бахариха, Усиха</w:t>
            </w:r>
            <w:r w:rsidR="00A6572C">
              <w:t>, Чухломка</w:t>
            </w:r>
            <w:bookmarkStart w:id="1" w:name="_GoBack"/>
            <w:bookmarkEnd w:id="1"/>
          </w:p>
        </w:tc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расходы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20</w:t>
            </w:r>
            <w:r>
              <w:t>19</w:t>
            </w:r>
            <w:r w:rsidRPr="00E87CB6">
              <w:t>- 20</w:t>
            </w:r>
            <w:r>
              <w:t>24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Администрация Капустихинского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Всего, в т.ч.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 w:rsidRPr="00733E5B">
              <w:rPr>
                <w:b/>
                <w:noProof/>
              </w:rP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770,0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>
              <w:rPr>
                <w:b/>
                <w:noProof/>
              </w:rPr>
              <w:t>700,0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501,5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733E5B" w:rsidRDefault="004E625A" w:rsidP="007E7D5E">
            <w:pPr>
              <w:rPr>
                <w:b/>
              </w:rPr>
            </w:pPr>
            <w:r w:rsidRPr="00733E5B">
              <w:rPr>
                <w:b/>
                <w:noProof/>
              </w:rPr>
              <w:t>501,5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733E5B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3476,0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муниципального района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Бюджет сельсовета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0C2072">
              <w:rPr>
                <w:noProof/>
              </w:rPr>
              <w:t>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770,0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>
              <w:rPr>
                <w:noProof/>
              </w:rPr>
              <w:t>700,0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501,5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0C2072" w:rsidRDefault="004E625A" w:rsidP="007D6660">
            <w:r w:rsidRPr="000C2072">
              <w:rPr>
                <w:noProof/>
              </w:rPr>
              <w:t>501,5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0C2072" w:rsidRDefault="004E625A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3476,0</w:t>
            </w:r>
          </w:p>
        </w:tc>
      </w:tr>
      <w:tr w:rsidR="004E625A" w:rsidRPr="00E87CB6" w:rsidTr="007E7D5E">
        <w:trPr>
          <w:trHeight w:val="145"/>
        </w:trPr>
        <w:tc>
          <w:tcPr>
            <w:tcW w:w="8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87CB6">
              <w:t>Прочие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25A" w:rsidRPr="00E87CB6" w:rsidRDefault="004E625A" w:rsidP="007E7D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CB6">
              <w:t>-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lang w:eastAsia="en-US"/>
        </w:rPr>
        <w:sectPr w:rsidR="00B9079C" w:rsidRPr="00082D37" w:rsidSect="00D54299">
          <w:pgSz w:w="16838" w:h="11906" w:orient="landscape"/>
          <w:pgMar w:top="709" w:right="1134" w:bottom="567" w:left="993" w:header="709" w:footer="709" w:gutter="0"/>
          <w:cols w:space="708"/>
          <w:titlePg/>
          <w:docGrid w:linePitch="360"/>
        </w:sectPr>
      </w:pPr>
      <w:r w:rsidRPr="00082D37">
        <w:rPr>
          <w:rFonts w:eastAsia="Calibri"/>
          <w:lang w:eastAsia="en-US"/>
        </w:rPr>
        <w:t>»</w:t>
      </w:r>
    </w:p>
    <w:p w:rsidR="00B9079C" w:rsidRPr="00082D37" w:rsidRDefault="007C2A2E" w:rsidP="007C2A2E">
      <w:pPr>
        <w:shd w:val="clear" w:color="auto" w:fill="FFFFFF"/>
        <w:spacing w:after="200"/>
        <w:ind w:right="-6" w:firstLine="54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1.3.</w:t>
      </w:r>
      <w:r w:rsidR="00913A8D">
        <w:rPr>
          <w:rFonts w:eastAsia="Calibri"/>
          <w:lang w:eastAsia="en-US"/>
        </w:rPr>
        <w:t>В р</w:t>
      </w:r>
      <w:r w:rsidR="00B9079C" w:rsidRPr="00082D37">
        <w:t>аздел</w:t>
      </w:r>
      <w:r w:rsidR="00913A8D">
        <w:t>е</w:t>
      </w:r>
      <w:r w:rsidR="00B9079C" w:rsidRPr="00082D37">
        <w:t xml:space="preserve"> 2.</w:t>
      </w:r>
      <w:r w:rsidR="00733E5B">
        <w:t>5</w:t>
      </w:r>
      <w:r w:rsidR="00B9079C" w:rsidRPr="00082D37">
        <w:t xml:space="preserve">.Объемы и источники финансирования МП </w:t>
      </w:r>
      <w:r w:rsidR="00913A8D">
        <w:t xml:space="preserve">Таблицу 2 </w:t>
      </w:r>
      <w:r w:rsidR="00B9079C" w:rsidRPr="00082D37">
        <w:t>изложить в следующей редакции</w:t>
      </w:r>
      <w:r w:rsidR="00B9079C" w:rsidRPr="00082D37">
        <w:rPr>
          <w:rFonts w:eastAsia="Calibri"/>
          <w:lang w:eastAsia="en-US"/>
        </w:rPr>
        <w:t>:</w:t>
      </w:r>
    </w:p>
    <w:p w:rsidR="00733E5B" w:rsidRPr="00EF5227" w:rsidRDefault="00B9079C" w:rsidP="00733E5B">
      <w:pPr>
        <w:jc w:val="center"/>
        <w:rPr>
          <w:noProof/>
        </w:rPr>
      </w:pPr>
      <w:r w:rsidRPr="00082D37">
        <w:rPr>
          <w:rFonts w:eastAsia="Calibri"/>
          <w:lang w:eastAsia="en-US"/>
        </w:rPr>
        <w:t xml:space="preserve"> «</w:t>
      </w:r>
      <w:r w:rsidR="00733E5B" w:rsidRPr="00EF5227">
        <w:rPr>
          <w:noProof/>
        </w:rPr>
        <w:t>Структура финансирования, тыс. руб.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851"/>
        <w:gridCol w:w="850"/>
        <w:gridCol w:w="851"/>
        <w:gridCol w:w="992"/>
        <w:gridCol w:w="992"/>
        <w:gridCol w:w="1134"/>
      </w:tblGrid>
      <w:tr w:rsidR="00733E5B" w:rsidRPr="00EF5227" w:rsidTr="00733E5B">
        <w:trPr>
          <w:trHeight w:val="238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Источники финансирования</w:t>
            </w:r>
          </w:p>
        </w:tc>
        <w:tc>
          <w:tcPr>
            <w:tcW w:w="66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Объем финансирования</w:t>
            </w:r>
          </w:p>
        </w:tc>
      </w:tr>
      <w:tr w:rsidR="00733E5B" w:rsidRPr="00EF5227" w:rsidTr="00733E5B">
        <w:trPr>
          <w:trHeight w:val="238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В том числе по годам</w:t>
            </w:r>
          </w:p>
        </w:tc>
      </w:tr>
      <w:tr w:rsidR="00733E5B" w:rsidRPr="00EF5227" w:rsidTr="00733E5B">
        <w:trPr>
          <w:trHeight w:val="357"/>
        </w:trPr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 w:rsidRPr="00EF5227">
              <w:rPr>
                <w:noProof/>
              </w:rPr>
              <w:t>20</w:t>
            </w:r>
            <w:r>
              <w:rPr>
                <w:noProof/>
              </w:rPr>
              <w:t>24</w:t>
            </w:r>
          </w:p>
        </w:tc>
      </w:tr>
      <w:tr w:rsidR="00733E5B" w:rsidRPr="00EF5227" w:rsidTr="00733E5B">
        <w:trPr>
          <w:trHeight w:val="4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 xml:space="preserve">Бюджет </w:t>
            </w:r>
            <w:r>
              <w:rPr>
                <w:noProof/>
              </w:rPr>
              <w:t>сельсовета</w:t>
            </w:r>
            <w:r w:rsidRPr="00EF5227">
              <w:rPr>
                <w:noProof/>
              </w:rPr>
              <w:t>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4E625A" w:rsidP="007D6660">
            <w:pPr>
              <w:jc w:val="center"/>
              <w:rPr>
                <w:noProof/>
              </w:rPr>
            </w:pPr>
            <w:r>
              <w:rPr>
                <w:noProof/>
                <w:sz w:val="20"/>
              </w:rPr>
              <w:t>10030,5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733E5B" w:rsidP="007D6660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733E5B" w:rsidP="007D6660">
            <w:pPr>
              <w:rPr>
                <w:sz w:val="20"/>
              </w:rPr>
            </w:pPr>
            <w:r>
              <w:rPr>
                <w:noProof/>
                <w:sz w:val="20"/>
              </w:rPr>
              <w:t>2497,2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4E625A" w:rsidP="007D6660">
            <w:pPr>
              <w:rPr>
                <w:sz w:val="20"/>
              </w:rPr>
            </w:pPr>
            <w:r>
              <w:rPr>
                <w:noProof/>
                <w:sz w:val="20"/>
              </w:rPr>
              <w:t>2102,5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733E5B" w:rsidP="007D6660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2E6771" w:rsidRDefault="00733E5B" w:rsidP="007D6660">
            <w:pPr>
              <w:rPr>
                <w:sz w:val="20"/>
              </w:rPr>
            </w:pPr>
            <w:r w:rsidRPr="002E6771">
              <w:rPr>
                <w:noProof/>
                <w:sz w:val="20"/>
              </w:rPr>
              <w:t>1360,5</w:t>
            </w:r>
          </w:p>
        </w:tc>
      </w:tr>
      <w:tr w:rsidR="00733E5B" w:rsidRPr="00EF5227" w:rsidTr="00733E5B">
        <w:trPr>
          <w:trHeight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Областной бюджет (на условиях софинансирования),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33E5B" w:rsidRPr="00EF5227" w:rsidTr="00733E5B">
        <w:trPr>
          <w:trHeight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 xml:space="preserve">Бюджет </w:t>
            </w:r>
            <w:r>
              <w:rPr>
                <w:noProof/>
              </w:rPr>
              <w:t xml:space="preserve"> муниципального района </w:t>
            </w:r>
            <w:r w:rsidRPr="00EF5227">
              <w:rPr>
                <w:noProof/>
              </w:rPr>
              <w:t>(на условиях софинансирования),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733E5B" w:rsidRPr="00EF5227" w:rsidTr="00733E5B">
        <w:trPr>
          <w:trHeight w:val="23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Прочие источники, в том числе: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капитальные вложения</w:t>
            </w:r>
          </w:p>
          <w:p w:rsidR="00733E5B" w:rsidRPr="00EF5227" w:rsidRDefault="00733E5B" w:rsidP="007D6660">
            <w:pPr>
              <w:rPr>
                <w:noProof/>
              </w:rPr>
            </w:pPr>
            <w:r w:rsidRPr="00EF5227">
              <w:rPr>
                <w:noProof/>
              </w:rPr>
              <w:t>- прочие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EF5227" w:rsidRDefault="00733E5B" w:rsidP="007D6660">
            <w:pPr>
              <w:jc w:val="center"/>
              <w:rPr>
                <w:noProof/>
              </w:rPr>
            </w:pPr>
          </w:p>
        </w:tc>
      </w:tr>
      <w:tr w:rsidR="00733E5B" w:rsidRPr="007223C2" w:rsidTr="00733E5B">
        <w:trPr>
          <w:trHeight w:val="3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223C2" w:rsidRDefault="00733E5B" w:rsidP="007D6660">
            <w:pPr>
              <w:rPr>
                <w:b/>
                <w:noProof/>
              </w:rPr>
            </w:pPr>
            <w:r w:rsidRPr="007223C2">
              <w:rPr>
                <w:b/>
                <w:noProof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33E5B" w:rsidRDefault="004E625A" w:rsidP="007D666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sz w:val="20"/>
              </w:rPr>
              <w:t>10030,5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33E5B" w:rsidRDefault="00733E5B" w:rsidP="007D66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33E5B" w:rsidRDefault="00733E5B" w:rsidP="007D6660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33E5B" w:rsidRDefault="00733E5B" w:rsidP="007D6660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2497,2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33E5B" w:rsidRDefault="004E625A" w:rsidP="007D6660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t>2102,5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33E5B" w:rsidRDefault="00733E5B" w:rsidP="007D6660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5B" w:rsidRPr="00733E5B" w:rsidRDefault="00733E5B" w:rsidP="007D6660">
            <w:pPr>
              <w:rPr>
                <w:b/>
                <w:sz w:val="20"/>
              </w:rPr>
            </w:pPr>
            <w:r w:rsidRPr="00733E5B">
              <w:rPr>
                <w:b/>
                <w:noProof/>
                <w:sz w:val="20"/>
              </w:rPr>
              <w:t>1360,5</w:t>
            </w:r>
          </w:p>
        </w:tc>
      </w:tr>
    </w:tbl>
    <w:p w:rsidR="00B9079C" w:rsidRPr="00082D37" w:rsidRDefault="00B9079C" w:rsidP="007C2A2E">
      <w:pPr>
        <w:shd w:val="clear" w:color="auto" w:fill="FFFFFF"/>
        <w:spacing w:after="200"/>
        <w:ind w:right="-6" w:firstLine="540"/>
        <w:contextualSpacing/>
        <w:jc w:val="right"/>
        <w:rPr>
          <w:rFonts w:eastAsia="Calibri"/>
          <w:spacing w:val="20"/>
          <w:lang w:eastAsia="en-US"/>
        </w:rPr>
      </w:pPr>
      <w:r w:rsidRPr="00082D37">
        <w:rPr>
          <w:rFonts w:eastAsia="Calibri"/>
          <w:spacing w:val="20"/>
          <w:lang w:eastAsia="en-US"/>
        </w:rPr>
        <w:t>»</w:t>
      </w:r>
    </w:p>
    <w:p w:rsidR="006E0D5A" w:rsidRPr="00082D37" w:rsidRDefault="007C2A2E" w:rsidP="007C2A2E">
      <w:pPr>
        <w:shd w:val="clear" w:color="auto" w:fill="FFFFFF"/>
        <w:spacing w:after="200"/>
        <w:ind w:right="-6" w:firstLine="540"/>
        <w:contextualSpacing/>
        <w:jc w:val="both"/>
      </w:pPr>
      <w:r>
        <w:t>2.</w:t>
      </w:r>
      <w:r w:rsidR="006E0D5A" w:rsidRPr="00082D37">
        <w:t>Разместить настоящее постановление на официальном сайте администрации Воскресенского муниципального района в информационно-телекоммуникационной сети «Интернет».</w:t>
      </w:r>
    </w:p>
    <w:p w:rsidR="00B9079C" w:rsidRDefault="006E0D5A" w:rsidP="007C2A2E">
      <w:pPr>
        <w:shd w:val="clear" w:color="auto" w:fill="FFFFFF"/>
        <w:spacing w:after="200"/>
        <w:ind w:right="-6" w:firstLine="540"/>
        <w:contextualSpacing/>
        <w:jc w:val="both"/>
      </w:pPr>
      <w:r w:rsidRPr="00082D37">
        <w:rPr>
          <w:rFonts w:eastAsia="Calibri"/>
          <w:spacing w:val="20"/>
          <w:lang w:eastAsia="en-US"/>
        </w:rPr>
        <w:t>3</w:t>
      </w:r>
      <w:r w:rsidR="00B9079C" w:rsidRPr="00082D37">
        <w:rPr>
          <w:rFonts w:eastAsia="Calibri"/>
          <w:spacing w:val="20"/>
          <w:lang w:eastAsia="en-US"/>
        </w:rPr>
        <w:t>.</w:t>
      </w:r>
      <w:r w:rsidR="00B9079C" w:rsidRPr="00082D37">
        <w:t>Контроль за исполнением данного постановления оставляю за собой.</w:t>
      </w: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Default="00082D37" w:rsidP="007C2A2E">
      <w:pPr>
        <w:shd w:val="clear" w:color="auto" w:fill="FFFFFF"/>
        <w:spacing w:after="200"/>
        <w:ind w:right="-6"/>
        <w:contextualSpacing/>
        <w:jc w:val="both"/>
      </w:pPr>
    </w:p>
    <w:p w:rsidR="00082D37" w:rsidRPr="00082D37" w:rsidRDefault="00082D37" w:rsidP="007C2A2E">
      <w:pPr>
        <w:shd w:val="clear" w:color="auto" w:fill="FFFFFF"/>
        <w:spacing w:after="200"/>
        <w:ind w:right="-6"/>
        <w:contextualSpacing/>
        <w:jc w:val="both"/>
      </w:pPr>
      <w:r>
        <w:t>Глава администрации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Л.И. Афоньшина</w:t>
      </w:r>
    </w:p>
    <w:p w:rsidR="00225A91" w:rsidRDefault="00225A91" w:rsidP="007C2A2E"/>
    <w:sectPr w:rsidR="00225A91" w:rsidSect="002A694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9C"/>
    <w:rsid w:val="00082D37"/>
    <w:rsid w:val="000C2072"/>
    <w:rsid w:val="0011461B"/>
    <w:rsid w:val="00131DD6"/>
    <w:rsid w:val="00214BE2"/>
    <w:rsid w:val="00225A91"/>
    <w:rsid w:val="002A6948"/>
    <w:rsid w:val="003B4A46"/>
    <w:rsid w:val="00404D3D"/>
    <w:rsid w:val="004E625A"/>
    <w:rsid w:val="00691D98"/>
    <w:rsid w:val="006A3039"/>
    <w:rsid w:val="006E0D5A"/>
    <w:rsid w:val="006E4B4B"/>
    <w:rsid w:val="00725308"/>
    <w:rsid w:val="00733E5B"/>
    <w:rsid w:val="007C2A2E"/>
    <w:rsid w:val="007D6660"/>
    <w:rsid w:val="007E7D5E"/>
    <w:rsid w:val="0086209F"/>
    <w:rsid w:val="008A15A6"/>
    <w:rsid w:val="008B6D81"/>
    <w:rsid w:val="00913A8D"/>
    <w:rsid w:val="009F59C0"/>
    <w:rsid w:val="00A30C46"/>
    <w:rsid w:val="00A6572C"/>
    <w:rsid w:val="00A97676"/>
    <w:rsid w:val="00B9079C"/>
    <w:rsid w:val="00BA4086"/>
    <w:rsid w:val="00BC6A22"/>
    <w:rsid w:val="00C97AE9"/>
    <w:rsid w:val="00CD2468"/>
    <w:rsid w:val="00CD7C6A"/>
    <w:rsid w:val="00D54299"/>
    <w:rsid w:val="00EC65DD"/>
    <w:rsid w:val="00F5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semiHidden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semiHidden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79C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9079C"/>
    <w:pPr>
      <w:keepNext/>
      <w:keepLines/>
      <w:spacing w:before="200"/>
      <w:ind w:firstLine="709"/>
      <w:jc w:val="both"/>
      <w:outlineLvl w:val="1"/>
    </w:pPr>
    <w:rPr>
      <w:rFonts w:ascii="Cambria" w:hAnsi="Cambria"/>
      <w:b/>
      <w:bCs/>
      <w:sz w:val="28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B9079C"/>
    <w:pPr>
      <w:keepNext/>
      <w:keepLines/>
      <w:spacing w:before="200"/>
      <w:ind w:firstLine="709"/>
      <w:jc w:val="both"/>
      <w:outlineLvl w:val="2"/>
    </w:pPr>
    <w:rPr>
      <w:rFonts w:ascii="Cambria" w:hAnsi="Cambria"/>
      <w:b/>
      <w:bCs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7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9C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079C"/>
    <w:rPr>
      <w:rFonts w:ascii="Cambria" w:eastAsia="Times New Roman" w:hAnsi="Cambria" w:cs="Times New Roman"/>
      <w:b/>
      <w:bCs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B9079C"/>
    <w:rPr>
      <w:rFonts w:ascii="Cambria" w:eastAsia="Times New Roman" w:hAnsi="Cambria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9079C"/>
  </w:style>
  <w:style w:type="paragraph" w:customStyle="1" w:styleId="ConsPlusNonformat">
    <w:name w:val="ConsPlusNonformat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"/>
    <w:basedOn w:val="a"/>
    <w:rsid w:val="00B907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9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90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9079C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B9079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rsid w:val="00B9079C"/>
    <w:pPr>
      <w:ind w:firstLine="720"/>
      <w:jc w:val="both"/>
    </w:pPr>
    <w:rPr>
      <w:sz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B9079C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B907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B9079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B9079C"/>
    <w:pPr>
      <w:suppressAutoHyphens/>
      <w:overflowPunct w:val="0"/>
      <w:autoSpaceDE w:val="0"/>
      <w:ind w:firstLine="851"/>
      <w:textAlignment w:val="baseline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B9079C"/>
    <w:pPr>
      <w:suppressAutoHyphens/>
      <w:spacing w:after="120" w:line="480" w:lineRule="auto"/>
      <w:ind w:left="283"/>
    </w:pPr>
    <w:rPr>
      <w:lang w:eastAsia="ar-SA"/>
    </w:rPr>
  </w:style>
  <w:style w:type="paragraph" w:styleId="a9">
    <w:name w:val="List Paragraph"/>
    <w:basedOn w:val="a"/>
    <w:qFormat/>
    <w:rsid w:val="00B907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aliases w:val="Обычный (Web) Знак"/>
    <w:basedOn w:val="a"/>
    <w:semiHidden/>
    <w:unhideWhenUsed/>
    <w:rsid w:val="00B9079C"/>
    <w:pPr>
      <w:spacing w:before="100" w:beforeAutospacing="1" w:after="100" w:afterAutospacing="1"/>
    </w:pPr>
  </w:style>
  <w:style w:type="paragraph" w:customStyle="1" w:styleId="Pa7">
    <w:name w:val="Pa7"/>
    <w:basedOn w:val="a"/>
    <w:next w:val="a"/>
    <w:rsid w:val="00B9079C"/>
    <w:pPr>
      <w:autoSpaceDE w:val="0"/>
      <w:autoSpaceDN w:val="0"/>
      <w:adjustRightInd w:val="0"/>
      <w:spacing w:line="181" w:lineRule="atLeast"/>
    </w:pPr>
    <w:rPr>
      <w:rFonts w:ascii="Minion Pro" w:hAnsi="Minion Pro"/>
    </w:rPr>
  </w:style>
  <w:style w:type="paragraph" w:styleId="ab">
    <w:name w:val="header"/>
    <w:basedOn w:val="a"/>
    <w:link w:val="ac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character" w:styleId="ad">
    <w:name w:val="page number"/>
    <w:rsid w:val="00B9079C"/>
  </w:style>
  <w:style w:type="paragraph" w:styleId="ae">
    <w:name w:val="footer"/>
    <w:basedOn w:val="a"/>
    <w:link w:val="af"/>
    <w:rsid w:val="00B9079C"/>
    <w:pPr>
      <w:tabs>
        <w:tab w:val="center" w:pos="4677"/>
        <w:tab w:val="right" w:pos="9355"/>
      </w:tabs>
    </w:pPr>
    <w:rPr>
      <w:noProof/>
      <w:sz w:val="20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rsid w:val="00B9079C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0">
    <w:name w:val="Íîðìàëüíûé"/>
    <w:rsid w:val="00B9079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1">
    <w:name w:val="Document Map"/>
    <w:basedOn w:val="a"/>
    <w:link w:val="af2"/>
    <w:semiHidden/>
    <w:rsid w:val="00B9079C"/>
    <w:pPr>
      <w:shd w:val="clear" w:color="auto" w:fill="000080"/>
    </w:pPr>
    <w:rPr>
      <w:rFonts w:ascii="Tahoma" w:hAnsi="Tahoma" w:cs="Tahoma"/>
      <w:noProof/>
      <w:sz w:val="20"/>
      <w:szCs w:val="20"/>
      <w:lang w:eastAsia="en-US"/>
    </w:rPr>
  </w:style>
  <w:style w:type="character" w:customStyle="1" w:styleId="af2">
    <w:name w:val="Схема документа Знак"/>
    <w:basedOn w:val="a0"/>
    <w:link w:val="af1"/>
    <w:semiHidden/>
    <w:rsid w:val="00B9079C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3">
    <w:name w:val="Цветовое выделение"/>
    <w:rsid w:val="00B9079C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B9079C"/>
    <w:rPr>
      <w:b/>
      <w:bCs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rsid w:val="00B9079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Balloon Text"/>
    <w:basedOn w:val="a"/>
    <w:link w:val="af7"/>
    <w:rsid w:val="00B9079C"/>
    <w:rPr>
      <w:rFonts w:ascii="Tahoma" w:hAnsi="Tahoma" w:cs="Tahoma"/>
      <w:noProof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rsid w:val="00B9079C"/>
    <w:rPr>
      <w:rFonts w:ascii="Tahoma" w:eastAsia="Times New Roman" w:hAnsi="Tahoma" w:cs="Tahoma"/>
      <w:noProof/>
      <w:sz w:val="16"/>
      <w:szCs w:val="16"/>
    </w:rPr>
  </w:style>
  <w:style w:type="paragraph" w:styleId="af8">
    <w:name w:val="Body Text"/>
    <w:basedOn w:val="a"/>
    <w:link w:val="af9"/>
    <w:rsid w:val="007E7D5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 Знак"/>
    <w:basedOn w:val="a0"/>
    <w:link w:val="af8"/>
    <w:rsid w:val="007E7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2021-02-18T05:47:00Z</cp:lastPrinted>
  <dcterms:created xsi:type="dcterms:W3CDTF">2021-10-20T08:05:00Z</dcterms:created>
  <dcterms:modified xsi:type="dcterms:W3CDTF">2021-10-20T08:13:00Z</dcterms:modified>
</cp:coreProperties>
</file>