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14C" w:rsidRPr="003E794F" w:rsidRDefault="006F214C" w:rsidP="006F214C">
      <w:pPr>
        <w:tabs>
          <w:tab w:val="center" w:pos="5193"/>
        </w:tabs>
        <w:jc w:val="center"/>
        <w:rPr>
          <w:noProof/>
          <w:sz w:val="24"/>
          <w:szCs w:val="24"/>
        </w:rPr>
      </w:pPr>
      <w:r>
        <w:rPr>
          <w:sz w:val="28"/>
          <w:szCs w:val="28"/>
        </w:rPr>
        <w:t xml:space="preserve">        </w:t>
      </w:r>
      <w:r>
        <w:rPr>
          <w:noProof/>
          <w:sz w:val="24"/>
          <w:szCs w:val="24"/>
        </w:rPr>
        <w:drawing>
          <wp:inline distT="0" distB="0" distL="0" distR="0" wp14:anchorId="64923838" wp14:editId="5883BB0C">
            <wp:extent cx="47625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6F214C" w:rsidRPr="003E794F" w:rsidRDefault="006F214C" w:rsidP="006F214C">
      <w:pPr>
        <w:tabs>
          <w:tab w:val="center" w:pos="5193"/>
        </w:tabs>
        <w:jc w:val="center"/>
        <w:rPr>
          <w:sz w:val="28"/>
          <w:szCs w:val="28"/>
        </w:rPr>
      </w:pPr>
    </w:p>
    <w:p w:rsidR="006F214C" w:rsidRPr="003E794F" w:rsidRDefault="006F214C" w:rsidP="006F214C">
      <w:pPr>
        <w:jc w:val="center"/>
        <w:rPr>
          <w:sz w:val="28"/>
          <w:szCs w:val="28"/>
        </w:rPr>
      </w:pPr>
      <w:r w:rsidRPr="003E794F">
        <w:rPr>
          <w:sz w:val="28"/>
          <w:szCs w:val="28"/>
        </w:rPr>
        <w:t xml:space="preserve">СЕЛЬСКИЙ СОВЕТ </w:t>
      </w:r>
    </w:p>
    <w:p w:rsidR="006F214C" w:rsidRPr="003E794F" w:rsidRDefault="006F214C" w:rsidP="006F214C">
      <w:pPr>
        <w:jc w:val="center"/>
        <w:rPr>
          <w:sz w:val="28"/>
          <w:szCs w:val="28"/>
        </w:rPr>
      </w:pPr>
      <w:r w:rsidRPr="003E794F">
        <w:rPr>
          <w:sz w:val="28"/>
          <w:szCs w:val="28"/>
        </w:rPr>
        <w:t>НЕСТИАРСКОГО СЕЛЬСОВЕТА</w:t>
      </w:r>
    </w:p>
    <w:p w:rsidR="006F214C" w:rsidRPr="003E794F" w:rsidRDefault="006F214C" w:rsidP="006F214C">
      <w:pPr>
        <w:tabs>
          <w:tab w:val="left" w:pos="5640"/>
        </w:tabs>
        <w:jc w:val="center"/>
        <w:rPr>
          <w:sz w:val="28"/>
          <w:szCs w:val="28"/>
        </w:rPr>
      </w:pPr>
      <w:r w:rsidRPr="003E794F">
        <w:rPr>
          <w:sz w:val="28"/>
          <w:szCs w:val="28"/>
        </w:rPr>
        <w:t>ВОСКРЕСЕНСКОГО МУНИЦИПАЛЬНОГО РАЙОНА</w:t>
      </w:r>
    </w:p>
    <w:p w:rsidR="006F214C" w:rsidRPr="003E794F" w:rsidRDefault="006F214C" w:rsidP="006F214C">
      <w:pPr>
        <w:jc w:val="center"/>
        <w:rPr>
          <w:sz w:val="28"/>
          <w:szCs w:val="28"/>
        </w:rPr>
      </w:pPr>
      <w:r w:rsidRPr="003E794F">
        <w:rPr>
          <w:sz w:val="28"/>
          <w:szCs w:val="28"/>
        </w:rPr>
        <w:t>НИЖЕГОРОДСКОЙ ОБЛАСТИ</w:t>
      </w:r>
    </w:p>
    <w:p w:rsidR="006F214C" w:rsidRPr="003E794F" w:rsidRDefault="006F214C" w:rsidP="006F214C">
      <w:pPr>
        <w:jc w:val="center"/>
        <w:rPr>
          <w:b/>
          <w:sz w:val="24"/>
          <w:szCs w:val="24"/>
        </w:rPr>
      </w:pPr>
    </w:p>
    <w:p w:rsidR="006F214C" w:rsidRPr="003E794F" w:rsidRDefault="006F214C" w:rsidP="006F214C">
      <w:pPr>
        <w:jc w:val="center"/>
        <w:rPr>
          <w:b/>
          <w:sz w:val="28"/>
          <w:szCs w:val="28"/>
        </w:rPr>
      </w:pPr>
      <w:r w:rsidRPr="003E794F">
        <w:rPr>
          <w:b/>
          <w:sz w:val="28"/>
          <w:szCs w:val="28"/>
        </w:rPr>
        <w:t xml:space="preserve">РЕШЕНИЕ </w:t>
      </w:r>
    </w:p>
    <w:p w:rsidR="006F214C" w:rsidRDefault="006F214C" w:rsidP="006F214C">
      <w:pPr>
        <w:shd w:val="clear" w:color="auto" w:fill="FFFFFF"/>
        <w:tabs>
          <w:tab w:val="left" w:pos="9084"/>
        </w:tabs>
        <w:autoSpaceDE w:val="0"/>
        <w:autoSpaceDN w:val="0"/>
        <w:adjustRightInd w:val="0"/>
        <w:jc w:val="both"/>
        <w:rPr>
          <w:bCs/>
          <w:color w:val="000000"/>
          <w:sz w:val="28"/>
          <w:szCs w:val="28"/>
        </w:rPr>
      </w:pPr>
      <w:r>
        <w:rPr>
          <w:bCs/>
          <w:color w:val="000000"/>
          <w:sz w:val="28"/>
          <w:szCs w:val="28"/>
        </w:rPr>
        <w:t xml:space="preserve">  </w:t>
      </w:r>
      <w:r w:rsidR="0055174A" w:rsidRPr="0055174A">
        <w:rPr>
          <w:bCs/>
          <w:color w:val="000000"/>
          <w:sz w:val="28"/>
          <w:szCs w:val="28"/>
          <w:u w:val="single"/>
        </w:rPr>
        <w:t>2</w:t>
      </w:r>
      <w:r w:rsidRPr="0055174A">
        <w:rPr>
          <w:bCs/>
          <w:color w:val="000000"/>
          <w:sz w:val="28"/>
          <w:szCs w:val="28"/>
          <w:u w:val="single"/>
        </w:rPr>
        <w:t>2</w:t>
      </w:r>
      <w:r w:rsidR="0055174A" w:rsidRPr="0055174A">
        <w:rPr>
          <w:bCs/>
          <w:color w:val="000000"/>
          <w:sz w:val="28"/>
          <w:szCs w:val="28"/>
          <w:u w:val="single"/>
        </w:rPr>
        <w:t xml:space="preserve"> ноября 20</w:t>
      </w:r>
      <w:r w:rsidRPr="0055174A">
        <w:rPr>
          <w:bCs/>
          <w:color w:val="000000"/>
          <w:sz w:val="28"/>
          <w:szCs w:val="28"/>
          <w:u w:val="single"/>
        </w:rPr>
        <w:t>21 года</w:t>
      </w:r>
      <w:r>
        <w:rPr>
          <w:bCs/>
          <w:color w:val="000000"/>
          <w:sz w:val="28"/>
          <w:szCs w:val="28"/>
        </w:rPr>
        <w:t xml:space="preserve">                                                               </w:t>
      </w:r>
      <w:r w:rsidR="0055174A">
        <w:rPr>
          <w:bCs/>
          <w:color w:val="000000"/>
          <w:sz w:val="28"/>
          <w:szCs w:val="28"/>
        </w:rPr>
        <w:t xml:space="preserve">               </w:t>
      </w:r>
      <w:r w:rsidRPr="0055174A">
        <w:rPr>
          <w:bCs/>
          <w:color w:val="000000"/>
          <w:sz w:val="28"/>
          <w:szCs w:val="28"/>
          <w:u w:val="single"/>
        </w:rPr>
        <w:t>№</w:t>
      </w:r>
      <w:r w:rsidR="0055174A" w:rsidRPr="0055174A">
        <w:rPr>
          <w:bCs/>
          <w:color w:val="000000"/>
          <w:sz w:val="28"/>
          <w:szCs w:val="28"/>
          <w:u w:val="single"/>
        </w:rPr>
        <w:t>40</w:t>
      </w:r>
      <w:r>
        <w:rPr>
          <w:bCs/>
          <w:color w:val="000000"/>
          <w:sz w:val="28"/>
          <w:szCs w:val="28"/>
        </w:rPr>
        <w:t xml:space="preserve"> </w:t>
      </w:r>
    </w:p>
    <w:p w:rsidR="006F214C" w:rsidRDefault="006F214C" w:rsidP="006F214C">
      <w:pPr>
        <w:pStyle w:val="ConsPlusTitle"/>
        <w:jc w:val="center"/>
        <w:rPr>
          <w:b w:val="0"/>
          <w:bCs w:val="0"/>
          <w:sz w:val="28"/>
          <w:szCs w:val="28"/>
        </w:rPr>
      </w:pPr>
      <w:r>
        <w:rPr>
          <w:rFonts w:ascii="Times New Roman" w:hAnsi="Times New Roman" w:cs="Times New Roman"/>
          <w:sz w:val="28"/>
          <w:szCs w:val="28"/>
        </w:rPr>
        <w:t xml:space="preserve">       О внесении изменений в решение Сельского Совета </w:t>
      </w:r>
      <w:proofErr w:type="spellStart"/>
      <w:r>
        <w:rPr>
          <w:rFonts w:ascii="Times New Roman" w:hAnsi="Times New Roman" w:cs="Times New Roman"/>
          <w:sz w:val="28"/>
          <w:szCs w:val="28"/>
        </w:rPr>
        <w:t>Нестиарского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Нижегородской области от 20 июня 2013 года № 8 «Об утверждении Положения о бюджетном устройстве и бюджетном процессе в </w:t>
      </w:r>
      <w:proofErr w:type="spellStart"/>
      <w:r>
        <w:rPr>
          <w:rFonts w:ascii="Times New Roman" w:hAnsi="Times New Roman" w:cs="Times New Roman"/>
          <w:sz w:val="28"/>
          <w:szCs w:val="28"/>
        </w:rPr>
        <w:t>Нестиарском</w:t>
      </w:r>
      <w:proofErr w:type="spellEnd"/>
      <w:r>
        <w:rPr>
          <w:rFonts w:ascii="Times New Roman" w:hAnsi="Times New Roman" w:cs="Times New Roman"/>
          <w:sz w:val="28"/>
          <w:szCs w:val="28"/>
        </w:rPr>
        <w:t xml:space="preserve"> сельсовете Воскресенского муниципального района Нижегородской области»</w:t>
      </w:r>
      <w:r w:rsidR="00AB65BE">
        <w:rPr>
          <w:rFonts w:ascii="Times New Roman" w:hAnsi="Times New Roman" w:cs="Times New Roman"/>
          <w:sz w:val="28"/>
          <w:szCs w:val="28"/>
        </w:rPr>
        <w:t xml:space="preserve"> (в редакции  от 30.05.2016</w:t>
      </w:r>
      <w:r w:rsidR="008708E6">
        <w:rPr>
          <w:rFonts w:ascii="Times New Roman" w:hAnsi="Times New Roman" w:cs="Times New Roman"/>
          <w:sz w:val="28"/>
          <w:szCs w:val="28"/>
        </w:rPr>
        <w:t>№19, 29.05.2017 №12,</w:t>
      </w:r>
      <w:r w:rsidR="00D72A4E">
        <w:rPr>
          <w:rFonts w:ascii="Times New Roman" w:hAnsi="Times New Roman" w:cs="Times New Roman"/>
          <w:sz w:val="28"/>
          <w:szCs w:val="28"/>
        </w:rPr>
        <w:t xml:space="preserve"> </w:t>
      </w:r>
      <w:bookmarkStart w:id="0" w:name="_GoBack"/>
      <w:bookmarkEnd w:id="0"/>
      <w:r w:rsidR="008708E6">
        <w:rPr>
          <w:rFonts w:ascii="Times New Roman" w:hAnsi="Times New Roman" w:cs="Times New Roman"/>
          <w:sz w:val="28"/>
          <w:szCs w:val="28"/>
        </w:rPr>
        <w:t>26.02.2018 №9, 25.07.2017 №29)</w:t>
      </w:r>
      <w:r>
        <w:rPr>
          <w:rFonts w:ascii="Times New Roman" w:hAnsi="Times New Roman" w:cs="Times New Roman"/>
          <w:sz w:val="28"/>
          <w:szCs w:val="28"/>
        </w:rPr>
        <w:t xml:space="preserve"> </w:t>
      </w:r>
    </w:p>
    <w:p w:rsidR="006F214C" w:rsidRDefault="006F214C" w:rsidP="006F214C">
      <w:pPr>
        <w:jc w:val="center"/>
        <w:rPr>
          <w:b/>
          <w:sz w:val="28"/>
          <w:szCs w:val="28"/>
        </w:rPr>
      </w:pPr>
    </w:p>
    <w:p w:rsidR="006F214C" w:rsidRDefault="006F214C" w:rsidP="006F214C">
      <w:pPr>
        <w:pStyle w:val="a3"/>
        <w:ind w:firstLine="708"/>
        <w:jc w:val="both"/>
        <w:rPr>
          <w:sz w:val="28"/>
          <w:szCs w:val="28"/>
        </w:rPr>
      </w:pPr>
      <w:r>
        <w:rPr>
          <w:sz w:val="28"/>
          <w:szCs w:val="28"/>
        </w:rPr>
        <w:t xml:space="preserve">В соответствии с пунктом 18 статьи 1 Федерального закона от 01 июля 2021 года № 251 – ФЗ «О внесении изменений в Бюджетный кодекс Российской Федерации», Уставом </w:t>
      </w:r>
      <w:proofErr w:type="spellStart"/>
      <w:r>
        <w:rPr>
          <w:sz w:val="28"/>
          <w:szCs w:val="28"/>
        </w:rPr>
        <w:t>Нестиарского</w:t>
      </w:r>
      <w:proofErr w:type="spellEnd"/>
      <w:r>
        <w:rPr>
          <w:sz w:val="28"/>
          <w:szCs w:val="28"/>
        </w:rPr>
        <w:t xml:space="preserve"> сельсовета Воскресенского муниципального района Нижегородской области и в целях приведения в соответствие с действующим бюджетным законодательством, сельский Совет </w:t>
      </w:r>
      <w:r w:rsidRPr="006F214C">
        <w:rPr>
          <w:b/>
          <w:sz w:val="28"/>
          <w:szCs w:val="28"/>
        </w:rPr>
        <w:t>решил</w:t>
      </w:r>
      <w:r>
        <w:rPr>
          <w:sz w:val="28"/>
          <w:szCs w:val="28"/>
        </w:rPr>
        <w:t>:</w:t>
      </w:r>
    </w:p>
    <w:p w:rsidR="006F214C" w:rsidRDefault="006F214C" w:rsidP="006F214C">
      <w:pPr>
        <w:pStyle w:val="a3"/>
        <w:ind w:firstLine="708"/>
        <w:jc w:val="both"/>
        <w:rPr>
          <w:sz w:val="28"/>
          <w:szCs w:val="28"/>
        </w:rPr>
      </w:pPr>
      <w:r>
        <w:rPr>
          <w:sz w:val="28"/>
          <w:szCs w:val="28"/>
        </w:rPr>
        <w:t xml:space="preserve">1.Внести в решение Сельского Совета </w:t>
      </w:r>
      <w:proofErr w:type="spellStart"/>
      <w:r>
        <w:rPr>
          <w:sz w:val="28"/>
          <w:szCs w:val="28"/>
        </w:rPr>
        <w:t>Нестиарского</w:t>
      </w:r>
      <w:proofErr w:type="spellEnd"/>
      <w:r>
        <w:rPr>
          <w:sz w:val="28"/>
          <w:szCs w:val="28"/>
        </w:rPr>
        <w:t xml:space="preserve"> сельсовета Воскресенского муниципального района Нижегородской области от 20 июня 2013 года № 8 «Об утверждении Положения о бюджетном устройстве и бюджетном процессе в </w:t>
      </w:r>
      <w:proofErr w:type="spellStart"/>
      <w:r>
        <w:rPr>
          <w:sz w:val="28"/>
          <w:szCs w:val="28"/>
        </w:rPr>
        <w:t>Нестиарском</w:t>
      </w:r>
      <w:proofErr w:type="spellEnd"/>
      <w:r>
        <w:rPr>
          <w:sz w:val="28"/>
          <w:szCs w:val="28"/>
        </w:rPr>
        <w:t xml:space="preserve"> сельсовете Воскресенского муниципального района Нижегородской области»</w:t>
      </w:r>
      <w:r w:rsidR="00AB67C2">
        <w:rPr>
          <w:sz w:val="28"/>
          <w:szCs w:val="28"/>
        </w:rPr>
        <w:t xml:space="preserve"> (в редакции от</w:t>
      </w:r>
      <w:r w:rsidR="00D72A4E" w:rsidRPr="00D72A4E">
        <w:rPr>
          <w:sz w:val="28"/>
          <w:szCs w:val="28"/>
        </w:rPr>
        <w:t xml:space="preserve"> </w:t>
      </w:r>
      <w:r w:rsidR="00D72A4E">
        <w:rPr>
          <w:sz w:val="28"/>
          <w:szCs w:val="28"/>
        </w:rPr>
        <w:t xml:space="preserve"> 30.05.2016</w:t>
      </w:r>
      <w:r w:rsidR="00D72A4E">
        <w:rPr>
          <w:sz w:val="28"/>
          <w:szCs w:val="28"/>
        </w:rPr>
        <w:t>№19, 29.05.2017</w:t>
      </w:r>
      <w:r w:rsidR="00D72A4E">
        <w:rPr>
          <w:sz w:val="28"/>
          <w:szCs w:val="28"/>
        </w:rPr>
        <w:t>№12,</w:t>
      </w:r>
      <w:r w:rsidR="00D72A4E">
        <w:rPr>
          <w:sz w:val="28"/>
          <w:szCs w:val="28"/>
        </w:rPr>
        <w:t xml:space="preserve"> </w:t>
      </w:r>
      <w:r w:rsidR="00D72A4E">
        <w:rPr>
          <w:sz w:val="28"/>
          <w:szCs w:val="28"/>
        </w:rPr>
        <w:t xml:space="preserve">26.02.2018 №9, 25.07.2017 №29) </w:t>
      </w:r>
      <w:r w:rsidR="00AB67C2">
        <w:rPr>
          <w:sz w:val="28"/>
          <w:szCs w:val="28"/>
        </w:rPr>
        <w:t xml:space="preserve">  </w:t>
      </w:r>
      <w:r>
        <w:rPr>
          <w:sz w:val="28"/>
          <w:szCs w:val="28"/>
        </w:rPr>
        <w:t xml:space="preserve"> следующие изменения:</w:t>
      </w:r>
    </w:p>
    <w:p w:rsidR="006F214C" w:rsidRDefault="006F214C" w:rsidP="006F214C">
      <w:pPr>
        <w:pStyle w:val="a3"/>
        <w:ind w:firstLine="708"/>
        <w:jc w:val="both"/>
        <w:rPr>
          <w:sz w:val="28"/>
          <w:szCs w:val="28"/>
        </w:rPr>
      </w:pPr>
      <w:r>
        <w:rPr>
          <w:sz w:val="28"/>
          <w:szCs w:val="28"/>
        </w:rPr>
        <w:t>1.1.</w:t>
      </w:r>
      <w:r w:rsidRPr="00356A03">
        <w:rPr>
          <w:sz w:val="28"/>
          <w:szCs w:val="28"/>
        </w:rPr>
        <w:t>Часть</w:t>
      </w:r>
      <w:r>
        <w:rPr>
          <w:sz w:val="28"/>
          <w:szCs w:val="28"/>
        </w:rPr>
        <w:t xml:space="preserve"> 2 статьи 51 изложить в </w:t>
      </w:r>
      <w:r w:rsidRPr="00356A03">
        <w:rPr>
          <w:sz w:val="28"/>
          <w:szCs w:val="28"/>
        </w:rPr>
        <w:t>следующей</w:t>
      </w:r>
      <w:r>
        <w:rPr>
          <w:sz w:val="28"/>
          <w:szCs w:val="28"/>
        </w:rPr>
        <w:t xml:space="preserve"> редакции:</w:t>
      </w:r>
    </w:p>
    <w:p w:rsidR="006F214C" w:rsidRDefault="006F214C" w:rsidP="006F214C">
      <w:pPr>
        <w:pStyle w:val="a3"/>
        <w:jc w:val="both"/>
        <w:rPr>
          <w:sz w:val="28"/>
          <w:szCs w:val="28"/>
        </w:rPr>
      </w:pPr>
      <w:r>
        <w:rPr>
          <w:sz w:val="28"/>
          <w:szCs w:val="28"/>
        </w:rPr>
        <w:t xml:space="preserve">        </w:t>
      </w:r>
      <w:r w:rsidRPr="004D1D33">
        <w:rPr>
          <w:sz w:val="28"/>
          <w:szCs w:val="28"/>
        </w:rPr>
        <w:t xml:space="preserve"> «2.Решением о бюджете сельского поселения утверждаются: </w:t>
      </w:r>
    </w:p>
    <w:p w:rsidR="006F214C" w:rsidRDefault="006F214C" w:rsidP="006F214C">
      <w:pPr>
        <w:pStyle w:val="a3"/>
        <w:jc w:val="both"/>
        <w:rPr>
          <w:sz w:val="28"/>
          <w:szCs w:val="28"/>
        </w:rPr>
      </w:pPr>
      <w:r>
        <w:rPr>
          <w:sz w:val="28"/>
          <w:szCs w:val="28"/>
        </w:rPr>
        <w:t xml:space="preserve">  </w:t>
      </w:r>
      <w:r w:rsidRPr="004D1D33">
        <w:rPr>
          <w:sz w:val="28"/>
          <w:szCs w:val="28"/>
        </w:rPr>
        <w:t>-</w:t>
      </w:r>
      <w:r>
        <w:rPr>
          <w:sz w:val="28"/>
          <w:szCs w:val="28"/>
        </w:rPr>
        <w:t xml:space="preserve"> </w:t>
      </w:r>
      <w:r w:rsidRPr="004D1D33">
        <w:rPr>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планового периода; </w:t>
      </w:r>
    </w:p>
    <w:p w:rsidR="006F214C" w:rsidRDefault="006F214C" w:rsidP="006F214C">
      <w:pPr>
        <w:pStyle w:val="a3"/>
        <w:jc w:val="both"/>
        <w:rPr>
          <w:sz w:val="28"/>
          <w:szCs w:val="28"/>
        </w:rPr>
      </w:pPr>
      <w:r>
        <w:rPr>
          <w:sz w:val="28"/>
          <w:szCs w:val="28"/>
        </w:rPr>
        <w:t xml:space="preserve">  </w:t>
      </w:r>
      <w:r w:rsidRPr="004D1D33">
        <w:rPr>
          <w:sz w:val="28"/>
          <w:szCs w:val="28"/>
        </w:rPr>
        <w:t>-</w:t>
      </w:r>
      <w:r>
        <w:rPr>
          <w:sz w:val="28"/>
          <w:szCs w:val="28"/>
        </w:rPr>
        <w:t xml:space="preserve"> </w:t>
      </w:r>
      <w:r w:rsidRPr="004D1D33">
        <w:rPr>
          <w:sz w:val="28"/>
          <w:szCs w:val="28"/>
        </w:rPr>
        <w:t xml:space="preserve">ведомственная структура расходов бюджета сельского поселения на очередной финансовый год и плановый период; </w:t>
      </w:r>
      <w:r>
        <w:rPr>
          <w:sz w:val="28"/>
          <w:szCs w:val="28"/>
        </w:rPr>
        <w:t xml:space="preserve"> </w:t>
      </w:r>
    </w:p>
    <w:p w:rsidR="006F214C" w:rsidRDefault="006F214C" w:rsidP="006F214C">
      <w:pPr>
        <w:pStyle w:val="a3"/>
        <w:jc w:val="both"/>
        <w:rPr>
          <w:sz w:val="28"/>
          <w:szCs w:val="28"/>
        </w:rPr>
      </w:pPr>
      <w:r>
        <w:rPr>
          <w:sz w:val="28"/>
          <w:szCs w:val="28"/>
        </w:rPr>
        <w:t xml:space="preserve">  </w:t>
      </w:r>
      <w:r w:rsidRPr="004D1D33">
        <w:rPr>
          <w:sz w:val="28"/>
          <w:szCs w:val="28"/>
        </w:rPr>
        <w:t>-</w:t>
      </w:r>
      <w:r>
        <w:rPr>
          <w:sz w:val="28"/>
          <w:szCs w:val="28"/>
        </w:rPr>
        <w:t xml:space="preserve"> </w:t>
      </w:r>
      <w:r w:rsidRPr="004D1D33">
        <w:rPr>
          <w:sz w:val="28"/>
          <w:szCs w:val="28"/>
        </w:rPr>
        <w:t>общий объем бюджетных ассигнований, направляемых на исполнение публичных нормативных обязательств;</w:t>
      </w:r>
    </w:p>
    <w:p w:rsidR="006F214C" w:rsidRDefault="006F214C" w:rsidP="006F214C">
      <w:pPr>
        <w:pStyle w:val="a3"/>
        <w:jc w:val="both"/>
        <w:rPr>
          <w:sz w:val="28"/>
          <w:szCs w:val="28"/>
        </w:rPr>
      </w:pPr>
      <w:r>
        <w:rPr>
          <w:sz w:val="28"/>
          <w:szCs w:val="28"/>
        </w:rPr>
        <w:lastRenderedPageBreak/>
        <w:t xml:space="preserve"> </w:t>
      </w:r>
      <w:r w:rsidRPr="004D1D33">
        <w:rPr>
          <w:sz w:val="28"/>
          <w:szCs w:val="28"/>
        </w:rPr>
        <w:t xml:space="preserve"> -</w:t>
      </w:r>
      <w:r>
        <w:rPr>
          <w:sz w:val="28"/>
          <w:szCs w:val="28"/>
        </w:rPr>
        <w:t xml:space="preserve"> </w:t>
      </w:r>
      <w:r w:rsidRPr="004D1D33">
        <w:rPr>
          <w:sz w:val="28"/>
          <w:szCs w:val="28"/>
        </w:rPr>
        <w:t xml:space="preserve">объем безвозмездных поступлений, получаемых из других бюджетов бюджетной системы Российской Федерации в очередном финансовом году и плановом периоде; </w:t>
      </w:r>
    </w:p>
    <w:p w:rsidR="006F214C" w:rsidRDefault="006F214C" w:rsidP="006F214C">
      <w:pPr>
        <w:pStyle w:val="a3"/>
        <w:jc w:val="both"/>
        <w:rPr>
          <w:sz w:val="28"/>
          <w:szCs w:val="28"/>
        </w:rPr>
      </w:pPr>
      <w:r>
        <w:rPr>
          <w:sz w:val="28"/>
          <w:szCs w:val="28"/>
        </w:rPr>
        <w:t xml:space="preserve">  </w:t>
      </w:r>
      <w:proofErr w:type="gramStart"/>
      <w:r w:rsidRPr="004D1D33">
        <w:rPr>
          <w:sz w:val="28"/>
          <w:szCs w:val="28"/>
        </w:rPr>
        <w:t>-</w:t>
      </w:r>
      <w:r>
        <w:rPr>
          <w:sz w:val="28"/>
          <w:szCs w:val="28"/>
        </w:rPr>
        <w:t xml:space="preserve"> </w:t>
      </w:r>
      <w:r w:rsidRPr="004D1D33">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w:t>
      </w:r>
      <w:proofErr w:type="gramEnd"/>
      <w:r w:rsidRPr="004D1D33">
        <w:rPr>
          <w:sz w:val="28"/>
          <w:szCs w:val="28"/>
        </w:rPr>
        <w:t xml:space="preserve">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w:t>
      </w:r>
      <w:r>
        <w:rPr>
          <w:sz w:val="28"/>
          <w:szCs w:val="28"/>
        </w:rPr>
        <w:t xml:space="preserve">            -  </w:t>
      </w:r>
      <w:r w:rsidRPr="004D1D33">
        <w:rPr>
          <w:sz w:val="28"/>
          <w:szCs w:val="28"/>
        </w:rPr>
        <w:t xml:space="preserve">источники финансирования дефицита бюджета сельского поселения на очередной финансовый год и плановый период в случае принятия бюджета с дефицитом; </w:t>
      </w:r>
      <w:r>
        <w:rPr>
          <w:sz w:val="28"/>
          <w:szCs w:val="28"/>
        </w:rPr>
        <w:t xml:space="preserve">  </w:t>
      </w:r>
    </w:p>
    <w:p w:rsidR="006F214C" w:rsidRDefault="006F214C" w:rsidP="006F214C">
      <w:pPr>
        <w:pStyle w:val="a3"/>
        <w:jc w:val="both"/>
        <w:rPr>
          <w:sz w:val="28"/>
          <w:szCs w:val="28"/>
        </w:rPr>
      </w:pPr>
      <w:r>
        <w:rPr>
          <w:sz w:val="28"/>
          <w:szCs w:val="28"/>
        </w:rPr>
        <w:t xml:space="preserve">  </w:t>
      </w:r>
      <w:r w:rsidRPr="004D1D33">
        <w:rPr>
          <w:sz w:val="28"/>
          <w:szCs w:val="28"/>
        </w:rPr>
        <w:t xml:space="preserve">-верхний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6F214C" w:rsidRDefault="006F214C" w:rsidP="006F214C">
      <w:pPr>
        <w:pStyle w:val="a3"/>
        <w:jc w:val="both"/>
        <w:rPr>
          <w:sz w:val="28"/>
          <w:szCs w:val="28"/>
        </w:rPr>
      </w:pPr>
      <w:r>
        <w:rPr>
          <w:sz w:val="28"/>
          <w:szCs w:val="28"/>
        </w:rPr>
        <w:t xml:space="preserve">  </w:t>
      </w:r>
      <w:r w:rsidRPr="004D1D33">
        <w:rPr>
          <w:sz w:val="28"/>
          <w:szCs w:val="28"/>
        </w:rPr>
        <w:t xml:space="preserve">-программа муниципальных внутренних заимствований на очередной финансовый год и плановый период; </w:t>
      </w:r>
    </w:p>
    <w:p w:rsidR="006F214C" w:rsidRDefault="006F214C" w:rsidP="006F214C">
      <w:pPr>
        <w:pStyle w:val="a3"/>
        <w:jc w:val="both"/>
        <w:rPr>
          <w:sz w:val="28"/>
          <w:szCs w:val="28"/>
        </w:rPr>
      </w:pPr>
      <w:r>
        <w:rPr>
          <w:sz w:val="28"/>
          <w:szCs w:val="28"/>
        </w:rPr>
        <w:t xml:space="preserve">  </w:t>
      </w:r>
      <w:r w:rsidRPr="004D1D33">
        <w:rPr>
          <w:sz w:val="28"/>
          <w:szCs w:val="28"/>
        </w:rPr>
        <w:t xml:space="preserve">-программа муниципальных гарантий на очередной финансовый год и плановый период; </w:t>
      </w:r>
    </w:p>
    <w:p w:rsidR="00463000" w:rsidRDefault="006F214C" w:rsidP="006F214C">
      <w:pPr>
        <w:pStyle w:val="a3"/>
        <w:jc w:val="both"/>
        <w:rPr>
          <w:sz w:val="28"/>
          <w:szCs w:val="28"/>
        </w:rPr>
      </w:pPr>
      <w:r>
        <w:rPr>
          <w:sz w:val="28"/>
          <w:szCs w:val="28"/>
        </w:rPr>
        <w:t xml:space="preserve">  </w:t>
      </w:r>
      <w:r w:rsidRPr="004D1D33">
        <w:rPr>
          <w:sz w:val="28"/>
          <w:szCs w:val="28"/>
        </w:rPr>
        <w:t>-иные показатели, установленные Бюджетны</w:t>
      </w:r>
      <w:r>
        <w:rPr>
          <w:sz w:val="28"/>
          <w:szCs w:val="28"/>
        </w:rPr>
        <w:t>м кодексом Российской Федерации</w:t>
      </w:r>
      <w:r w:rsidRPr="004D1D33">
        <w:rPr>
          <w:sz w:val="28"/>
          <w:szCs w:val="28"/>
        </w:rPr>
        <w:t>».</w:t>
      </w:r>
    </w:p>
    <w:p w:rsidR="00463000" w:rsidRDefault="00463000" w:rsidP="0055174A">
      <w:pPr>
        <w:pStyle w:val="a3"/>
        <w:ind w:firstLine="567"/>
        <w:jc w:val="both"/>
        <w:rPr>
          <w:sz w:val="28"/>
          <w:szCs w:val="28"/>
        </w:rPr>
      </w:pPr>
      <w:r>
        <w:rPr>
          <w:sz w:val="28"/>
          <w:szCs w:val="28"/>
        </w:rPr>
        <w:t xml:space="preserve">  2.Обнародовать настоящее решение на информационном стенде в здании администрации </w:t>
      </w:r>
      <w:proofErr w:type="spellStart"/>
      <w:r>
        <w:rPr>
          <w:sz w:val="28"/>
          <w:szCs w:val="28"/>
        </w:rPr>
        <w:t>Нестиарского</w:t>
      </w:r>
      <w:proofErr w:type="spellEnd"/>
      <w:r>
        <w:rPr>
          <w:sz w:val="28"/>
          <w:szCs w:val="28"/>
        </w:rPr>
        <w:t xml:space="preserve"> сельсовета и на официальном сайте администрации Воскресенского муниципального района. </w:t>
      </w:r>
    </w:p>
    <w:p w:rsidR="00463000" w:rsidRDefault="00463000" w:rsidP="0055174A">
      <w:pPr>
        <w:pStyle w:val="a3"/>
        <w:ind w:firstLine="567"/>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данного решения возложить на Главу администрации </w:t>
      </w:r>
      <w:proofErr w:type="spellStart"/>
      <w:r>
        <w:rPr>
          <w:sz w:val="28"/>
          <w:szCs w:val="28"/>
        </w:rPr>
        <w:t>Нестиарского</w:t>
      </w:r>
      <w:proofErr w:type="spellEnd"/>
      <w:r>
        <w:rPr>
          <w:sz w:val="28"/>
          <w:szCs w:val="28"/>
        </w:rPr>
        <w:t xml:space="preserve"> сельсовета </w:t>
      </w:r>
      <w:proofErr w:type="spellStart"/>
      <w:r>
        <w:rPr>
          <w:sz w:val="28"/>
          <w:szCs w:val="28"/>
        </w:rPr>
        <w:t>Хомова</w:t>
      </w:r>
      <w:proofErr w:type="spellEnd"/>
      <w:r>
        <w:rPr>
          <w:sz w:val="28"/>
          <w:szCs w:val="28"/>
        </w:rPr>
        <w:t xml:space="preserve"> В.В.</w:t>
      </w:r>
    </w:p>
    <w:p w:rsidR="00463000" w:rsidRDefault="00463000" w:rsidP="0055174A">
      <w:pPr>
        <w:pStyle w:val="a3"/>
        <w:ind w:firstLine="567"/>
        <w:jc w:val="both"/>
        <w:rPr>
          <w:sz w:val="28"/>
          <w:szCs w:val="28"/>
        </w:rPr>
      </w:pPr>
      <w:r>
        <w:rPr>
          <w:sz w:val="28"/>
          <w:szCs w:val="28"/>
        </w:rPr>
        <w:t xml:space="preserve">  4.Настоящее решение вступает в силу со дня его официального опубликования.</w:t>
      </w:r>
    </w:p>
    <w:p w:rsidR="00463000" w:rsidRDefault="00463000" w:rsidP="00463000">
      <w:pPr>
        <w:pStyle w:val="a3"/>
        <w:jc w:val="both"/>
        <w:rPr>
          <w:sz w:val="28"/>
          <w:szCs w:val="28"/>
        </w:rPr>
      </w:pPr>
      <w:r>
        <w:rPr>
          <w:sz w:val="28"/>
          <w:szCs w:val="28"/>
        </w:rPr>
        <w:t xml:space="preserve"> </w:t>
      </w:r>
    </w:p>
    <w:p w:rsidR="00463000" w:rsidRDefault="00463000" w:rsidP="00463000">
      <w:pPr>
        <w:pStyle w:val="a3"/>
        <w:jc w:val="both"/>
        <w:rPr>
          <w:sz w:val="28"/>
          <w:szCs w:val="28"/>
        </w:rPr>
      </w:pPr>
    </w:p>
    <w:p w:rsidR="00463000" w:rsidRDefault="00463000" w:rsidP="00463000">
      <w:pPr>
        <w:pStyle w:val="a3"/>
        <w:jc w:val="both"/>
        <w:rPr>
          <w:sz w:val="28"/>
          <w:szCs w:val="28"/>
        </w:rPr>
      </w:pPr>
      <w:r>
        <w:rPr>
          <w:sz w:val="28"/>
          <w:szCs w:val="28"/>
        </w:rPr>
        <w:t xml:space="preserve"> Глава местного самоуправления  </w:t>
      </w:r>
      <w:r w:rsidR="00871267">
        <w:rPr>
          <w:sz w:val="28"/>
          <w:szCs w:val="28"/>
        </w:rPr>
        <w:t xml:space="preserve">                           </w:t>
      </w:r>
      <w:proofErr w:type="spellStart"/>
      <w:r w:rsidR="00871267">
        <w:rPr>
          <w:sz w:val="28"/>
          <w:szCs w:val="28"/>
        </w:rPr>
        <w:t>Е.П.Чибисова</w:t>
      </w:r>
      <w:proofErr w:type="spellEnd"/>
      <w:r>
        <w:rPr>
          <w:sz w:val="28"/>
          <w:szCs w:val="28"/>
        </w:rPr>
        <w:t xml:space="preserve">                                  </w:t>
      </w:r>
    </w:p>
    <w:p w:rsidR="00463000" w:rsidRDefault="00463000" w:rsidP="00463000">
      <w:pPr>
        <w:pStyle w:val="a3"/>
        <w:jc w:val="both"/>
        <w:rPr>
          <w:sz w:val="28"/>
          <w:szCs w:val="28"/>
        </w:rPr>
      </w:pPr>
    </w:p>
    <w:p w:rsidR="00463000" w:rsidRDefault="00463000" w:rsidP="00463000">
      <w:pPr>
        <w:tabs>
          <w:tab w:val="left" w:pos="8080"/>
        </w:tabs>
        <w:jc w:val="center"/>
        <w:rPr>
          <w:b/>
          <w:bCs/>
          <w:sz w:val="28"/>
          <w:szCs w:val="28"/>
        </w:rPr>
      </w:pPr>
    </w:p>
    <w:p w:rsidR="00463000" w:rsidRDefault="00463000" w:rsidP="00463000">
      <w:pPr>
        <w:jc w:val="both"/>
        <w:rPr>
          <w:sz w:val="28"/>
          <w:szCs w:val="28"/>
        </w:rPr>
      </w:pPr>
    </w:p>
    <w:p w:rsidR="006F214C" w:rsidRPr="004D1D33" w:rsidRDefault="006F214C" w:rsidP="006F214C">
      <w:pPr>
        <w:jc w:val="both"/>
        <w:rPr>
          <w:sz w:val="28"/>
          <w:szCs w:val="28"/>
        </w:rPr>
      </w:pPr>
    </w:p>
    <w:p w:rsidR="00384162" w:rsidRPr="006F214C" w:rsidRDefault="00384162">
      <w:pPr>
        <w:rPr>
          <w:sz w:val="28"/>
          <w:szCs w:val="28"/>
        </w:rPr>
      </w:pPr>
    </w:p>
    <w:sectPr w:rsidR="00384162" w:rsidRPr="006F2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73"/>
    <w:rsid w:val="002D4973"/>
    <w:rsid w:val="00384162"/>
    <w:rsid w:val="00463000"/>
    <w:rsid w:val="004836E2"/>
    <w:rsid w:val="0055174A"/>
    <w:rsid w:val="006F214C"/>
    <w:rsid w:val="008708E6"/>
    <w:rsid w:val="00871267"/>
    <w:rsid w:val="00AA20B6"/>
    <w:rsid w:val="00AA787A"/>
    <w:rsid w:val="00AB65BE"/>
    <w:rsid w:val="00AB67C2"/>
    <w:rsid w:val="00D72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214C"/>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F21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6F214C"/>
    <w:rPr>
      <w:rFonts w:ascii="Tahoma" w:hAnsi="Tahoma" w:cs="Tahoma"/>
      <w:sz w:val="16"/>
      <w:szCs w:val="16"/>
    </w:rPr>
  </w:style>
  <w:style w:type="character" w:customStyle="1" w:styleId="a5">
    <w:name w:val="Текст выноски Знак"/>
    <w:basedOn w:val="a0"/>
    <w:link w:val="a4"/>
    <w:uiPriority w:val="99"/>
    <w:semiHidden/>
    <w:rsid w:val="006F21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214C"/>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F21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6F214C"/>
    <w:rPr>
      <w:rFonts w:ascii="Tahoma" w:hAnsi="Tahoma" w:cs="Tahoma"/>
      <w:sz w:val="16"/>
      <w:szCs w:val="16"/>
    </w:rPr>
  </w:style>
  <w:style w:type="character" w:customStyle="1" w:styleId="a5">
    <w:name w:val="Текст выноски Знак"/>
    <w:basedOn w:val="a0"/>
    <w:link w:val="a4"/>
    <w:uiPriority w:val="99"/>
    <w:semiHidden/>
    <w:rsid w:val="006F21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5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598</Words>
  <Characters>3413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Work</cp:lastModifiedBy>
  <cp:revision>11</cp:revision>
  <cp:lastPrinted>2021-11-25T07:27:00Z</cp:lastPrinted>
  <dcterms:created xsi:type="dcterms:W3CDTF">2021-11-24T12:28:00Z</dcterms:created>
  <dcterms:modified xsi:type="dcterms:W3CDTF">2021-11-25T07:27:00Z</dcterms:modified>
</cp:coreProperties>
</file>