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D" w:rsidRPr="00461E70" w:rsidRDefault="000C1CCE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68712D" w:rsidRPr="000E50CB" w:rsidRDefault="0068712D" w:rsidP="007E061E">
      <w:pPr>
        <w:jc w:val="center"/>
        <w:rPr>
          <w:b/>
          <w:sz w:val="28"/>
          <w:szCs w:val="28"/>
          <w:lang w:eastAsia="en-US"/>
        </w:rPr>
      </w:pPr>
      <w:r w:rsidRPr="000E50CB">
        <w:rPr>
          <w:b/>
          <w:sz w:val="28"/>
          <w:szCs w:val="28"/>
          <w:lang w:eastAsia="en-US"/>
        </w:rPr>
        <w:t>СЕЛЬСКИЙ СОВЕТ</w:t>
      </w:r>
    </w:p>
    <w:p w:rsidR="0068712D" w:rsidRPr="000E50CB" w:rsidRDefault="0068712D" w:rsidP="007E061E">
      <w:pPr>
        <w:jc w:val="center"/>
        <w:rPr>
          <w:b/>
          <w:sz w:val="28"/>
          <w:szCs w:val="28"/>
          <w:lang w:eastAsia="en-US"/>
        </w:rPr>
      </w:pPr>
      <w:r w:rsidRPr="000E50CB">
        <w:rPr>
          <w:b/>
          <w:sz w:val="28"/>
          <w:szCs w:val="28"/>
          <w:lang w:eastAsia="en-US"/>
        </w:rPr>
        <w:t>ЕГОРОВСКОГО СЕЛЬСОВЕТА</w:t>
      </w:r>
    </w:p>
    <w:p w:rsidR="0068712D" w:rsidRPr="000E50CB" w:rsidRDefault="0068712D" w:rsidP="007E061E">
      <w:pPr>
        <w:jc w:val="center"/>
        <w:rPr>
          <w:b/>
          <w:sz w:val="28"/>
          <w:szCs w:val="28"/>
          <w:lang w:eastAsia="en-US"/>
        </w:rPr>
      </w:pPr>
      <w:r w:rsidRPr="000E50CB">
        <w:rPr>
          <w:b/>
          <w:sz w:val="28"/>
          <w:szCs w:val="28"/>
          <w:lang w:eastAsia="en-US"/>
        </w:rPr>
        <w:t>ВОСКРЕСЕНСКОГО МУНИЦИПАЛЬНОГО РАЙОНА</w:t>
      </w:r>
    </w:p>
    <w:p w:rsidR="0068712D" w:rsidRPr="000E50CB" w:rsidRDefault="0068712D" w:rsidP="007E061E">
      <w:pPr>
        <w:jc w:val="center"/>
        <w:rPr>
          <w:b/>
          <w:sz w:val="28"/>
          <w:szCs w:val="28"/>
          <w:lang w:eastAsia="en-US"/>
        </w:rPr>
      </w:pPr>
      <w:r w:rsidRPr="000E50CB">
        <w:rPr>
          <w:b/>
          <w:sz w:val="28"/>
          <w:szCs w:val="28"/>
          <w:lang w:eastAsia="en-US"/>
        </w:rPr>
        <w:t>НИЖЕГОРОДСКОЙ ОБЛАСТИ</w:t>
      </w:r>
    </w:p>
    <w:p w:rsidR="0068712D" w:rsidRPr="00461E70" w:rsidRDefault="0068712D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0E50CB">
        <w:rPr>
          <w:b/>
          <w:sz w:val="28"/>
          <w:szCs w:val="28"/>
          <w:lang w:eastAsia="en-US"/>
        </w:rPr>
        <w:t>РЕШЕНИЕ</w:t>
      </w:r>
    </w:p>
    <w:p w:rsidR="0068712D" w:rsidRPr="00461E70" w:rsidRDefault="008E070F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 </w:t>
      </w:r>
      <w:r w:rsidR="000135EA">
        <w:rPr>
          <w:sz w:val="28"/>
          <w:szCs w:val="28"/>
          <w:lang w:eastAsia="en-US"/>
        </w:rPr>
        <w:t>но</w:t>
      </w:r>
      <w:r w:rsidR="008A3140">
        <w:rPr>
          <w:sz w:val="28"/>
          <w:szCs w:val="28"/>
          <w:lang w:eastAsia="en-US"/>
        </w:rPr>
        <w:t xml:space="preserve">ября </w:t>
      </w:r>
      <w:r w:rsidR="0068712D">
        <w:rPr>
          <w:sz w:val="28"/>
          <w:szCs w:val="28"/>
          <w:lang w:eastAsia="en-US"/>
        </w:rPr>
        <w:t>2018</w:t>
      </w:r>
      <w:r w:rsidR="0068712D" w:rsidRPr="00461E70">
        <w:rPr>
          <w:sz w:val="28"/>
          <w:szCs w:val="28"/>
          <w:lang w:eastAsia="en-US"/>
        </w:rPr>
        <w:t xml:space="preserve"> года</w:t>
      </w:r>
      <w:r w:rsidR="0068712D" w:rsidRPr="00461E70">
        <w:rPr>
          <w:sz w:val="28"/>
          <w:szCs w:val="28"/>
          <w:lang w:eastAsia="en-US"/>
        </w:rPr>
        <w:tab/>
        <w:t>№</w:t>
      </w:r>
      <w:r w:rsidR="008A31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41</w:t>
      </w:r>
    </w:p>
    <w:p w:rsidR="004B7186" w:rsidRPr="000E50CB" w:rsidRDefault="004B7186" w:rsidP="004B7186">
      <w:pPr>
        <w:jc w:val="center"/>
        <w:rPr>
          <w:b/>
          <w:sz w:val="28"/>
          <w:szCs w:val="28"/>
        </w:rPr>
      </w:pPr>
      <w:r w:rsidRPr="000E50CB">
        <w:rPr>
          <w:rFonts w:eastAsia="Arial"/>
          <w:b/>
          <w:sz w:val="28"/>
          <w:szCs w:val="28"/>
        </w:rPr>
        <w:t>О внесении изменений в решение сельского Совета Егоровского</w:t>
      </w:r>
      <w:r w:rsidR="000135EA" w:rsidRPr="000E50CB">
        <w:rPr>
          <w:rFonts w:eastAsia="Arial"/>
          <w:b/>
          <w:sz w:val="28"/>
          <w:szCs w:val="28"/>
        </w:rPr>
        <w:t xml:space="preserve"> сельсовета</w:t>
      </w:r>
      <w:r w:rsidR="00346C75" w:rsidRPr="000E50CB">
        <w:rPr>
          <w:rFonts w:eastAsia="Arial"/>
          <w:b/>
          <w:sz w:val="28"/>
          <w:szCs w:val="28"/>
        </w:rPr>
        <w:t xml:space="preserve"> от 24.11.2017 г. № 37</w:t>
      </w:r>
      <w:r w:rsidRPr="000E50CB">
        <w:rPr>
          <w:rFonts w:eastAsia="Arial"/>
          <w:b/>
          <w:sz w:val="28"/>
          <w:szCs w:val="28"/>
        </w:rPr>
        <w:t xml:space="preserve"> «Об утверждении Правил благоустройства </w:t>
      </w:r>
      <w:r w:rsidRPr="000E50CB">
        <w:rPr>
          <w:b/>
          <w:sz w:val="28"/>
          <w:szCs w:val="28"/>
        </w:rPr>
        <w:t xml:space="preserve">территории </w:t>
      </w:r>
      <w:r w:rsidR="00346C75" w:rsidRPr="000E50CB">
        <w:rPr>
          <w:b/>
          <w:sz w:val="28"/>
          <w:szCs w:val="28"/>
        </w:rPr>
        <w:t>Егоровского сельсовета</w:t>
      </w:r>
      <w:r w:rsidRPr="000E50CB">
        <w:rPr>
          <w:b/>
          <w:sz w:val="28"/>
          <w:szCs w:val="28"/>
        </w:rPr>
        <w:t>»</w:t>
      </w:r>
    </w:p>
    <w:p w:rsidR="00B2208F" w:rsidRPr="000E50CB" w:rsidRDefault="00B2208F" w:rsidP="00B220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5A77" w:rsidRPr="000E50CB" w:rsidRDefault="009D62DA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0CB">
        <w:rPr>
          <w:sz w:val="28"/>
          <w:szCs w:val="28"/>
        </w:rPr>
        <w:t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</w:t>
      </w:r>
      <w:r w:rsidR="008F2890" w:rsidRPr="000E50CB">
        <w:rPr>
          <w:sz w:val="28"/>
          <w:szCs w:val="28"/>
        </w:rPr>
        <w:t xml:space="preserve">ветствие с законодательством РФ, </w:t>
      </w:r>
      <w:r w:rsidR="0068712D" w:rsidRPr="000E50CB">
        <w:rPr>
          <w:sz w:val="28"/>
          <w:szCs w:val="28"/>
        </w:rPr>
        <w:t xml:space="preserve">сельский Совет </w:t>
      </w:r>
      <w:r w:rsidR="0068712D" w:rsidRPr="000E50CB">
        <w:rPr>
          <w:b/>
          <w:spacing w:val="60"/>
          <w:sz w:val="28"/>
          <w:szCs w:val="28"/>
        </w:rPr>
        <w:t>решил</w:t>
      </w:r>
      <w:r w:rsidR="0068712D" w:rsidRPr="000E50CB">
        <w:rPr>
          <w:b/>
          <w:sz w:val="28"/>
          <w:szCs w:val="28"/>
        </w:rPr>
        <w:t>:</w:t>
      </w:r>
    </w:p>
    <w:p w:rsidR="008F2890" w:rsidRPr="000E50CB" w:rsidRDefault="008F2890" w:rsidP="008F289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0E50CB">
        <w:rPr>
          <w:sz w:val="28"/>
          <w:szCs w:val="28"/>
        </w:rPr>
        <w:t xml:space="preserve">1.Внести следующие изменения в </w:t>
      </w:r>
      <w:r w:rsidRPr="000E50CB">
        <w:rPr>
          <w:rFonts w:eastAsia="Arial"/>
          <w:sz w:val="28"/>
          <w:szCs w:val="28"/>
        </w:rPr>
        <w:t xml:space="preserve">Правила благоустройства </w:t>
      </w:r>
      <w:r w:rsidRPr="000E50CB">
        <w:rPr>
          <w:sz w:val="28"/>
          <w:szCs w:val="28"/>
        </w:rPr>
        <w:t xml:space="preserve">территории </w:t>
      </w:r>
      <w:r w:rsidR="000135EA" w:rsidRPr="000E50CB">
        <w:rPr>
          <w:sz w:val="28"/>
          <w:szCs w:val="28"/>
        </w:rPr>
        <w:t>Егоровского сельсовета</w:t>
      </w:r>
      <w:r w:rsidRPr="000E50CB">
        <w:rPr>
          <w:sz w:val="28"/>
          <w:szCs w:val="28"/>
        </w:rPr>
        <w:t xml:space="preserve">, утвержденные решением </w:t>
      </w:r>
      <w:r w:rsidR="000135EA" w:rsidRPr="000E50CB">
        <w:rPr>
          <w:sz w:val="28"/>
          <w:szCs w:val="28"/>
        </w:rPr>
        <w:t>сельского</w:t>
      </w:r>
      <w:r w:rsidRPr="000E50CB">
        <w:rPr>
          <w:sz w:val="28"/>
          <w:szCs w:val="28"/>
        </w:rPr>
        <w:t xml:space="preserve"> Совета </w:t>
      </w:r>
      <w:r w:rsidR="000135EA" w:rsidRPr="000E50CB">
        <w:rPr>
          <w:sz w:val="28"/>
          <w:szCs w:val="28"/>
        </w:rPr>
        <w:t>Егоровского сельсовета от 24.11.2017 г. №37</w:t>
      </w:r>
      <w:r w:rsidRPr="000E50CB">
        <w:rPr>
          <w:sz w:val="28"/>
          <w:szCs w:val="28"/>
        </w:rPr>
        <w:t>:</w:t>
      </w:r>
    </w:p>
    <w:p w:rsidR="008F2890" w:rsidRPr="000E50CB" w:rsidRDefault="008F2890" w:rsidP="008F289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E50CB">
        <w:rPr>
          <w:bCs/>
          <w:sz w:val="28"/>
          <w:szCs w:val="28"/>
        </w:rPr>
        <w:t>1.1.</w:t>
      </w:r>
      <w:r w:rsidRPr="000E50CB">
        <w:rPr>
          <w:sz w:val="28"/>
          <w:szCs w:val="28"/>
        </w:rPr>
        <w:t>Г</w:t>
      </w:r>
      <w:r w:rsidRPr="000E50CB">
        <w:rPr>
          <w:bCs/>
          <w:sz w:val="28"/>
          <w:szCs w:val="28"/>
        </w:rPr>
        <w:t xml:space="preserve">лаву </w:t>
      </w:r>
      <w:r w:rsidRPr="000E50CB">
        <w:rPr>
          <w:bCs/>
          <w:sz w:val="28"/>
          <w:szCs w:val="28"/>
          <w:lang w:val="en-US"/>
        </w:rPr>
        <w:t>VI</w:t>
      </w:r>
      <w:r w:rsidRPr="000E50CB">
        <w:rPr>
          <w:bCs/>
          <w:sz w:val="28"/>
          <w:szCs w:val="28"/>
        </w:rPr>
        <w:t xml:space="preserve"> </w:t>
      </w:r>
      <w:r w:rsidRPr="000E50CB">
        <w:rPr>
          <w:rFonts w:eastAsia="Arial"/>
          <w:sz w:val="28"/>
          <w:szCs w:val="28"/>
        </w:rPr>
        <w:t xml:space="preserve">Правил благоустройства </w:t>
      </w:r>
      <w:r w:rsidRPr="000E50CB">
        <w:rPr>
          <w:sz w:val="28"/>
          <w:szCs w:val="28"/>
        </w:rPr>
        <w:t xml:space="preserve">территории </w:t>
      </w:r>
      <w:r w:rsidR="007F40F1" w:rsidRPr="000E50CB">
        <w:rPr>
          <w:sz w:val="28"/>
          <w:szCs w:val="28"/>
        </w:rPr>
        <w:t xml:space="preserve">Егоровского сельсовета </w:t>
      </w:r>
      <w:r w:rsidRPr="000E50CB">
        <w:rPr>
          <w:sz w:val="28"/>
          <w:szCs w:val="28"/>
        </w:rPr>
        <w:t>изложить в следующей редакции:</w:t>
      </w:r>
    </w:p>
    <w:p w:rsidR="008F2890" w:rsidRPr="000E50CB" w:rsidRDefault="007F40F1" w:rsidP="007F40F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E50CB">
        <w:rPr>
          <w:bCs/>
          <w:sz w:val="28"/>
          <w:szCs w:val="28"/>
        </w:rPr>
        <w:t>«</w:t>
      </w:r>
      <w:r w:rsidR="008F2890" w:rsidRPr="000E50CB">
        <w:rPr>
          <w:b/>
          <w:bCs/>
          <w:sz w:val="28"/>
          <w:szCs w:val="28"/>
          <w:lang w:val="en-US"/>
        </w:rPr>
        <w:t>VI</w:t>
      </w:r>
      <w:r w:rsidR="008F2890" w:rsidRPr="000E50CB">
        <w:rPr>
          <w:b/>
          <w:bCs/>
          <w:sz w:val="28"/>
          <w:szCs w:val="28"/>
        </w:rPr>
        <w:t>.</w:t>
      </w:r>
      <w:r w:rsidR="008F2890" w:rsidRPr="000E50CB">
        <w:rPr>
          <w:b/>
          <w:sz w:val="28"/>
          <w:szCs w:val="28"/>
        </w:rPr>
        <w:t xml:space="preserve"> </w:t>
      </w:r>
      <w:r w:rsidR="008F2890" w:rsidRPr="000E50CB">
        <w:rPr>
          <w:b/>
          <w:bCs/>
          <w:color w:val="222222"/>
          <w:sz w:val="28"/>
          <w:szCs w:val="28"/>
        </w:rPr>
        <w:t>Формы и механизмы общественного участия в принятии</w:t>
      </w:r>
    </w:p>
    <w:p w:rsidR="008F2890" w:rsidRPr="000E50CB" w:rsidRDefault="008F2890" w:rsidP="008F2890">
      <w:pPr>
        <w:shd w:val="clear" w:color="auto" w:fill="FFFFFF"/>
        <w:jc w:val="center"/>
        <w:textAlignment w:val="baseline"/>
        <w:rPr>
          <w:rFonts w:eastAsia="Calibri"/>
          <w:b/>
          <w:bCs/>
          <w:color w:val="222222"/>
          <w:sz w:val="28"/>
          <w:szCs w:val="28"/>
        </w:rPr>
      </w:pPr>
      <w:r w:rsidRPr="000E50CB">
        <w:rPr>
          <w:rFonts w:eastAsia="Calibri"/>
          <w:b/>
          <w:bCs/>
          <w:color w:val="222222"/>
          <w:sz w:val="28"/>
          <w:szCs w:val="28"/>
        </w:rPr>
        <w:t>решений и реализации проектов комплексного благоустройства</w:t>
      </w:r>
    </w:p>
    <w:p w:rsidR="008F2890" w:rsidRPr="000E50CB" w:rsidRDefault="008F2890" w:rsidP="008F2890">
      <w:pPr>
        <w:shd w:val="clear" w:color="auto" w:fill="FFFFFF"/>
        <w:jc w:val="center"/>
        <w:textAlignment w:val="baseline"/>
        <w:rPr>
          <w:rFonts w:eastAsia="Calibri"/>
          <w:b/>
          <w:bCs/>
          <w:color w:val="222222"/>
          <w:sz w:val="28"/>
          <w:szCs w:val="28"/>
        </w:rPr>
      </w:pPr>
      <w:r w:rsidRPr="000E50CB">
        <w:rPr>
          <w:rFonts w:eastAsia="Calibri"/>
          <w:b/>
          <w:bCs/>
          <w:color w:val="222222"/>
          <w:sz w:val="28"/>
          <w:szCs w:val="28"/>
        </w:rPr>
        <w:t>и развития городской среды</w:t>
      </w:r>
    </w:p>
    <w:p w:rsidR="008F2890" w:rsidRPr="000E50CB" w:rsidRDefault="008F2890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sz w:val="28"/>
          <w:szCs w:val="28"/>
        </w:rPr>
        <w:t>1</w:t>
      </w:r>
      <w:r w:rsidR="00501635" w:rsidRPr="000E50CB">
        <w:rPr>
          <w:rFonts w:eastAsia="Calibri"/>
          <w:color w:val="222222"/>
          <w:sz w:val="28"/>
          <w:szCs w:val="28"/>
        </w:rPr>
        <w:t>.</w:t>
      </w:r>
      <w:r w:rsidRPr="000E50CB">
        <w:rPr>
          <w:rFonts w:eastAsia="Calibri"/>
          <w:color w:val="222222"/>
          <w:sz w:val="28"/>
          <w:szCs w:val="28"/>
        </w:rPr>
        <w:t>Задачи, эффективность и формы общественного участия.</w:t>
      </w:r>
    </w:p>
    <w:p w:rsidR="008F2890" w:rsidRPr="000E50CB" w:rsidRDefault="008F2890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sz w:val="28"/>
          <w:szCs w:val="28"/>
        </w:rPr>
        <w:t>1.1</w:t>
      </w:r>
      <w:r w:rsidR="00501635" w:rsidRPr="000E50CB">
        <w:rPr>
          <w:rFonts w:eastAsia="Calibri"/>
          <w:color w:val="222222"/>
          <w:sz w:val="28"/>
          <w:szCs w:val="28"/>
        </w:rPr>
        <w:t>.</w:t>
      </w:r>
      <w:r w:rsidRPr="000E50CB">
        <w:rPr>
          <w:rFonts w:eastAsia="Calibri"/>
          <w:color w:val="222222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F2890" w:rsidRPr="000E50CB" w:rsidRDefault="008F2890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sz w:val="28"/>
          <w:szCs w:val="28"/>
        </w:rPr>
        <w:t>1.2</w:t>
      </w:r>
      <w:r w:rsidR="00501635" w:rsidRPr="000E50CB">
        <w:rPr>
          <w:rFonts w:eastAsia="Calibri"/>
          <w:color w:val="222222"/>
          <w:sz w:val="28"/>
          <w:szCs w:val="28"/>
        </w:rPr>
        <w:t>.</w:t>
      </w:r>
      <w:r w:rsidRPr="000E50CB">
        <w:rPr>
          <w:rFonts w:eastAsia="Calibri"/>
          <w:color w:val="222222"/>
          <w:sz w:val="28"/>
          <w:szCs w:val="28"/>
        </w:rPr>
        <w:t>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8F2890" w:rsidRPr="000E50CB" w:rsidRDefault="008F2890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sz w:val="28"/>
          <w:szCs w:val="28"/>
        </w:rPr>
        <w:t>1.3</w:t>
      </w:r>
      <w:r w:rsidR="00501635" w:rsidRPr="000E50CB">
        <w:rPr>
          <w:rFonts w:eastAsia="Calibri"/>
          <w:color w:val="222222"/>
          <w:sz w:val="28"/>
          <w:szCs w:val="28"/>
        </w:rPr>
        <w:t>.</w:t>
      </w:r>
      <w:r w:rsidRPr="000E50CB">
        <w:rPr>
          <w:rFonts w:eastAsia="Calibri"/>
          <w:color w:val="222222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</w:t>
      </w:r>
      <w:r w:rsidRPr="000E50CB">
        <w:rPr>
          <w:rFonts w:eastAsia="Calibri"/>
          <w:color w:val="222222"/>
          <w:sz w:val="28"/>
          <w:szCs w:val="28"/>
        </w:rPr>
        <w:lastRenderedPageBreak/>
        <w:t>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1.4.</w:t>
      </w:r>
      <w:r w:rsidR="008F2890" w:rsidRPr="000E50CB">
        <w:rPr>
          <w:rFonts w:eastAsia="Calibri"/>
          <w:color w:val="222222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2.</w:t>
      </w:r>
      <w:r w:rsidR="008F2890" w:rsidRPr="000E50CB">
        <w:rPr>
          <w:rFonts w:eastAsia="Calibri"/>
          <w:color w:val="222222"/>
          <w:sz w:val="28"/>
          <w:szCs w:val="28"/>
        </w:rPr>
        <w:t>Основные решения.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а)</w:t>
      </w:r>
      <w:r w:rsidR="008F2890" w:rsidRPr="000E50CB">
        <w:rPr>
          <w:rFonts w:eastAsia="Calibri"/>
          <w:color w:val="222222"/>
          <w:sz w:val="28"/>
          <w:szCs w:val="28"/>
        </w:rPr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б)</w:t>
      </w:r>
      <w:r w:rsidR="008F2890" w:rsidRPr="000E50CB">
        <w:rPr>
          <w:rFonts w:eastAsia="Calibri"/>
          <w:color w:val="222222"/>
          <w:sz w:val="28"/>
          <w:szCs w:val="28"/>
        </w:rPr>
        <w:t>разработка внутренних правил, регулирующих процесс общественного участия;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в)</w:t>
      </w:r>
      <w:r w:rsidR="008F2890" w:rsidRPr="000E50CB">
        <w:rPr>
          <w:rFonts w:eastAsia="Calibri"/>
          <w:color w:val="222222"/>
          <w:sz w:val="28"/>
          <w:szCs w:val="28"/>
        </w:rPr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г)</w:t>
      </w:r>
      <w:r w:rsidR="008F2890" w:rsidRPr="000E50CB">
        <w:rPr>
          <w:rFonts w:eastAsia="Calibri"/>
          <w:color w:val="222222"/>
          <w:sz w:val="28"/>
          <w:szCs w:val="28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1</w:t>
      </w:r>
      <w:r w:rsidR="008F2890" w:rsidRPr="000E50CB">
        <w:rPr>
          <w:rFonts w:eastAsia="Calibri"/>
          <w:color w:val="222222"/>
          <w:sz w:val="28"/>
          <w:szCs w:val="28"/>
        </w:rPr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2</w:t>
      </w:r>
      <w:r w:rsidR="008F2890" w:rsidRPr="000E50CB">
        <w:rPr>
          <w:rFonts w:eastAsia="Calibri"/>
          <w:color w:val="222222"/>
          <w:sz w:val="28"/>
          <w:szCs w:val="28"/>
        </w:rPr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3</w:t>
      </w:r>
      <w:r w:rsidR="008F2890" w:rsidRPr="000E50CB">
        <w:rPr>
          <w:rFonts w:eastAsia="Calibri"/>
          <w:color w:val="222222"/>
          <w:sz w:val="28"/>
          <w:szCs w:val="28"/>
        </w:rPr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</w:t>
      </w:r>
      <w:r w:rsidR="008F2890" w:rsidRPr="000E50CB">
        <w:rPr>
          <w:rFonts w:eastAsia="Calibri"/>
          <w:color w:val="222222"/>
          <w:sz w:val="28"/>
          <w:szCs w:val="28"/>
        </w:rPr>
        <w:t>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741F3" w:rsidRDefault="00501635" w:rsidP="009741F3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2.1.</w:t>
      </w:r>
      <w:r w:rsidR="008F2890" w:rsidRPr="000E50CB">
        <w:rPr>
          <w:rFonts w:eastAsia="Calibri"/>
          <w:color w:val="222222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8F2890" w:rsidRPr="000E50CB" w:rsidRDefault="00501635" w:rsidP="009741F3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lastRenderedPageBreak/>
        <w:t>2.2.</w:t>
      </w:r>
      <w:r w:rsidR="008F2890" w:rsidRPr="000E50CB">
        <w:rPr>
          <w:rFonts w:eastAsia="Calibri"/>
          <w:color w:val="222222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2.3.</w:t>
      </w:r>
      <w:r w:rsidR="008F2890" w:rsidRPr="000E50CB">
        <w:rPr>
          <w:rFonts w:eastAsia="Calibri"/>
          <w:color w:val="222222"/>
          <w:sz w:val="28"/>
          <w:szCs w:val="28"/>
        </w:rPr>
        <w:t>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2.4.</w:t>
      </w:r>
      <w:r w:rsidR="008F2890" w:rsidRPr="000E50CB">
        <w:rPr>
          <w:rFonts w:eastAsia="Calibri"/>
          <w:color w:val="222222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2.5.</w:t>
      </w:r>
      <w:r w:rsidR="008F2890" w:rsidRPr="000E50CB">
        <w:rPr>
          <w:rFonts w:eastAsia="Calibri"/>
          <w:color w:val="222222"/>
          <w:sz w:val="28"/>
          <w:szCs w:val="28"/>
        </w:rPr>
        <w:t>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3.</w:t>
      </w:r>
      <w:r w:rsidR="008F2890" w:rsidRPr="000E50CB">
        <w:rPr>
          <w:rFonts w:eastAsia="Calibri"/>
          <w:color w:val="222222"/>
          <w:sz w:val="28"/>
          <w:szCs w:val="28"/>
        </w:rPr>
        <w:t>Формы общественного участия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3.1.</w:t>
      </w:r>
      <w:r w:rsidR="008F2890" w:rsidRPr="000E50CB">
        <w:rPr>
          <w:rFonts w:eastAsia="Calibri"/>
          <w:color w:val="222222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а)</w:t>
      </w:r>
      <w:r w:rsidR="008F2890" w:rsidRPr="000E50CB">
        <w:rPr>
          <w:rFonts w:eastAsia="Calibri"/>
          <w:color w:val="222222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б)</w:t>
      </w:r>
      <w:r w:rsidR="008F2890" w:rsidRPr="000E50CB">
        <w:rPr>
          <w:rFonts w:eastAsia="Calibri"/>
          <w:color w:val="222222"/>
          <w:sz w:val="28"/>
          <w:szCs w:val="28"/>
        </w:rPr>
        <w:t>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в)</w:t>
      </w:r>
      <w:r w:rsidR="008F2890" w:rsidRPr="000E50CB">
        <w:rPr>
          <w:rFonts w:eastAsia="Calibri"/>
          <w:color w:val="222222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г)</w:t>
      </w:r>
      <w:r w:rsidR="008F2890" w:rsidRPr="000E50CB">
        <w:rPr>
          <w:rFonts w:eastAsia="Calibri"/>
          <w:color w:val="222222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д)</w:t>
      </w:r>
      <w:r w:rsidR="008F2890" w:rsidRPr="000E50CB">
        <w:rPr>
          <w:rFonts w:eastAsia="Calibri"/>
          <w:color w:val="222222"/>
          <w:sz w:val="28"/>
          <w:szCs w:val="28"/>
        </w:rPr>
        <w:t>консультации по предполагаемым типам озеленения;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е)</w:t>
      </w:r>
      <w:r w:rsidR="008F2890" w:rsidRPr="000E50CB">
        <w:rPr>
          <w:rFonts w:eastAsia="Calibri"/>
          <w:color w:val="222222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ж)</w:t>
      </w:r>
      <w:r w:rsidR="008F2890" w:rsidRPr="000E50CB">
        <w:rPr>
          <w:rFonts w:eastAsia="Calibri"/>
          <w:color w:val="222222"/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8F2890" w:rsidRPr="000E50CB" w:rsidRDefault="00501635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з)</w:t>
      </w:r>
      <w:r w:rsidR="008F2890" w:rsidRPr="000E50CB">
        <w:rPr>
          <w:rFonts w:eastAsia="Calibri"/>
          <w:color w:val="222222"/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lastRenderedPageBreak/>
        <w:t>и)</w:t>
      </w:r>
      <w:r w:rsidR="008F2890" w:rsidRPr="000E50CB">
        <w:rPr>
          <w:rFonts w:eastAsia="Calibri"/>
          <w:color w:val="222222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к)</w:t>
      </w:r>
      <w:r w:rsidR="008F2890" w:rsidRPr="000E50CB">
        <w:rPr>
          <w:rFonts w:eastAsia="Calibri"/>
          <w:color w:val="222222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3.2.</w:t>
      </w:r>
      <w:r w:rsidR="008F2890" w:rsidRPr="000E50CB">
        <w:rPr>
          <w:rFonts w:eastAsia="Calibri"/>
          <w:color w:val="222222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3.3.</w:t>
      </w:r>
      <w:r w:rsidR="008F2890" w:rsidRPr="000E50CB">
        <w:rPr>
          <w:rFonts w:eastAsia="Calibri"/>
          <w:color w:val="222222"/>
          <w:sz w:val="28"/>
          <w:szCs w:val="28"/>
        </w:rPr>
        <w:t>Информирование может осуществляться путем: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а)</w:t>
      </w:r>
      <w:r w:rsidR="008F2890" w:rsidRPr="000E50CB">
        <w:rPr>
          <w:rFonts w:eastAsia="Calibri"/>
          <w:color w:val="222222"/>
          <w:sz w:val="28"/>
          <w:szCs w:val="28"/>
        </w:rPr>
        <w:t>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б)</w:t>
      </w:r>
      <w:r w:rsidR="008F2890" w:rsidRPr="000E50CB">
        <w:rPr>
          <w:rFonts w:eastAsia="Calibri"/>
          <w:color w:val="222222"/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в)</w:t>
      </w:r>
      <w:r w:rsidR="008F2890" w:rsidRPr="000E50CB">
        <w:rPr>
          <w:rFonts w:eastAsia="Calibri"/>
          <w:color w:val="222222"/>
          <w:sz w:val="28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г)</w:t>
      </w:r>
      <w:r w:rsidR="008F2890" w:rsidRPr="000E50CB">
        <w:rPr>
          <w:rFonts w:eastAsia="Calibri"/>
          <w:color w:val="222222"/>
          <w:sz w:val="28"/>
          <w:szCs w:val="28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д)</w:t>
      </w:r>
      <w:r w:rsidR="008F2890" w:rsidRPr="000E50CB">
        <w:rPr>
          <w:rFonts w:eastAsia="Calibri"/>
          <w:color w:val="222222"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е)</w:t>
      </w:r>
      <w:r w:rsidR="008F2890" w:rsidRPr="000E50CB">
        <w:rPr>
          <w:rFonts w:eastAsia="Calibri"/>
          <w:color w:val="222222"/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ж)</w:t>
      </w:r>
      <w:r w:rsidR="008F2890" w:rsidRPr="000E50CB">
        <w:rPr>
          <w:rFonts w:eastAsia="Calibri"/>
          <w:color w:val="222222"/>
          <w:sz w:val="28"/>
          <w:szCs w:val="28"/>
        </w:rPr>
        <w:t>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з)</w:t>
      </w:r>
      <w:r w:rsidR="008F2890" w:rsidRPr="000E50CB">
        <w:rPr>
          <w:rFonts w:eastAsia="Calibri"/>
          <w:color w:val="222222"/>
          <w:sz w:val="28"/>
          <w:szCs w:val="28"/>
        </w:rPr>
        <w:t xml:space="preserve">установки специальных информационных стендов в местах с большой проходимостью, на территории самого объекта проектирования (дворовой </w:t>
      </w:r>
      <w:r w:rsidR="008F2890" w:rsidRPr="000E50CB">
        <w:rPr>
          <w:rFonts w:eastAsia="Calibri"/>
          <w:color w:val="222222"/>
          <w:sz w:val="28"/>
          <w:szCs w:val="28"/>
        </w:rPr>
        <w:lastRenderedPageBreak/>
        <w:t>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</w:t>
      </w:r>
      <w:r w:rsidR="008F2890" w:rsidRPr="000E50CB">
        <w:rPr>
          <w:rFonts w:eastAsia="Calibri"/>
          <w:color w:val="222222"/>
          <w:sz w:val="28"/>
          <w:szCs w:val="28"/>
        </w:rPr>
        <w:t>Механизмы общественного участия.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4.1.</w:t>
      </w:r>
      <w:r w:rsidR="008F2890" w:rsidRPr="000E50CB">
        <w:rPr>
          <w:rFonts w:eastAsia="Calibri"/>
          <w:color w:val="222222"/>
          <w:sz w:val="28"/>
          <w:szCs w:val="28"/>
        </w:rPr>
        <w:t xml:space="preserve"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0E50CB">
        <w:rPr>
          <w:rFonts w:eastAsia="Calibri"/>
          <w:sz w:val="28"/>
          <w:szCs w:val="28"/>
        </w:rPr>
        <w:t>N 212-ФЗ</w:t>
      </w:r>
      <w:r w:rsidRPr="000E50CB">
        <w:rPr>
          <w:rFonts w:eastAsia="Calibri"/>
          <w:color w:val="222222"/>
          <w:sz w:val="28"/>
          <w:szCs w:val="28"/>
        </w:rPr>
        <w:t xml:space="preserve"> </w:t>
      </w:r>
      <w:r w:rsidR="008F2890" w:rsidRPr="000E50CB">
        <w:rPr>
          <w:rFonts w:eastAsia="Calibri"/>
          <w:color w:val="222222"/>
          <w:sz w:val="28"/>
          <w:szCs w:val="28"/>
        </w:rPr>
        <w:t>"Об основах общественного контроля в Российской Федерации".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4.2.</w:t>
      </w:r>
      <w:r w:rsidR="008F2890" w:rsidRPr="000E50CB">
        <w:rPr>
          <w:rFonts w:eastAsia="Calibri"/>
          <w:color w:val="222222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4.3.</w:t>
      </w:r>
      <w:r w:rsidR="008F2890" w:rsidRPr="000E50CB">
        <w:rPr>
          <w:rFonts w:eastAsia="Calibri"/>
          <w:color w:val="222222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4.4.</w:t>
      </w:r>
      <w:r w:rsidR="008F2890" w:rsidRPr="000E50CB">
        <w:rPr>
          <w:rFonts w:eastAsia="Calibri"/>
          <w:color w:val="222222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4.5.</w:t>
      </w:r>
      <w:r w:rsidR="008F2890" w:rsidRPr="000E50CB">
        <w:rPr>
          <w:rFonts w:eastAsia="Calibri"/>
          <w:color w:val="222222"/>
          <w:sz w:val="28"/>
          <w:szCs w:val="28"/>
        </w:rPr>
        <w:t>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4.6.</w:t>
      </w:r>
      <w:r w:rsidR="008F2890" w:rsidRPr="000E50CB">
        <w:rPr>
          <w:rFonts w:eastAsia="Calibri"/>
          <w:color w:val="222222"/>
          <w:sz w:val="28"/>
          <w:szCs w:val="28"/>
        </w:rPr>
        <w:t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4.7.</w:t>
      </w:r>
      <w:r w:rsidR="008F2890" w:rsidRPr="000E50CB">
        <w:rPr>
          <w:rFonts w:eastAsia="Calibri"/>
          <w:color w:val="222222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4.8.</w:t>
      </w:r>
      <w:r w:rsidR="008F2890" w:rsidRPr="000E50CB">
        <w:rPr>
          <w:rFonts w:eastAsia="Calibri"/>
          <w:color w:val="222222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4.9.</w:t>
      </w:r>
      <w:r w:rsidR="008F2890" w:rsidRPr="000E50CB">
        <w:rPr>
          <w:rFonts w:eastAsia="Calibri"/>
          <w:color w:val="222222"/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</w:t>
      </w:r>
      <w:r w:rsidR="008F2890" w:rsidRPr="000E50CB">
        <w:rPr>
          <w:rFonts w:eastAsia="Calibri"/>
          <w:color w:val="222222"/>
          <w:sz w:val="28"/>
          <w:szCs w:val="28"/>
        </w:rPr>
        <w:lastRenderedPageBreak/>
        <w:t xml:space="preserve">благоустройства направляется для принятия мер в </w:t>
      </w:r>
      <w:r w:rsidR="003D101B">
        <w:rPr>
          <w:rFonts w:eastAsia="Calibri"/>
          <w:color w:val="222222"/>
          <w:sz w:val="28"/>
          <w:szCs w:val="28"/>
        </w:rPr>
        <w:t xml:space="preserve">администрацию сельского поселения </w:t>
      </w:r>
      <w:r w:rsidR="008F2890" w:rsidRPr="000E50CB">
        <w:rPr>
          <w:rFonts w:eastAsia="Calibri"/>
          <w:color w:val="222222"/>
          <w:sz w:val="28"/>
          <w:szCs w:val="28"/>
        </w:rPr>
        <w:t>и (или) на интерактивный портал в сети Интернет.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4.10.</w:t>
      </w:r>
      <w:r w:rsidR="008F2890" w:rsidRPr="000E50CB">
        <w:rPr>
          <w:rFonts w:eastAsia="Calibri"/>
          <w:color w:val="222222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5.</w:t>
      </w:r>
      <w:r w:rsidR="008F2890" w:rsidRPr="000E50CB">
        <w:rPr>
          <w:rFonts w:eastAsia="Calibri"/>
          <w:color w:val="222222"/>
          <w:sz w:val="28"/>
          <w:szCs w:val="28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5.1.</w:t>
      </w:r>
      <w:r w:rsidR="008F2890" w:rsidRPr="000E50CB">
        <w:rPr>
          <w:rFonts w:eastAsia="Calibri"/>
          <w:color w:val="222222"/>
          <w:sz w:val="28"/>
          <w:szCs w:val="28"/>
        </w:rPr>
        <w:t>Создание комфортной городской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5.2.</w:t>
      </w:r>
      <w:r w:rsidR="008F2890" w:rsidRPr="000E50CB">
        <w:rPr>
          <w:rFonts w:eastAsia="Calibri"/>
          <w:color w:val="222222"/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а)</w:t>
      </w:r>
      <w:r w:rsidR="008F2890" w:rsidRPr="000E50CB">
        <w:rPr>
          <w:rFonts w:eastAsia="Calibri"/>
          <w:color w:val="222222"/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б)</w:t>
      </w:r>
      <w:r w:rsidR="008F2890" w:rsidRPr="000E50CB">
        <w:rPr>
          <w:rFonts w:eastAsia="Calibri"/>
          <w:color w:val="222222"/>
          <w:sz w:val="28"/>
          <w:szCs w:val="28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в)</w:t>
      </w:r>
      <w:r w:rsidR="008F2890" w:rsidRPr="000E50CB">
        <w:rPr>
          <w:rFonts w:eastAsia="Calibri"/>
          <w:color w:val="222222"/>
          <w:sz w:val="28"/>
          <w:szCs w:val="28"/>
        </w:rPr>
        <w:t>в строительстве, реконструкции, реставрации объектов недвижимости;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г)</w:t>
      </w:r>
      <w:r w:rsidR="008F2890" w:rsidRPr="000E50CB">
        <w:rPr>
          <w:rFonts w:eastAsia="Calibri"/>
          <w:color w:val="222222"/>
          <w:sz w:val="28"/>
          <w:szCs w:val="28"/>
        </w:rPr>
        <w:t>в производстве или размещении элементов благоустройства;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д)</w:t>
      </w:r>
      <w:r w:rsidR="008F2890" w:rsidRPr="000E50CB">
        <w:rPr>
          <w:rFonts w:eastAsia="Calibri"/>
          <w:color w:val="222222"/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е)</w:t>
      </w:r>
      <w:r w:rsidR="008F2890" w:rsidRPr="000E50CB">
        <w:rPr>
          <w:rFonts w:eastAsia="Calibri"/>
          <w:color w:val="222222"/>
          <w:sz w:val="28"/>
          <w:szCs w:val="28"/>
        </w:rPr>
        <w:t>в организации мероприятий, обеспечивающих приток посетителей на создаваемые общественные пространства;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ж)</w:t>
      </w:r>
      <w:r w:rsidR="008F2890" w:rsidRPr="000E50CB">
        <w:rPr>
          <w:rFonts w:eastAsia="Calibri"/>
          <w:color w:val="222222"/>
          <w:sz w:val="28"/>
          <w:szCs w:val="28"/>
        </w:rPr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з)</w:t>
      </w:r>
      <w:r w:rsidR="008F2890" w:rsidRPr="000E50CB">
        <w:rPr>
          <w:rFonts w:eastAsia="Calibri"/>
          <w:color w:val="222222"/>
          <w:sz w:val="28"/>
          <w:szCs w:val="28"/>
        </w:rPr>
        <w:t>в иных формах.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color w:val="222222"/>
          <w:sz w:val="28"/>
          <w:szCs w:val="28"/>
        </w:rPr>
        <w:t>5.3.</w:t>
      </w:r>
      <w:r w:rsidR="008F2890" w:rsidRPr="000E50CB">
        <w:rPr>
          <w:rFonts w:eastAsia="Calibri"/>
          <w:color w:val="222222"/>
          <w:sz w:val="28"/>
          <w:szCs w:val="28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8F2890" w:rsidRPr="000E50CB" w:rsidRDefault="00605191" w:rsidP="008F289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  <w:sz w:val="28"/>
          <w:szCs w:val="28"/>
        </w:rPr>
      </w:pPr>
      <w:r w:rsidRPr="000E50CB">
        <w:rPr>
          <w:rFonts w:eastAsia="Calibri"/>
          <w:sz w:val="28"/>
          <w:szCs w:val="28"/>
        </w:rPr>
        <w:t>5.4.</w:t>
      </w:r>
      <w:r w:rsidR="008F2890" w:rsidRPr="000E50CB">
        <w:rPr>
          <w:rFonts w:eastAsia="Calibri"/>
          <w:sz w:val="28"/>
          <w:szCs w:val="28"/>
        </w:rPr>
        <w:t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</w:t>
      </w:r>
    </w:p>
    <w:p w:rsidR="008F2890" w:rsidRPr="000E50CB" w:rsidRDefault="008F2890" w:rsidP="008F289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0CB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</w:t>
      </w:r>
      <w:r w:rsidRPr="000E50CB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 администрации Воскресенского района </w:t>
      </w:r>
      <w:r w:rsidRPr="000E50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50CB">
        <w:rPr>
          <w:rFonts w:ascii="Times New Roman" w:hAnsi="Times New Roman" w:cs="Times New Roman"/>
          <w:sz w:val="28"/>
          <w:szCs w:val="28"/>
        </w:rPr>
        <w:t>://</w:t>
      </w:r>
      <w:r w:rsidRPr="000E50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50CB">
        <w:rPr>
          <w:rFonts w:ascii="Times New Roman" w:hAnsi="Times New Roman" w:cs="Times New Roman"/>
          <w:sz w:val="28"/>
          <w:szCs w:val="28"/>
        </w:rPr>
        <w:t xml:space="preserve">. </w:t>
      </w:r>
      <w:r w:rsidRPr="000E50CB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r w:rsidRPr="000E50CB">
        <w:rPr>
          <w:rFonts w:ascii="Times New Roman" w:hAnsi="Times New Roman" w:cs="Times New Roman"/>
          <w:sz w:val="28"/>
          <w:szCs w:val="28"/>
        </w:rPr>
        <w:t>-</w:t>
      </w:r>
      <w:r w:rsidRPr="000E50C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E50CB">
        <w:rPr>
          <w:rFonts w:ascii="Times New Roman" w:hAnsi="Times New Roman" w:cs="Times New Roman"/>
          <w:sz w:val="28"/>
          <w:szCs w:val="28"/>
        </w:rPr>
        <w:t>.</w:t>
      </w:r>
      <w:r w:rsidRPr="000E50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50CB">
        <w:rPr>
          <w:rFonts w:ascii="Times New Roman" w:hAnsi="Times New Roman" w:cs="Times New Roman"/>
          <w:sz w:val="28"/>
          <w:szCs w:val="28"/>
        </w:rPr>
        <w:t>.</w:t>
      </w:r>
    </w:p>
    <w:p w:rsidR="006E7847" w:rsidRPr="008E070F" w:rsidRDefault="007F40F1" w:rsidP="008E070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0CB">
        <w:rPr>
          <w:rFonts w:ascii="Times New Roman" w:hAnsi="Times New Roman" w:cs="Times New Roman"/>
          <w:sz w:val="28"/>
          <w:szCs w:val="28"/>
        </w:rPr>
        <w:t>3.</w:t>
      </w:r>
      <w:r w:rsidRPr="000E50CB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оставляю за собой.</w:t>
      </w:r>
      <w:bookmarkStart w:id="0" w:name="_GoBack"/>
      <w:bookmarkEnd w:id="0"/>
    </w:p>
    <w:p w:rsidR="006E7847" w:rsidRPr="009741F3" w:rsidRDefault="00F473B7" w:rsidP="008E070F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0E50CB">
        <w:rPr>
          <w:bCs/>
          <w:sz w:val="28"/>
          <w:szCs w:val="28"/>
        </w:rPr>
        <w:t>4</w:t>
      </w:r>
      <w:r w:rsidR="008F2890" w:rsidRPr="000E50CB">
        <w:rPr>
          <w:bCs/>
          <w:sz w:val="28"/>
          <w:szCs w:val="28"/>
        </w:rPr>
        <w:t>.Настоящеее реше</w:t>
      </w:r>
      <w:r w:rsidRPr="000E50CB">
        <w:rPr>
          <w:bCs/>
          <w:sz w:val="28"/>
          <w:szCs w:val="28"/>
        </w:rPr>
        <w:t xml:space="preserve">ние вступает в силу со дня его </w:t>
      </w:r>
      <w:r w:rsidR="009741F3">
        <w:rPr>
          <w:bCs/>
          <w:sz w:val="28"/>
          <w:szCs w:val="28"/>
        </w:rPr>
        <w:t>обнародования.</w:t>
      </w:r>
    </w:p>
    <w:p w:rsidR="0068712D" w:rsidRPr="00461E70" w:rsidRDefault="0068712D" w:rsidP="00CD0F8D">
      <w:pPr>
        <w:tabs>
          <w:tab w:val="left" w:pos="696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7043EA">
        <w:rPr>
          <w:sz w:val="28"/>
          <w:szCs w:val="28"/>
        </w:rPr>
        <w:tab/>
        <w:t>В.Б.</w:t>
      </w:r>
      <w:r w:rsidR="00CD0F8D">
        <w:rPr>
          <w:sz w:val="28"/>
          <w:szCs w:val="28"/>
        </w:rPr>
        <w:t>Миронов</w:t>
      </w:r>
    </w:p>
    <w:sectPr w:rsidR="0068712D" w:rsidRPr="00461E70" w:rsidSect="001308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135EA"/>
    <w:rsid w:val="00050A6F"/>
    <w:rsid w:val="000A2923"/>
    <w:rsid w:val="000C1CCE"/>
    <w:rsid w:val="000E50CB"/>
    <w:rsid w:val="00106112"/>
    <w:rsid w:val="0013082A"/>
    <w:rsid w:val="0014191E"/>
    <w:rsid w:val="0017401A"/>
    <w:rsid w:val="001D7247"/>
    <w:rsid w:val="001F3202"/>
    <w:rsid w:val="00207707"/>
    <w:rsid w:val="00211EF7"/>
    <w:rsid w:val="00251947"/>
    <w:rsid w:val="0025350A"/>
    <w:rsid w:val="00255BED"/>
    <w:rsid w:val="00273742"/>
    <w:rsid w:val="002D4003"/>
    <w:rsid w:val="002D5794"/>
    <w:rsid w:val="002E7908"/>
    <w:rsid w:val="00313AEF"/>
    <w:rsid w:val="00322CE6"/>
    <w:rsid w:val="00330AD8"/>
    <w:rsid w:val="003321C1"/>
    <w:rsid w:val="00346C75"/>
    <w:rsid w:val="00384735"/>
    <w:rsid w:val="003C2977"/>
    <w:rsid w:val="003D101B"/>
    <w:rsid w:val="003F5A3F"/>
    <w:rsid w:val="004042AB"/>
    <w:rsid w:val="00426E75"/>
    <w:rsid w:val="00433B1A"/>
    <w:rsid w:val="0045019A"/>
    <w:rsid w:val="00452C73"/>
    <w:rsid w:val="00461E70"/>
    <w:rsid w:val="0049783B"/>
    <w:rsid w:val="004B7186"/>
    <w:rsid w:val="00501635"/>
    <w:rsid w:val="00504AE4"/>
    <w:rsid w:val="00585079"/>
    <w:rsid w:val="00597D95"/>
    <w:rsid w:val="005B10D9"/>
    <w:rsid w:val="005B6007"/>
    <w:rsid w:val="005C1F75"/>
    <w:rsid w:val="00605191"/>
    <w:rsid w:val="006717A5"/>
    <w:rsid w:val="006827A5"/>
    <w:rsid w:val="0068712D"/>
    <w:rsid w:val="006C6EB9"/>
    <w:rsid w:val="006E7847"/>
    <w:rsid w:val="006F54A9"/>
    <w:rsid w:val="007043EA"/>
    <w:rsid w:val="00711EC1"/>
    <w:rsid w:val="00757BDF"/>
    <w:rsid w:val="00773DD1"/>
    <w:rsid w:val="0079435C"/>
    <w:rsid w:val="007A4C21"/>
    <w:rsid w:val="007C2CA2"/>
    <w:rsid w:val="007D1492"/>
    <w:rsid w:val="007E061E"/>
    <w:rsid w:val="007F40F1"/>
    <w:rsid w:val="007F4185"/>
    <w:rsid w:val="00802894"/>
    <w:rsid w:val="008A3140"/>
    <w:rsid w:val="008D7A4D"/>
    <w:rsid w:val="008E070F"/>
    <w:rsid w:val="008F2890"/>
    <w:rsid w:val="009219A1"/>
    <w:rsid w:val="00934EF9"/>
    <w:rsid w:val="0093664A"/>
    <w:rsid w:val="009541FF"/>
    <w:rsid w:val="00956278"/>
    <w:rsid w:val="00974017"/>
    <w:rsid w:val="009741F3"/>
    <w:rsid w:val="00975C67"/>
    <w:rsid w:val="00977F3C"/>
    <w:rsid w:val="009A3C15"/>
    <w:rsid w:val="009D62DA"/>
    <w:rsid w:val="00A016F6"/>
    <w:rsid w:val="00A21688"/>
    <w:rsid w:val="00A32D97"/>
    <w:rsid w:val="00A60F42"/>
    <w:rsid w:val="00A9115D"/>
    <w:rsid w:val="00AD011A"/>
    <w:rsid w:val="00B03557"/>
    <w:rsid w:val="00B06E47"/>
    <w:rsid w:val="00B2208F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F8D"/>
    <w:rsid w:val="00D22451"/>
    <w:rsid w:val="00D546C8"/>
    <w:rsid w:val="00D73990"/>
    <w:rsid w:val="00DC574B"/>
    <w:rsid w:val="00E269E5"/>
    <w:rsid w:val="00E343EA"/>
    <w:rsid w:val="00E35A77"/>
    <w:rsid w:val="00E42B4D"/>
    <w:rsid w:val="00E60601"/>
    <w:rsid w:val="00E656AA"/>
    <w:rsid w:val="00E807A2"/>
    <w:rsid w:val="00EA7C3A"/>
    <w:rsid w:val="00F3025C"/>
    <w:rsid w:val="00F35486"/>
    <w:rsid w:val="00F473B7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semiHidden/>
    <w:unhideWhenUsed/>
    <w:rsid w:val="009D62DA"/>
    <w:rPr>
      <w:color w:val="0000FF"/>
      <w:u w:val="single"/>
    </w:rPr>
  </w:style>
  <w:style w:type="paragraph" w:customStyle="1" w:styleId="ConsPlusNormal">
    <w:name w:val="ConsPlusNormal"/>
    <w:rsid w:val="008F2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c">
    <w:name w:val="pc"/>
    <w:basedOn w:val="a"/>
    <w:rsid w:val="008F289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81</cp:revision>
  <cp:lastPrinted>2018-11-14T12:07:00Z</cp:lastPrinted>
  <dcterms:created xsi:type="dcterms:W3CDTF">2017-02-28T05:19:00Z</dcterms:created>
  <dcterms:modified xsi:type="dcterms:W3CDTF">2018-11-14T12:07:00Z</dcterms:modified>
</cp:coreProperties>
</file>