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jc w:val="right"/>
        <w:rPr>
          <w:sz w:val="27"/>
          <w:szCs w:val="27"/>
        </w:rPr>
      </w:pPr>
      <w:r w:rsidRPr="009067C4">
        <w:rPr>
          <w:sz w:val="27"/>
          <w:szCs w:val="27"/>
        </w:rPr>
        <w:t>ПРИЛОЖЕНИЕ 2</w:t>
      </w: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jc w:val="center"/>
        <w:rPr>
          <w:b/>
          <w:sz w:val="27"/>
          <w:szCs w:val="27"/>
        </w:rPr>
      </w:pP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jc w:val="center"/>
        <w:rPr>
          <w:b/>
          <w:sz w:val="27"/>
          <w:szCs w:val="27"/>
        </w:rPr>
      </w:pPr>
      <w:r w:rsidRPr="009067C4">
        <w:rPr>
          <w:b/>
          <w:sz w:val="27"/>
          <w:szCs w:val="27"/>
        </w:rPr>
        <w:t>Примерный перечень обосновывающих материалов, прилагаемых к заявлению</w:t>
      </w:r>
      <w:r w:rsidRPr="009067C4">
        <w:t xml:space="preserve"> </w:t>
      </w:r>
      <w:r w:rsidRPr="009067C4">
        <w:rPr>
          <w:b/>
          <w:sz w:val="27"/>
          <w:szCs w:val="27"/>
        </w:rPr>
        <w:t>об установлении тарифов в сфере водоснабжения и водоотведения</w:t>
      </w: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jc w:val="center"/>
        <w:rPr>
          <w:b/>
          <w:sz w:val="27"/>
          <w:szCs w:val="27"/>
        </w:rPr>
      </w:pP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Нижеприведенный перечень документов и материалов является примерным. По инициативе организации могут быть представлены иные документы и материалы, которые имеют существенное значение для установления тарифов, в том числе экспертное заключение независимых экспертов.</w:t>
      </w:r>
    </w:p>
    <w:p w:rsidR="009067C4" w:rsidRPr="009067C4" w:rsidRDefault="009067C4" w:rsidP="009067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18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Документы, согласно п.2.2. «Положения об информационной базе  организаций Нижегородской области, в отношении которых осуществляется государственное регулирование» (за исключением документов, подтверждающих право собственности или иное законное право владения или пользования организации на все виды имущества), утвержденного приказом РСТ Нижегородской области от 10.08.2011г. №43/ОД. </w:t>
      </w:r>
      <w:r w:rsidRPr="009067C4">
        <w:rPr>
          <w:b/>
          <w:sz w:val="27"/>
          <w:szCs w:val="27"/>
        </w:rPr>
        <w:t>(Данные документы должны быть помещены в отдельный том)</w:t>
      </w:r>
      <w:r w:rsidRPr="009067C4">
        <w:rPr>
          <w:sz w:val="27"/>
          <w:szCs w:val="27"/>
        </w:rPr>
        <w:t>.</w:t>
      </w:r>
    </w:p>
    <w:p w:rsidR="009067C4" w:rsidRPr="009067C4" w:rsidRDefault="009067C4" w:rsidP="009067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Копии правоустанавливающих документов (копии гражданско-правовых договоров, концессионных соглашений),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деятельности.</w:t>
      </w:r>
    </w:p>
    <w:p w:rsidR="009067C4" w:rsidRPr="009067C4" w:rsidRDefault="009067C4" w:rsidP="009067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proofErr w:type="gramStart"/>
      <w:r w:rsidRPr="009067C4">
        <w:rPr>
          <w:sz w:val="27"/>
          <w:szCs w:val="27"/>
        </w:rPr>
        <w:t>Копии договоров о реализации товаров (работ, услуг), являющихся результатом осуществления регулируемой деятельности (в том числе договоры водоснабжения, водоотведения, договоры о подключении (технологическом присоединении), или реестр таких договоров - в случае если такие договоры утверждаются по единой форме, в том числе в соответствии с типовыми договорами, утверждаемыми Правительством Российской Федерации.</w:t>
      </w:r>
      <w:proofErr w:type="gramEnd"/>
      <w:r w:rsidRPr="009067C4">
        <w:rPr>
          <w:sz w:val="27"/>
          <w:szCs w:val="27"/>
        </w:rPr>
        <w:t xml:space="preserve"> В указанном реестре должны быть отражены сведения о лице, с которым </w:t>
      </w:r>
      <w:r w:rsidRPr="009067C4">
        <w:rPr>
          <w:sz w:val="27"/>
          <w:szCs w:val="27"/>
        </w:rPr>
        <w:lastRenderedPageBreak/>
        <w:t>заключен договор, предмете договора, дате заключения договора, сроке действия договора, объеме товаров (работ, услуг), реализуемых по договору.</w:t>
      </w:r>
    </w:p>
    <w:p w:rsidR="009067C4" w:rsidRPr="009067C4" w:rsidRDefault="009067C4" w:rsidP="009067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Копии производственных программ на перио</w:t>
      </w:r>
      <w:proofErr w:type="gramStart"/>
      <w:r w:rsidRPr="009067C4">
        <w:rPr>
          <w:sz w:val="27"/>
          <w:szCs w:val="27"/>
        </w:rPr>
        <w:t>д(</w:t>
      </w:r>
      <w:proofErr w:type="gramEnd"/>
      <w:r w:rsidRPr="009067C4">
        <w:rPr>
          <w:sz w:val="27"/>
          <w:szCs w:val="27"/>
        </w:rPr>
        <w:t>ы) регулирования по каждому виду деятельности.</w:t>
      </w:r>
    </w:p>
    <w:p w:rsidR="009067C4" w:rsidRPr="009067C4" w:rsidRDefault="009067C4" w:rsidP="009067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Копии решений об утверждении учетной политики с приложениями (включая приказ, положение, рабочий план счетов, содержащий перечень счетов и субсчетов синтетического и аналитического бухгалтерского учета).</w:t>
      </w:r>
    </w:p>
    <w:p w:rsidR="009067C4" w:rsidRPr="009067C4" w:rsidRDefault="009067C4" w:rsidP="009067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Копии документов, подтверждающих проведение закупки товаров (работ, услуг) для осуществления регулируемых видов деятельности (положение о закупках, извещение о проведении закупок, документация о закупке, протоколы проведения закупок, составляемые в ходе проведения закупок).</w:t>
      </w:r>
    </w:p>
    <w:p w:rsidR="009067C4" w:rsidRPr="009067C4" w:rsidRDefault="009067C4" w:rsidP="009067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Копии бухгалтерской и статистической отчетности за предшествующий период регулирования и на последнюю отчетную дату, в том числе: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бухгалтерская отчетность с отметкой ИФНС;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анализ счетов, оборотно–сальдовые ведомости по счетам учета затрат по регулируемым видам деятельности по счетам 20 и 23 (в разрезе субсчетов), а также счетам 01, 02 (с указанием перечня амортизируемого имущества), 10 (в разрезе номенклатуры), 70, 69, 68, 90, 91 (с расшифровкой доходов и расходов по прочим видам деятельности), 97, 99.</w:t>
      </w:r>
    </w:p>
    <w:p w:rsidR="009067C4" w:rsidRPr="009067C4" w:rsidRDefault="009067C4" w:rsidP="009067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7"/>
          <w:szCs w:val="27"/>
        </w:rPr>
      </w:pPr>
      <w:proofErr w:type="gramStart"/>
      <w:r w:rsidRPr="009067C4">
        <w:rPr>
          <w:sz w:val="27"/>
          <w:szCs w:val="27"/>
        </w:rPr>
        <w:t xml:space="preserve">Расчет расходов на осуществление регулируемых видов деятельности и необходимой валовой выручки от каждого вида регулируемой деятельности, выполненный </w:t>
      </w:r>
      <w:r w:rsidRPr="009067C4">
        <w:rPr>
          <w:b/>
          <w:sz w:val="27"/>
          <w:szCs w:val="27"/>
        </w:rPr>
        <w:t>в формате таблиц Приложений 2-2.4., 3-7</w:t>
      </w:r>
      <w:r w:rsidRPr="009067C4">
        <w:rPr>
          <w:sz w:val="27"/>
          <w:szCs w:val="27"/>
        </w:rPr>
        <w:t xml:space="preserve"> (в зависимости от выбранного метода регулирования), утвержденных методическими указаниями, утвержденными приказом Федеральной службы по тарифам от 27.12.2013г. № 1746-э, с документами, обосновывающими данные расчетных таблиц </w:t>
      </w:r>
      <w:r w:rsidRPr="009067C4">
        <w:rPr>
          <w:b/>
          <w:sz w:val="27"/>
          <w:szCs w:val="27"/>
        </w:rPr>
        <w:t>по каждому виду регулируемой деятельности</w:t>
      </w:r>
      <w:r w:rsidRPr="009067C4">
        <w:rPr>
          <w:sz w:val="27"/>
          <w:szCs w:val="27"/>
        </w:rPr>
        <w:t xml:space="preserve">, в том числе: </w:t>
      </w:r>
      <w:proofErr w:type="gramEnd"/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а) Расходы на приобретение сырья и материалов и их хранение: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- копии договоров на приобретение материалов (в том числе реагентов) со всеми приложениями; 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расчет нормативного расхода материалов (в том числе реагентов), используемых в технологическом процессе;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lastRenderedPageBreak/>
        <w:t>- данные о фактическом расходе материалов (в том числе реагентов) за предшествующий период регулирования и на последнюю отчетную дату (с указанием наименования материалов;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- реестры счетов-фактур по каждому виду материалов (с указанием наименования поставщика, объема, цены и итоговых значений), копии счетов-фактур, подтверждающих данные реестра за предшествующий период регулирования и на последнюю отчетную дату. 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б) Расходы на приобретаемые электрическую энергию (мощность), тепловую энергию, другие виды энергетических ресурсов и холодную воду: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договоров на приобретение энергоресурсов и холодную воду со всеми приложениями;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- расчет обоснованных объемов энергоресурсов и холодной </w:t>
      </w:r>
      <w:proofErr w:type="gramStart"/>
      <w:r w:rsidRPr="009067C4">
        <w:rPr>
          <w:sz w:val="27"/>
          <w:szCs w:val="27"/>
        </w:rPr>
        <w:t>воды</w:t>
      </w:r>
      <w:proofErr w:type="gramEnd"/>
      <w:r w:rsidRPr="009067C4">
        <w:rPr>
          <w:sz w:val="27"/>
          <w:szCs w:val="27"/>
        </w:rPr>
        <w:t xml:space="preserve"> на период регулирования исходя из нормативных параметров работы оборудования и расчетных объемов реализации услуг;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данные о фактическом расходе энергоресурсов и холодной воды за предшествующий период регулирования и на последнюю отчетную дату;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- реестры счетов-фактур/актов по каждому виду энергоресурсов, а также холодной воды (с указанием наименования поставщика, объема, цены и итоговых значений), копии счетов-фактур/актов, подтверждающих данные реестра за предшествующий период регулирования и на последнюю отчетную дату. 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в) Расходы на оплату труда и отчисления на социальные нужды основного производственного,</w:t>
      </w:r>
      <w:r w:rsidRPr="009067C4">
        <w:t xml:space="preserve"> </w:t>
      </w:r>
      <w:r w:rsidRPr="009067C4">
        <w:rPr>
          <w:sz w:val="27"/>
          <w:szCs w:val="27"/>
        </w:rPr>
        <w:t>ремонтного и административно-управленческого персонала: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 копия коллективного договора;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документов, регламентирующих выплаты стимулирующего характера (положение об оплате труда, положение о премировании работников и руководителей);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- копия штатного расписания с указанием разрядности, должностных окладов и численности, утвержденного руководителем на </w:t>
      </w:r>
      <w:proofErr w:type="gramStart"/>
      <w:r w:rsidRPr="009067C4">
        <w:rPr>
          <w:sz w:val="27"/>
          <w:szCs w:val="27"/>
        </w:rPr>
        <w:t>текущий</w:t>
      </w:r>
      <w:proofErr w:type="gramEnd"/>
      <w:r w:rsidRPr="009067C4">
        <w:rPr>
          <w:sz w:val="27"/>
          <w:szCs w:val="27"/>
        </w:rPr>
        <w:t xml:space="preserve"> и плановый (при наличии) периоды;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lastRenderedPageBreak/>
        <w:t>- расчет нормативной численности персонала по видам регулируемой деятельности;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 отчет о фактическом фонде оплаты труда, отчислениях на социальные нужды по видам деятельности за предшествующий период регулирования и на последнюю отчетную дату согласно данным бухгалтерского учета организации (счета бухгалтерского учета 70, 69);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документов, подтверждающих налоговые ставки, применяемые в организации при расчете размера платежей по страховым взносам;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форм статистической отчетности П-4 за предшествующий период регулирования и на последнюю отчетную дату.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г) Расходы на уплату процентов по займам и кредитам: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кредитных договоров со всеми приложениями;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документов, подтверждающих уплату процентов по кредитам, используемым для осуществления текущей операционной деятельности.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д) Общехозяйственные расходы: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расшифровка общехозяйственных расходов на очередной период регулирования, а также за</w:t>
      </w:r>
      <w:r w:rsidRPr="009067C4">
        <w:t xml:space="preserve"> </w:t>
      </w:r>
      <w:r w:rsidRPr="009067C4">
        <w:rPr>
          <w:sz w:val="27"/>
          <w:szCs w:val="27"/>
        </w:rPr>
        <w:t>предшествующий период регулирования и на последнюю отчетную дату;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документов, подтверждающих расшифровки общехозяйственных расходов (копии договоров, реестры счетов-фактур, актов выполненных работ и пр.), данных бухгалтерского учета.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Примечание: В случае распределения косвенных расходов представить расчет доли общехозяйственных расходов, относимых на регулируемые виды деятельности, за предшествующий период регулирования, на последнюю отчетную дату и перио</w:t>
      </w:r>
      <w:proofErr w:type="gramStart"/>
      <w:r w:rsidRPr="009067C4">
        <w:rPr>
          <w:sz w:val="27"/>
          <w:szCs w:val="27"/>
        </w:rPr>
        <w:t>д(</w:t>
      </w:r>
      <w:proofErr w:type="gramEnd"/>
      <w:r w:rsidRPr="009067C4">
        <w:rPr>
          <w:sz w:val="27"/>
          <w:szCs w:val="27"/>
        </w:rPr>
        <w:t>ы) регулирования, в соответствии с порядком отраженным в учетной политике организации.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е) Прочие производственные расходы: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расшифровка прочих производственных расходов в соответствии с методическими указаниями на очередной период регулирования, а также за предшествующий период регулирования и на последнюю отчетную дату;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lastRenderedPageBreak/>
        <w:t>- копии документов, подтверждающих данные расшифровки (копии договоров, реестры счетов-фактур, актов выполненных работ и пр.), данных бухгалтерского учета.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ж) Ремонтные расходы: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- отчет по затратам на текущий и капитальный ремонт за предшествующий период регулирования и на последнюю отчетную дату </w:t>
      </w:r>
      <w:proofErr w:type="spellStart"/>
      <w:r w:rsidRPr="009067C4">
        <w:rPr>
          <w:sz w:val="27"/>
          <w:szCs w:val="27"/>
        </w:rPr>
        <w:t>пообъектно</w:t>
      </w:r>
      <w:proofErr w:type="spellEnd"/>
      <w:r w:rsidRPr="009067C4">
        <w:rPr>
          <w:sz w:val="27"/>
          <w:szCs w:val="27"/>
        </w:rPr>
        <w:t xml:space="preserve"> с приложением подтверждающих материалов (дефектные ведомости, договоры на выполнение ремонтов подрядным способом, сметы на выполнение работ собственными силами и пр.);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- копии заключений экспертиз технического состояния производственного оборудования, предписаний органов технадзора, дефектных ведомостей на ремонтные работы; 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графиков капитального и текущего ремонта на перио</w:t>
      </w:r>
      <w:proofErr w:type="gramStart"/>
      <w:r w:rsidRPr="009067C4">
        <w:rPr>
          <w:sz w:val="27"/>
          <w:szCs w:val="27"/>
        </w:rPr>
        <w:t>д(</w:t>
      </w:r>
      <w:proofErr w:type="gramEnd"/>
      <w:r w:rsidRPr="009067C4">
        <w:rPr>
          <w:sz w:val="27"/>
          <w:szCs w:val="27"/>
        </w:rPr>
        <w:t>ы) регулирования, утвержденных руководителем организации, с приложением дефектных ведомостей;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договоров с подрядными организациями на перио</w:t>
      </w:r>
      <w:proofErr w:type="gramStart"/>
      <w:r w:rsidRPr="009067C4">
        <w:rPr>
          <w:sz w:val="27"/>
          <w:szCs w:val="27"/>
        </w:rPr>
        <w:t>д(</w:t>
      </w:r>
      <w:proofErr w:type="gramEnd"/>
      <w:r w:rsidRPr="009067C4">
        <w:rPr>
          <w:sz w:val="27"/>
          <w:szCs w:val="27"/>
        </w:rPr>
        <w:t>ы) регулирования;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копия сметной документации на период регулирования;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перечень материалов, в случае выполнения работ собственными силами, а также иные расшифровки, с подтверждающими материалами.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з) Административные расходы: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расшифровка административных расходов в соответствии с методическими указаниями на очередной период регулирования, а также за предшествующий период регулирования и на последнюю отчетную дату;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документов, подтверждающих данные расшифровки (копии договоров, реестры счетов-фактур, актов выполненных работ и пр.).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Примечание: В случае распределения косвенных расходов представить расчет доли административных расходов, относимых на регулируемые виды деятельности, за предшествующий период регулирования, на последнюю отчетную дату и перио</w:t>
      </w:r>
      <w:proofErr w:type="gramStart"/>
      <w:r w:rsidRPr="009067C4">
        <w:rPr>
          <w:sz w:val="27"/>
          <w:szCs w:val="27"/>
        </w:rPr>
        <w:t>д(</w:t>
      </w:r>
      <w:proofErr w:type="gramEnd"/>
      <w:r w:rsidRPr="009067C4">
        <w:rPr>
          <w:sz w:val="27"/>
          <w:szCs w:val="27"/>
        </w:rPr>
        <w:t>ы) регулирования, в соответствии с порядком отраженным в учетной политике организации.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и) Амортизация основных средств и нематериальных активов.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lastRenderedPageBreak/>
        <w:t>- перечень установленного оборудования с указанием даты ввода в эксплуатацию, срока полезного использования, процента амортизационных отчислений и годовой суммы амортизации;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ведомость основных средств с указанием срока ввода объекта (оборудования), по вновь вводимым объектам представить обосновывающие документы на приобретение;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расчет амортизационных отчислений на период регулирования (с указанием источника финансирования);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данные счетов бухгалтерского учета 01, 02  за предшествующий год и на последний отчетный период.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к) Арендная плата и лизинговые платежи в отношении объектов водоснабжения и водоотведения: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договоров аренды (лизинга) со всеми приложениями;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- расчет арендной платы на период регулирования, выполненный в соответствии с п. 44 Основ ценообразования в сфере водоснабжения и водоотведения, утвержденных постановлением Правительства РФ от 13.05.2013 № 406; 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документов собственника объектов водоснабжения и водоотведения, подтверждающих данные расчета арендной платы.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л)</w:t>
      </w:r>
      <w:r w:rsidRPr="009067C4">
        <w:rPr>
          <w:sz w:val="27"/>
          <w:szCs w:val="27"/>
        </w:rPr>
        <w:tab/>
        <w:t>Налоги и сборы: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копии налоговых деклараций  (по налогу на прибыль, налогу на имущество, водному налогу, транспортному налогу, земельному налогу и др.) за предшествующий расчетный период регулирования и на последнюю отчетную дату, а также расчет указанных налогов на перио</w:t>
      </w:r>
      <w:proofErr w:type="gramStart"/>
      <w:r w:rsidRPr="009067C4">
        <w:rPr>
          <w:sz w:val="27"/>
          <w:szCs w:val="27"/>
        </w:rPr>
        <w:t>д(</w:t>
      </w:r>
      <w:proofErr w:type="gramEnd"/>
      <w:r w:rsidRPr="009067C4">
        <w:rPr>
          <w:sz w:val="27"/>
          <w:szCs w:val="27"/>
        </w:rPr>
        <w:t>ы) регулирования;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расчет платы за негативное воздействие на окружающую среду, размещение отходов и другие виды негативного воздействия на окружающую среду в пределах установленных нормативов и (или) лимитов, на перио</w:t>
      </w:r>
      <w:proofErr w:type="gramStart"/>
      <w:r w:rsidRPr="009067C4">
        <w:rPr>
          <w:sz w:val="27"/>
          <w:szCs w:val="27"/>
        </w:rPr>
        <w:t>д(</w:t>
      </w:r>
      <w:proofErr w:type="gramEnd"/>
      <w:r w:rsidRPr="009067C4">
        <w:rPr>
          <w:sz w:val="27"/>
          <w:szCs w:val="27"/>
        </w:rPr>
        <w:t>ы) регулирования.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м) Нормативная прибыль: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копия утвержденной в установленном порядке инвестиционной программы (при наличии);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lastRenderedPageBreak/>
        <w:t>- копии документов, подтверждающих расходы на социальные нужды, предусмотренные коллективными договорами, и другие расходы.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9. Расчет объема оказываемых услуг по каждому регулируемому виду деятельности: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9067C4">
        <w:rPr>
          <w:sz w:val="27"/>
          <w:szCs w:val="27"/>
        </w:rPr>
        <w:t xml:space="preserve">- расчет объемов, выполненный в формате таблиц Приложений 1, 1.1 методических указаний (при долгосрочном регулировании объемы рассчитываются на каждый календарный год). Расчетный объем сточных вод определяется отдельно для поверхностных сточных вод и других категорий сточных вод (хозяйственно-бытовых, производственных или промышленных сточных вод); 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обоснование объемов собственного потребления воды и потерь при транспортировке воды по водопроводным (канализационным) сетям;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 данные о фактических объемах отпуска воды (принимаемых сточных вод) за периоды 2010-2013 гг. в разбивке по годам и группам потребителей с обязательным выделением реализации услуг по приборам учета;</w:t>
      </w:r>
    </w:p>
    <w:p w:rsidR="009067C4" w:rsidRPr="009067C4" w:rsidRDefault="009067C4" w:rsidP="009067C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- сведения о вновь подключаемых/отключаемых объектах и расчетных объемах увеличения/снижения реализации услуг, с приложением обосновывающих документов.</w:t>
      </w: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10. Расчет дополнительно полученных доходов, и (или) недополученных доходов, и (или)</w:t>
      </w:r>
      <w:bookmarkStart w:id="0" w:name="_GoBack"/>
      <w:bookmarkEnd w:id="0"/>
      <w:r w:rsidRPr="009067C4">
        <w:rPr>
          <w:sz w:val="27"/>
          <w:szCs w:val="27"/>
        </w:rPr>
        <w:t xml:space="preserve"> экономически обоснованных расходов, не учтенных при установлении тарифов для регулируемой организации в предыдущем периоде регулирования (при наличии) с приложением подтверждающих документов (данные бухгалтерского учета, копии договоров и пр.).</w:t>
      </w: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067C4">
        <w:rPr>
          <w:sz w:val="27"/>
          <w:szCs w:val="27"/>
        </w:rPr>
        <w:t>11. Программа в области энергосбережения и повышения энергетической эффективности организации.</w:t>
      </w: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</w:p>
    <w:p w:rsidR="009067C4" w:rsidRPr="009067C4" w:rsidRDefault="009067C4" w:rsidP="009067C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</w:p>
    <w:p w:rsidR="00412D54" w:rsidRPr="009067C4" w:rsidRDefault="00412D54" w:rsidP="009067C4"/>
    <w:sectPr w:rsidR="00412D54" w:rsidRPr="009067C4" w:rsidSect="00303A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3B41"/>
    <w:multiLevelType w:val="hybridMultilevel"/>
    <w:tmpl w:val="8BBC18A0"/>
    <w:lvl w:ilvl="0" w:tplc="262E149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2"/>
    <w:rsid w:val="002A40B6"/>
    <w:rsid w:val="00303A02"/>
    <w:rsid w:val="00412D54"/>
    <w:rsid w:val="009067C4"/>
    <w:rsid w:val="00E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Румш Мария Валерьевна</dc:creator>
  <cp:lastModifiedBy>Румш Мария Валерьевна</cp:lastModifiedBy>
  <cp:revision>4</cp:revision>
  <dcterms:created xsi:type="dcterms:W3CDTF">2014-04-04T10:27:00Z</dcterms:created>
  <dcterms:modified xsi:type="dcterms:W3CDTF">2014-04-04T11:38:00Z</dcterms:modified>
</cp:coreProperties>
</file>