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0" w:rsidRPr="00FD2F93" w:rsidRDefault="00567FB0" w:rsidP="00AC47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noProof/>
          <w:sz w:val="24"/>
          <w:szCs w:val="24"/>
          <w:lang w:eastAsia="ru-RU"/>
        </w:rPr>
        <w:drawing>
          <wp:inline distT="0" distB="0" distL="0" distR="0" wp14:anchorId="3A9253D4" wp14:editId="1AA6D179">
            <wp:extent cx="476250" cy="657225"/>
            <wp:effectExtent l="0" t="0" r="0" b="9525"/>
            <wp:docPr id="4" name="Рисунок 4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FD" w:rsidRPr="00FD2F93" w:rsidRDefault="00AC47FD" w:rsidP="00987F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AC47FD" w:rsidRPr="00FD2F93" w:rsidRDefault="00AC47FD" w:rsidP="00987F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AC47FD" w:rsidRDefault="00AC47FD" w:rsidP="00987F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Е Ш Е Н И Е </w:t>
      </w:r>
    </w:p>
    <w:p w:rsidR="006614E3" w:rsidRDefault="006614E3" w:rsidP="00AC47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4E3" w:rsidRPr="00FD2F93" w:rsidRDefault="006614E3" w:rsidP="00AC47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7FD" w:rsidRDefault="00AC47FD" w:rsidP="00AC4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 года</w:t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14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6614E3" w:rsidRPr="00661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</w:t>
      </w:r>
    </w:p>
    <w:p w:rsidR="00987FD0" w:rsidRDefault="00987FD0" w:rsidP="00AC4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7FD0" w:rsidRPr="00FD2F93" w:rsidRDefault="00987FD0" w:rsidP="00AC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D0" w:rsidRDefault="00AC47FD" w:rsidP="00AC4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начальника отдела МВД России по Воскресенскому району </w:t>
      </w:r>
    </w:p>
    <w:p w:rsidR="00987FD0" w:rsidRDefault="00AC47FD" w:rsidP="00AC4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деятельности подчинённого органа перед Земским собранием района </w:t>
      </w:r>
    </w:p>
    <w:p w:rsidR="00AC47FD" w:rsidRDefault="00AC47FD" w:rsidP="00AC4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Pr="00FD2F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FD2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полугодие 2016 года</w:t>
      </w:r>
    </w:p>
    <w:p w:rsidR="00987FD0" w:rsidRDefault="00987FD0" w:rsidP="00AC4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FD0" w:rsidRPr="00FD2F93" w:rsidRDefault="00987FD0" w:rsidP="00AC4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7FD" w:rsidRDefault="00AC47FD" w:rsidP="00AC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07.02.2011 N 3-ФЗ (ред. от 03.02.2014 ) "О полиции" и приказом МВД РФ от 30.08.2011 N 975 "Об организации и проведении отчетов должностных лиц территориальных органов МВД России"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заслушав и обсудив отчёт начальника отдела МВД России по Воскресенскому району </w:t>
      </w:r>
      <w:proofErr w:type="spellStart"/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А.В.Баштового</w:t>
      </w:r>
      <w:proofErr w:type="spellEnd"/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деятельности подчинённого органа за </w:t>
      </w:r>
      <w:r w:rsidRPr="00FD2F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полугодие 2016 года перед Земским собранием района,</w:t>
      </w:r>
    </w:p>
    <w:p w:rsidR="00987FD0" w:rsidRDefault="00987FD0" w:rsidP="00AC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FD0" w:rsidRPr="00FD2F93" w:rsidRDefault="00987FD0" w:rsidP="00AC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7FD" w:rsidRDefault="00AC47FD" w:rsidP="00AC47FD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района р е ш и л о:</w:t>
      </w:r>
    </w:p>
    <w:p w:rsidR="00987FD0" w:rsidRDefault="00987FD0" w:rsidP="00AC47FD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FD0" w:rsidRPr="00FD2F93" w:rsidRDefault="00987FD0" w:rsidP="00AC47FD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Отчёт начальника отдела МВД России по Воскресенскому району о деятельности подчинённого органа за </w:t>
      </w:r>
      <w:r w:rsidRPr="00FD2F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полугодие 2016 года перед Земским собранием района принять к сведению. </w:t>
      </w:r>
    </w:p>
    <w:p w:rsidR="00AC47FD" w:rsidRDefault="00AC47FD" w:rsidP="00AC4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FD0" w:rsidRPr="00FD2F93" w:rsidRDefault="00987FD0" w:rsidP="00AC4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87F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Pr="00FD2F93">
        <w:rPr>
          <w:rFonts w:ascii="Times New Roman" w:eastAsia="Calibri" w:hAnsi="Times New Roman" w:cs="Times New Roman"/>
          <w:sz w:val="24"/>
          <w:szCs w:val="24"/>
          <w:lang w:eastAsia="ru-RU"/>
        </w:rPr>
        <w:t>А.В.Безденежных</w:t>
      </w:r>
    </w:p>
    <w:p w:rsidR="00FD2F93" w:rsidRPr="00FD2F93" w:rsidRDefault="00FD2F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C47FD" w:rsidRPr="00FD2F93" w:rsidRDefault="00AC47FD" w:rsidP="00A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 О К Л А Д </w:t>
      </w:r>
    </w:p>
    <w:p w:rsidR="00AC47FD" w:rsidRPr="00FD2F93" w:rsidRDefault="00AC47FD" w:rsidP="00AC47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оперативно-служебной деятельности начальника отдела МВД России </w:t>
      </w:r>
    </w:p>
    <w:p w:rsidR="00AC47FD" w:rsidRDefault="00AC47FD" w:rsidP="00AC47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Воскресенскому району на Земском собрании за 6 месяцев 201</w:t>
      </w:r>
      <w:r w:rsidR="0078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FD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D2F93" w:rsidRDefault="00FD2F93" w:rsidP="00AC47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0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Состояние преступности</w:t>
      </w: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ab/>
      </w:r>
    </w:p>
    <w:p w:rsidR="00AC47FD" w:rsidRPr="00FD2F93" w:rsidRDefault="00AC47FD" w:rsidP="00AC47F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1 полугодия 2016 года произошло снижение массива зарегистрированных преступлений, (- 15,9%; с 69 до 58). </w:t>
      </w:r>
    </w:p>
    <w:p w:rsidR="00AC47FD" w:rsidRPr="00FD2F93" w:rsidRDefault="00AC47FD" w:rsidP="00AC47F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рост количества тяжких и особо тяжких преступлений на 2 факта 17 до 19 при этом снижена доля раскрытых от находящихся в производстве 14,3% (АППГ 59,1%),.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не зарегистрировано фактов убийств 0 (АППГ 0),  изнасилований 0 (АППГ – 0). 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Произошел рост количества разбоев – 1 (АППГ - 0),  краж 18 (АППГ 15), раскрыто 3 (АППГ 13), приостановлено 5 (АППГ 2), при этом доля раскрытых к находящимся в производстве снижена 8,3% (АППГ 68,4%), количество краж квартир  так же выросло с 6 до 8, раскрыто 0 (АППГ 5), приостановлено 1 (АППГ 1), при этом доля раскрытых к находящимся в производстве составила 0% (АППГ 71,4%). 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снижение причинения тяжкого вреда здоровью  2  (АППГ 3), количества грабежей чужого имущества 1 (АППГ 3), мошенничеств 4 (АППГ 7), доля раскрытых к находящимся в производстве составила 28,6% (АППГ 55,6%).</w:t>
      </w:r>
    </w:p>
    <w:p w:rsidR="00AC47FD" w:rsidRPr="00FD2F93" w:rsidRDefault="00AC47FD" w:rsidP="00AC4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Противодействие организованной преступности и коррупции</w:t>
      </w:r>
    </w:p>
    <w:p w:rsidR="00AC47FD" w:rsidRPr="00FD2F93" w:rsidRDefault="00AC47FD" w:rsidP="00AC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прошлого года организована работа по выявлению преступлений экономической направленности. В текущем году преступлений экономической направленности выявлено 2 (АППГ 2), из них раскрыто 3 (АППГ – 3). Не выявлено преступлений совершенных организованной группой лиц 0 (АППГ –  0). По ст. 291 ч.3 УК РФ – 0 преступление (АППГ – 0).</w:t>
      </w:r>
    </w:p>
    <w:p w:rsidR="00AC47FD" w:rsidRDefault="00AC47FD" w:rsidP="00AC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в суд 1 преступление  связанные с хищением бюджетных средств, что является одним из приоритетных направлений деятельности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ЭБиПК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установлены 2 факта мошеннических действий при реализации областной целевой программы «О порядке оказания государственной поддержке в виде грантов начинающим малым предприятиям», преступления по данным фактам являются крупными, ущерб составляет  300000 рублей.</w:t>
      </w:r>
    </w:p>
    <w:p w:rsidR="00FD2F93" w:rsidRPr="00FD2F93" w:rsidRDefault="00FD2F93" w:rsidP="00AC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Динамика преступности за 1 полугодие 2010 - 2016г.г.</w:t>
      </w: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D2F9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382151" wp14:editId="1E6319BD">
            <wp:simplePos x="0" y="0"/>
            <wp:positionH relativeFrom="column">
              <wp:posOffset>1416133</wp:posOffset>
            </wp:positionH>
            <wp:positionV relativeFrom="paragraph">
              <wp:posOffset>83443</wp:posOffset>
            </wp:positionV>
            <wp:extent cx="3303786" cy="17890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86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D2F93" w:rsidRPr="00FD2F93" w:rsidRDefault="00FD2F93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Динамика преступности по видам за 1 полугодие 2016 год</w:t>
      </w: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D2F93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ADF350F" wp14:editId="400372A4">
            <wp:simplePos x="0" y="0"/>
            <wp:positionH relativeFrom="column">
              <wp:posOffset>659765</wp:posOffset>
            </wp:positionH>
            <wp:positionV relativeFrom="paragraph">
              <wp:posOffset>64135</wp:posOffset>
            </wp:positionV>
            <wp:extent cx="3782060" cy="2091055"/>
            <wp:effectExtent l="0" t="0" r="8890" b="4445"/>
            <wp:wrapTight wrapText="bothSides">
              <wp:wrapPolygon edited="0">
                <wp:start x="9792" y="787"/>
                <wp:lineTo x="544" y="1377"/>
                <wp:lineTo x="653" y="4329"/>
                <wp:lineTo x="18604" y="4329"/>
                <wp:lineTo x="2502" y="5116"/>
                <wp:lineTo x="3046" y="7478"/>
                <wp:lineTo x="3046" y="8068"/>
                <wp:lineTo x="8704" y="10626"/>
                <wp:lineTo x="5440" y="10626"/>
                <wp:lineTo x="5331" y="14365"/>
                <wp:lineTo x="4678" y="14562"/>
                <wp:lineTo x="4678" y="18301"/>
                <wp:lineTo x="8269" y="20072"/>
                <wp:lineTo x="7942" y="20465"/>
                <wp:lineTo x="7942" y="21449"/>
                <wp:lineTo x="21216" y="21449"/>
                <wp:lineTo x="21542" y="20268"/>
                <wp:lineTo x="10771" y="20072"/>
                <wp:lineTo x="21107" y="18497"/>
                <wp:lineTo x="21216" y="17317"/>
                <wp:lineTo x="14688" y="16333"/>
                <wp:lineTo x="14361" y="15546"/>
                <wp:lineTo x="10771" y="13775"/>
                <wp:lineTo x="10445" y="7478"/>
                <wp:lineTo x="11424" y="7478"/>
                <wp:lineTo x="19584" y="4723"/>
                <wp:lineTo x="19801" y="2558"/>
                <wp:lineTo x="18496" y="2165"/>
                <wp:lineTo x="10445" y="787"/>
                <wp:lineTo x="9792" y="787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Default="00AC47FD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B3EC1" w:rsidRPr="00FD2F93" w:rsidRDefault="00AB3EC1" w:rsidP="00AC47F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Борьба с незаконным оборотом наркотиков</w:t>
      </w:r>
    </w:p>
    <w:p w:rsidR="00AC47FD" w:rsidRDefault="00AC47FD" w:rsidP="00AC4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задействован потенциал отдела МВД России по Воскресенскому району в противодействии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году сотрудниками отдела МВД на территории района не выявлено преступлений по незаконному обороту наркотиков (АППГ - 0), раскрыто 0 (АППГ - 0). На оперативном учете состоит </w:t>
      </w:r>
      <w:r w:rsidRPr="00FD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склонных к употреблению наркотических веществ (АППГ – 6). В текущем году фактов употребления наркотических веществ не выявлено (АППГ – 1).</w:t>
      </w:r>
    </w:p>
    <w:p w:rsidR="00AB3EC1" w:rsidRPr="00FD2F93" w:rsidRDefault="00AB3EC1" w:rsidP="00AC4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Профилактика правонарушений</w:t>
      </w:r>
    </w:p>
    <w:p w:rsidR="00AC47FD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выявленных преступлений превентивной направленности, квалифицируемых по ст. 112, 117, 119, 213 УК РФ составило 4 (АППГ – 8).</w:t>
      </w:r>
    </w:p>
    <w:p w:rsidR="00AB3EC1" w:rsidRPr="00FD2F93" w:rsidRDefault="00AB3EC1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Учетно-регистрационная и исполнительская дисциплина</w:t>
      </w:r>
    </w:p>
    <w:p w:rsidR="00AC47FD" w:rsidRDefault="00AC47FD" w:rsidP="00AC47F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ОМВД зарегистрировано всего 620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- 654) заявления и сообщения граждан и иной информации о происшествиях, из них 352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291) о преступлениях. Возбуждено 47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50) уголовных дел, по 235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181) вынесены постановления об отказе в возбуждении уголовного. </w:t>
      </w:r>
    </w:p>
    <w:p w:rsidR="00AB3EC1" w:rsidRPr="00FD2F93" w:rsidRDefault="00AB3EC1" w:rsidP="00AC47F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Раскрытие и расследование преступлений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2016 года раскрыто 35 преступлений (АППГ – 61), при этом доля раскрытых преступлений от находящихся в производстве составила 39,8% (АППГ- 71,8%), процент раскрываемости 76% (АППГ – 91%).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раскрытых преступлений, предварительное следствие по которым обязательно 11 (АППГ - 27); преступлений следствие по которым необязательно  24 (АППГ- 34).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мероприятия по раскрытию уголовно - наказуемых деяний с тяжкими и особо тяжкими составами  их количество зарегистрировано в текущем году 19 (АППГ-17), раскрыто 4 (АППГ-13), приостановлено 3 (АППГ-2), доля раскрытых находящихся в производстве 14,3%, раскрываемость 57,1%.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51D086" wp14:editId="60B98170">
            <wp:extent cx="6038850" cy="21431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 виновных лиц в совершении преступлений прошлых лет 0 (АППГ - 0).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выявлено противоправных деяний, связанных с вовлечением несовершеннолетних в совершение преступлений, либо иных антиобщественных действий. </w:t>
      </w:r>
    </w:p>
    <w:p w:rsidR="00AC47FD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 рост числа преступлений, уголовные дела по которым приостановлены по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. 1,2,3 ч. 1 ст. 208 УПК РФ (с 6 до 11; на 100%).</w:t>
      </w:r>
    </w:p>
    <w:p w:rsidR="00AB3EC1" w:rsidRPr="00FD2F93" w:rsidRDefault="00AB3EC1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Борьба с незаконным оборотом оружия</w:t>
      </w:r>
    </w:p>
    <w:p w:rsidR="00AC47FD" w:rsidRPr="00FD2F93" w:rsidRDefault="00AC47FD" w:rsidP="00AC4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внутренних дел реализован комплекс оперативных и профилактических мероприятий, направленных на усиление борьбы с незаконным оборотом оружия, боеприпасов, взрывчатых веществ и взрывных устройств. В ходе мероприятий за нарушения, связанных с ношением, хранением и транспортировкой изъято – 61 единица оружия.</w:t>
      </w:r>
    </w:p>
    <w:p w:rsidR="00AC47FD" w:rsidRDefault="00AC47FD" w:rsidP="00AC4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профилактических мероприятий выявлено 5 преступлений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4), связанные с незаконным оборотом оружия, из них раскрыто 5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- 4).</w:t>
      </w:r>
    </w:p>
    <w:p w:rsidR="00AB3EC1" w:rsidRPr="00FD2F93" w:rsidRDefault="00AB3EC1" w:rsidP="00AC47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left="720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highlight w:val="yellow"/>
          <w:lang w:eastAsia="ru-RU"/>
        </w:rPr>
        <w:t>Охрана правопорядка на улицах и в общественных местах</w:t>
      </w:r>
    </w:p>
    <w:p w:rsidR="00AC47FD" w:rsidRPr="00FD2F93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отделом внутренних дел целенаправленно проводилась работа по обеспечению общественного порядка на улицах и других общественных местах, предупреждению и раскрытию преступлений, профилактике административных правонарушений. </w:t>
      </w:r>
    </w:p>
    <w:p w:rsidR="00AC47FD" w:rsidRPr="00FD2F93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обеспечение охраны общественного порядка при проведении 5 массовых мероприятий.</w:t>
      </w:r>
    </w:p>
    <w:p w:rsidR="00AC47FD" w:rsidRPr="00FD2F93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стабилизации обстановки на улицах и в других общественных местах, силами сотрудников полиции, осуществлено 6 комплексных отработок администраций Воскресенского района.</w:t>
      </w:r>
    </w:p>
    <w:p w:rsidR="00AC47FD" w:rsidRPr="00FD2F93" w:rsidRDefault="00AC47FD" w:rsidP="00AC47F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составлено административных протоколов – 1173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–1456), </w:t>
      </w:r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ст.20.21 КоАП РФ 52 (</w:t>
      </w:r>
      <w:proofErr w:type="spellStart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-98), ст.20.20 КоАП РФ 19 (</w:t>
      </w:r>
      <w:proofErr w:type="spellStart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- 104), ст.20.1 КоАП РФ 46 (</w:t>
      </w:r>
      <w:proofErr w:type="spellStart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- 40)</w:t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наложенного штрафа составила 1021000 руб.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2570000 руб.), взыскано – 1014000 руб.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1670000 руб.).</w:t>
      </w:r>
    </w:p>
    <w:p w:rsidR="00AC47FD" w:rsidRPr="00FD2F93" w:rsidRDefault="00AC47FD" w:rsidP="00AC47F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ОУУП состоит на учете всего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профилактируемых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- 965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1105), ранее судимых – 14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26), условно досрочно осужденных – 3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3), в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ограничением – 3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3), хронических алкоголиков – 8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8), 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психбольных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16), наркоманов – 6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6), административный надзор 6 (аппг-5). Произведено закупок спиртсодержащей жидкости - 0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- 5).</w:t>
      </w:r>
    </w:p>
    <w:p w:rsidR="00AC47FD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Предпринятые меры не позволили стабилизировать обстановку в  общественных местах, где число зарегистрированных преступлений выросло 17 (аппг-11),  в т. ч. совершено на улицах 15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- 9), с применением оружия 2 (</w:t>
      </w:r>
      <w:proofErr w:type="spellStart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proofErr w:type="spellEnd"/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- 1).</w:t>
      </w:r>
    </w:p>
    <w:p w:rsidR="00FD2F93" w:rsidRDefault="00FD2F93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firstLine="426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Обеспечение безопасности дорожного движения</w:t>
      </w:r>
    </w:p>
    <w:p w:rsidR="00AC47FD" w:rsidRPr="00FD2F93" w:rsidRDefault="00AC47FD" w:rsidP="00AC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профилактика дорожно-транспортных происшествий. За 1 полугодие количество ДТП 10 (АППГ 15), в них погибло 4 человек (АППГ 1) и 13 получил ранения (АППГ 18). В ходе надзора за дорожным движением пресечено 752 (АППГ 762) нарушений правил дорожного движения. Задержано 80 (АППГ 75) водителей за управление транспортом в состоянии опьянения, выявлено 194 (АППГ 189) нарушений скоростного режима движения, 8 (АППГ 6) выезд на полосу встречного движения в случаях, когда это запрещено правилами дорожного движения, 107 (АППГ 105) нарушений правил дорожного движения пешеходами.</w:t>
      </w:r>
    </w:p>
    <w:tbl>
      <w:tblPr>
        <w:tblW w:w="8931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843"/>
      </w:tblGrid>
      <w:tr w:rsidR="00AC47FD" w:rsidRPr="00FD2F93" w:rsidTr="008F5AD4">
        <w:trPr>
          <w:cantSplit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AC47FD" w:rsidRPr="00FD2F93" w:rsidTr="008F5AD4">
        <w:trPr>
          <w:cantSplit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Совершено ДТП</w:t>
            </w: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7FD" w:rsidRPr="00FD2F93" w:rsidTr="008F5AD4">
        <w:trPr>
          <w:cantSplit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ранено</w:t>
            </w: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47FD" w:rsidRPr="00FD2F93" w:rsidTr="008F5AD4">
        <w:trPr>
          <w:cantSplit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погибло</w:t>
            </w: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7FD" w:rsidRPr="00FD2F93" w:rsidTr="008F5AD4">
        <w:trPr>
          <w:cantSplit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ПДД </w:t>
            </w: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AC47FD" w:rsidRPr="00FD2F93" w:rsidTr="0000110F">
        <w:trPr>
          <w:cantSplit/>
          <w:trHeight w:val="65"/>
        </w:trPr>
        <w:tc>
          <w:tcPr>
            <w:tcW w:w="552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Задержано водителей в состоянии опьянения</w:t>
            </w:r>
          </w:p>
        </w:tc>
        <w:tc>
          <w:tcPr>
            <w:tcW w:w="1559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AC47FD" w:rsidRPr="00FD2F93" w:rsidRDefault="00AC47FD" w:rsidP="008F5AD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0110F" w:rsidRPr="00FD2F93" w:rsidRDefault="0000110F" w:rsidP="00AC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left="720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 xml:space="preserve">Обеспечение собственной безопасности и работа </w:t>
      </w: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left="720"/>
        <w:jc w:val="center"/>
        <w:outlineLvl w:val="7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с личным составом</w:t>
      </w:r>
    </w:p>
    <w:p w:rsidR="00AC47FD" w:rsidRPr="00FD2F93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сотрудников отдела МВД России по Воскресенскому району на 01 июля 2016 года составила 70 человек, из них 9 человек вольнонаемный состав, некомплект - 3 (старший и младший начальствующий состав). </w:t>
      </w:r>
    </w:p>
    <w:p w:rsidR="00AC47FD" w:rsidRDefault="00AC47FD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штату численность старшего и среднего начальствующего состава - 46 сотрудников, младшего начальствующего состава - 15 сотрудников. Всего с высшим образованием 44 сотрудников, в том числе с высшим юридическим образованием 38 сотрудников, со средним специальным образованием 9 сотрудников, в том числе со средним юридическим образованием - 3 сотрудников. В настоящее время обучаются в системе МВД 3 сотрудника.</w:t>
      </w:r>
    </w:p>
    <w:p w:rsidR="0000110F" w:rsidRPr="00FD2F93" w:rsidRDefault="0000110F" w:rsidP="00AC4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left="720"/>
        <w:jc w:val="center"/>
        <w:outlineLvl w:val="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Материально-техническое обеспечение</w:t>
      </w:r>
    </w:p>
    <w:p w:rsidR="00AC47FD" w:rsidRDefault="00AC47FD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состояние эксплуатации 18 единиц служебного транспорта, проведен смотр оперативно – технической готовности транспортных средств. Для служб охраны общественного порядка в ГУ МВД России по Нижегородской области получено 8 компьютеров и 2 принтера. Произведен косметический ремонт лестничных маршей здания отдела. На территории отдела введено в эксплуатацию складское помещение и помещение хранения вещественных доказательств. Окна первого этажа здания отдела оборудованы металлическими решетками.</w:t>
      </w:r>
    </w:p>
    <w:p w:rsidR="0000110F" w:rsidRPr="00FD2F93" w:rsidRDefault="0000110F" w:rsidP="00AC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spacing w:after="0" w:line="240" w:lineRule="auto"/>
        <w:ind w:left="720"/>
        <w:jc w:val="center"/>
        <w:outlineLvl w:val="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Оценка деятельности ОМВД</w:t>
      </w:r>
    </w:p>
    <w:p w:rsidR="00AC47FD" w:rsidRPr="00FD2F93" w:rsidRDefault="00AC47FD" w:rsidP="00AC47FD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июнь 2016 года, согласно оценки деятельности отдела МВД, утвержденной приказом ГУ МВД России по Нижегородской области от 26.02.2014 №238, общая оценка эффективности за июнь 2016 года – 43,21. По итогам второго квартала отдел МВД России по Воскресенскому району занял 32 место из 35 по Нижегородской области.</w:t>
      </w:r>
    </w:p>
    <w:p w:rsidR="00AC47FD" w:rsidRDefault="00AC47FD" w:rsidP="00AC47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0F" w:rsidRPr="00FD2F93" w:rsidRDefault="0000110F" w:rsidP="00AC47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FD" w:rsidRPr="00FD2F93" w:rsidRDefault="00AC47FD" w:rsidP="00AC47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отдела МВД России по Воскресенскому району</w:t>
      </w:r>
    </w:p>
    <w:p w:rsidR="00AC47FD" w:rsidRPr="00FD2F93" w:rsidRDefault="00AC47FD" w:rsidP="00AC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внутренней службы</w:t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Гончаров</w:t>
      </w:r>
    </w:p>
    <w:p w:rsidR="000E1D3D" w:rsidRPr="00FD2F93" w:rsidRDefault="000E1D3D">
      <w:pPr>
        <w:rPr>
          <w:sz w:val="24"/>
          <w:szCs w:val="24"/>
        </w:rPr>
      </w:pPr>
    </w:p>
    <w:sectPr w:rsidR="000E1D3D" w:rsidRPr="00FD2F93" w:rsidSect="00FD122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EC" w:rsidRDefault="00B928EC" w:rsidP="00FD1228">
      <w:pPr>
        <w:spacing w:after="0" w:line="240" w:lineRule="auto"/>
      </w:pPr>
      <w:r>
        <w:separator/>
      </w:r>
    </w:p>
  </w:endnote>
  <w:endnote w:type="continuationSeparator" w:id="0">
    <w:p w:rsidR="00B928EC" w:rsidRDefault="00B928EC" w:rsidP="00F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EC" w:rsidRDefault="00B928EC" w:rsidP="00FD1228">
      <w:pPr>
        <w:spacing w:after="0" w:line="240" w:lineRule="auto"/>
      </w:pPr>
      <w:r>
        <w:separator/>
      </w:r>
    </w:p>
  </w:footnote>
  <w:footnote w:type="continuationSeparator" w:id="0">
    <w:p w:rsidR="00B928EC" w:rsidRDefault="00B928EC" w:rsidP="00FD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18258"/>
      <w:docPartObj>
        <w:docPartGallery w:val="Page Numbers (Top of Page)"/>
        <w:docPartUnique/>
      </w:docPartObj>
    </w:sdtPr>
    <w:sdtEndPr/>
    <w:sdtContent>
      <w:p w:rsidR="00FD1228" w:rsidRDefault="00FD12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BD">
          <w:rPr>
            <w:noProof/>
          </w:rPr>
          <w:t>5</w:t>
        </w:r>
        <w:r>
          <w:fldChar w:fldCharType="end"/>
        </w:r>
      </w:p>
    </w:sdtContent>
  </w:sdt>
  <w:p w:rsidR="00FD1228" w:rsidRDefault="00FD12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5"/>
    <w:rsid w:val="0000110F"/>
    <w:rsid w:val="000E1D3D"/>
    <w:rsid w:val="003A7FDA"/>
    <w:rsid w:val="004D615F"/>
    <w:rsid w:val="00567FB0"/>
    <w:rsid w:val="006614E3"/>
    <w:rsid w:val="00783EBD"/>
    <w:rsid w:val="007B4411"/>
    <w:rsid w:val="00987FD0"/>
    <w:rsid w:val="009C43E4"/>
    <w:rsid w:val="00A15392"/>
    <w:rsid w:val="00AB3EC1"/>
    <w:rsid w:val="00AC47FD"/>
    <w:rsid w:val="00B16AB9"/>
    <w:rsid w:val="00B928EC"/>
    <w:rsid w:val="00C144D5"/>
    <w:rsid w:val="00CC2104"/>
    <w:rsid w:val="00FD1228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28"/>
  </w:style>
  <w:style w:type="paragraph" w:styleId="a7">
    <w:name w:val="footer"/>
    <w:basedOn w:val="a"/>
    <w:link w:val="a8"/>
    <w:uiPriority w:val="99"/>
    <w:unhideWhenUsed/>
    <w:rsid w:val="00FD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28"/>
  </w:style>
  <w:style w:type="paragraph" w:styleId="a7">
    <w:name w:val="footer"/>
    <w:basedOn w:val="a"/>
    <w:link w:val="a8"/>
    <w:uiPriority w:val="99"/>
    <w:unhideWhenUsed/>
    <w:rsid w:val="00FD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946655706498225"/>
          <c:y val="7.4665810369338531E-2"/>
          <c:w val="0.74838709677419357"/>
          <c:h val="0.860946745562130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531834260710219E-2"/>
                  <c:y val="-1.68957323509423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44651612071361E-2"/>
                  <c:y val="-4.76556019152976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51130060738777E-2"/>
                  <c:y val="-1.03868673220580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769633481158129E-3"/>
                  <c:y val="-7.132434807615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93027974539887E-2"/>
                  <c:y val="-6.83658217483073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693092380373887E-2"/>
                  <c:y val="-6.54072954204535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кражи</c:v>
                </c:pt>
                <c:pt idx="1">
                  <c:v>кражи кв.</c:v>
                </c:pt>
                <c:pt idx="2">
                  <c:v>грабежи</c:v>
                </c:pt>
                <c:pt idx="3">
                  <c:v>разбои</c:v>
                </c:pt>
                <c:pt idx="4">
                  <c:v>угоны</c:v>
                </c:pt>
                <c:pt idx="5">
                  <c:v>НОН</c:v>
                </c:pt>
                <c:pt idx="6">
                  <c:v>экономические</c:v>
                </c:pt>
                <c:pt idx="7">
                  <c:v>мошенничества </c:v>
                </c:pt>
                <c:pt idx="8">
                  <c:v>убийства</c:v>
                </c:pt>
                <c:pt idx="9">
                  <c:v>тяжкий вред здоровью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15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112452586236375E-2"/>
                  <c:y val="-1.89243450771469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99527891818607E-2"/>
                  <c:y val="-1.27113326810480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05931200346315E-2"/>
                  <c:y val="-1.24154800482626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693027974539887E-2"/>
                  <c:y val="-1.2119627415477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209157006797904E-2"/>
                  <c:y val="-8.86519490103521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02769799728724E-2"/>
                  <c:y val="-1.44865020315635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кражи</c:v>
                </c:pt>
                <c:pt idx="1">
                  <c:v>кражи кв.</c:v>
                </c:pt>
                <c:pt idx="2">
                  <c:v>грабежи</c:v>
                </c:pt>
                <c:pt idx="3">
                  <c:v>разбои</c:v>
                </c:pt>
                <c:pt idx="4">
                  <c:v>угоны</c:v>
                </c:pt>
                <c:pt idx="5">
                  <c:v>НОН</c:v>
                </c:pt>
                <c:pt idx="6">
                  <c:v>экономические</c:v>
                </c:pt>
                <c:pt idx="7">
                  <c:v>мошенничества </c:v>
                </c:pt>
                <c:pt idx="8">
                  <c:v>убийства</c:v>
                </c:pt>
                <c:pt idx="9">
                  <c:v>тяжкий вред здоровью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46880"/>
        <c:axId val="30752768"/>
      </c:barChart>
      <c:catAx>
        <c:axId val="3074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52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75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746880"/>
        <c:crosses val="autoZero"/>
        <c:crossBetween val="between"/>
      </c:valAx>
      <c:spPr>
        <a:solidFill>
          <a:srgbClr val="FFFFFF"/>
        </a:solidFill>
        <a:ln w="127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580645161290323"/>
          <c:y val="0.10355029585798817"/>
          <c:w val="7.7419354838709681E-2"/>
          <c:h val="0.1272189349112426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4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раскрытых от находящихся в произвлдстве</a:t>
            </a:r>
          </a:p>
        </c:rich>
      </c:tx>
      <c:layout>
        <c:manualLayout>
          <c:xMode val="edge"/>
          <c:yMode val="edge"/>
          <c:x val="0.15064102564102563"/>
          <c:y val="9.3023255813953487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134615384615385"/>
          <c:y val="0.36744186046511629"/>
          <c:w val="0.6266025641025641"/>
          <c:h val="0.544186046511627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668403497609314E-2"/>
                  <c:y val="-1.29530149816544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915278061729885E-2"/>
                  <c:y val="-7.1389122871269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405546840617282E-2"/>
                  <c:y val="-1.06271351739947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След-е по которым не обязательно </c:v>
                </c:pt>
                <c:pt idx="1">
                  <c:v>След-е по которым обязательно</c:v>
                </c:pt>
                <c:pt idx="2">
                  <c:v>Общая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</c:v>
                </c:pt>
                <c:pt idx="1">
                  <c:v>62.8</c:v>
                </c:pt>
                <c:pt idx="2">
                  <c:v>71.8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855906085022554E-2"/>
                  <c:y val="-2.05943016812820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90853964171767E-2"/>
                  <c:y val="-3.8036012940242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585059496172607E-2"/>
                  <c:y val="-3.68730730364131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39,81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След-е по которым не обязательно </c:v>
                </c:pt>
                <c:pt idx="1">
                  <c:v>След-е по которым обязательно</c:v>
                </c:pt>
                <c:pt idx="2">
                  <c:v>Общая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61.5</c:v>
                </c:pt>
                <c:pt idx="1">
                  <c:v>22.4</c:v>
                </c:pt>
                <c:pt idx="2">
                  <c:v>39.799999999999997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004160"/>
        <c:axId val="31005696"/>
      </c:barChart>
      <c:catAx>
        <c:axId val="31004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0056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00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004160"/>
        <c:crosses val="autoZero"/>
        <c:crossBetween val="between"/>
      </c:valAx>
      <c:spPr>
        <a:solidFill>
          <a:srgbClr val="FFFFFF"/>
        </a:solidFill>
        <a:ln w="25399">
          <a:noFill/>
        </a:ln>
      </c:spPr>
    </c:plotArea>
    <c:legend>
      <c:legendPos val="t"/>
      <c:layout>
        <c:manualLayout>
          <c:xMode val="edge"/>
          <c:yMode val="edge"/>
          <c:x val="0.87980769230769229"/>
          <c:y val="3.255813953488372E-2"/>
          <c:w val="6.7307692307692304E-2"/>
          <c:h val="0.181395348837209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2016-08-11T04:26:00Z</dcterms:created>
  <dcterms:modified xsi:type="dcterms:W3CDTF">2016-08-15T04:59:00Z</dcterms:modified>
</cp:coreProperties>
</file>