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EB" w:rsidRPr="00ED045E" w:rsidRDefault="00F57AEB" w:rsidP="00ED04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D045E">
        <w:rPr>
          <w:rFonts w:ascii="Times New Roman" w:hAnsi="Times New Roman" w:cs="Times New Roman"/>
          <w:bCs/>
          <w:sz w:val="24"/>
          <w:szCs w:val="24"/>
        </w:rPr>
        <w:t>Утверждена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7AEB" w:rsidRPr="00ED045E" w:rsidRDefault="00F57AEB" w:rsidP="00ED04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45E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7AEB" w:rsidRPr="00ED045E" w:rsidRDefault="00F57AEB" w:rsidP="00ED04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45E">
        <w:rPr>
          <w:rFonts w:ascii="Times New Roman" w:hAnsi="Times New Roman" w:cs="Times New Roman"/>
          <w:bCs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района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7AEB" w:rsidRPr="00ED045E" w:rsidRDefault="00F57AEB" w:rsidP="00ED04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45E">
        <w:rPr>
          <w:rFonts w:ascii="Times New Roman" w:hAnsi="Times New Roman" w:cs="Times New Roman"/>
          <w:bCs/>
          <w:sz w:val="24"/>
          <w:szCs w:val="24"/>
        </w:rPr>
        <w:t>Нижегородской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2E03" w:rsidRPr="00ED045E" w:rsidRDefault="00E001CA" w:rsidP="00ED04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45E">
        <w:rPr>
          <w:rFonts w:ascii="Times New Roman" w:hAnsi="Times New Roman" w:cs="Times New Roman"/>
          <w:bCs/>
          <w:sz w:val="24"/>
          <w:szCs w:val="24"/>
        </w:rPr>
        <w:t>о</w:t>
      </w:r>
      <w:r w:rsidR="00F57AEB" w:rsidRPr="00ED045E">
        <w:rPr>
          <w:rFonts w:ascii="Times New Roman" w:hAnsi="Times New Roman" w:cs="Times New Roman"/>
          <w:bCs/>
          <w:sz w:val="24"/>
          <w:szCs w:val="24"/>
        </w:rPr>
        <w:t>т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0C1">
        <w:rPr>
          <w:rFonts w:ascii="Times New Roman" w:hAnsi="Times New Roman" w:cs="Times New Roman"/>
          <w:bCs/>
          <w:sz w:val="24"/>
          <w:szCs w:val="24"/>
        </w:rPr>
        <w:t>2018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года</w:t>
      </w:r>
      <w:r w:rsidR="00943993" w:rsidRPr="00ED0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sz w:val="24"/>
          <w:szCs w:val="24"/>
        </w:rPr>
        <w:t>№</w:t>
      </w:r>
      <w:r w:rsidR="006440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2E03" w:rsidRPr="00ED045E" w:rsidRDefault="008C2E03" w:rsidP="00ED045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28D2" w:rsidRPr="00ED045E" w:rsidRDefault="007A28D2" w:rsidP="00ED04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5E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A28D2" w:rsidRPr="00ED045E" w:rsidRDefault="007A28D2" w:rsidP="00ED04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5E">
        <w:rPr>
          <w:rFonts w:ascii="Times New Roman" w:hAnsi="Times New Roman" w:cs="Times New Roman"/>
          <w:b/>
          <w:bCs/>
          <w:sz w:val="24"/>
          <w:szCs w:val="24"/>
        </w:rPr>
        <w:t>"Управление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финансами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долгом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Нижегородской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области"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440C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041B3" w:rsidRPr="00ED04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40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3993" w:rsidRPr="00E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68088A" w:rsidRPr="00ED045E" w:rsidRDefault="0068088A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1.Паспорт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1701"/>
        <w:gridCol w:w="1418"/>
        <w:gridCol w:w="1559"/>
        <w:gridCol w:w="1418"/>
        <w:gridCol w:w="1417"/>
        <w:gridCol w:w="1559"/>
        <w:gridCol w:w="142"/>
        <w:gridCol w:w="1382"/>
        <w:gridCol w:w="35"/>
        <w:gridCol w:w="1702"/>
      </w:tblGrid>
      <w:tr w:rsidR="007A28D2" w:rsidRPr="00ED045E" w:rsidTr="00CE1C8C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44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«Управление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долгом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40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41B3" w:rsidRPr="00ED0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7A28D2" w:rsidRPr="00ED045E" w:rsidTr="00CE1C8C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акта)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кодекс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РФ;</w:t>
            </w:r>
          </w:p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131-ФЗ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принципах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Федерации»;</w:t>
            </w:r>
          </w:p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области;</w:t>
            </w:r>
          </w:p>
          <w:p w:rsidR="007A28D2" w:rsidRPr="00ED045E" w:rsidRDefault="001F57DD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№126-З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области"</w:t>
            </w:r>
          </w:p>
        </w:tc>
      </w:tr>
      <w:tr w:rsidR="007A28D2" w:rsidRPr="00ED045E" w:rsidTr="00CE1C8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заказчик-координатор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</w:p>
        </w:tc>
      </w:tr>
      <w:tr w:rsidR="007A28D2" w:rsidRPr="00ED045E" w:rsidTr="00CE1C8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(при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"Организация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района";</w:t>
            </w:r>
          </w:p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входящих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района";</w:t>
            </w:r>
          </w:p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программы".</w:t>
            </w:r>
          </w:p>
        </w:tc>
      </w:tr>
      <w:tr w:rsidR="007A28D2" w:rsidRPr="00ED045E" w:rsidTr="00CE1C8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7A28D2" w:rsidRPr="00ED045E" w:rsidTr="00CE1C8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финансами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E34639" w:rsidRPr="00ED045E" w:rsidTr="00CE1C8C">
        <w:trPr>
          <w:trHeight w:val="15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6F4FDC" w:rsidP="00680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потенциала,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сбалансированности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устойчивости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7A28D2" w:rsidRPr="00ED045E" w:rsidRDefault="006F4FDC" w:rsidP="00680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поселений,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средствами,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возложенных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D2" w:rsidRPr="00ED045E">
              <w:rPr>
                <w:rFonts w:ascii="Times New Roman" w:hAnsi="Times New Roman" w:cs="Times New Roman"/>
                <w:sz w:val="24"/>
                <w:szCs w:val="24"/>
              </w:rPr>
              <w:t>полномочий.</w:t>
            </w:r>
          </w:p>
          <w:p w:rsidR="007A28D2" w:rsidRPr="00ED045E" w:rsidRDefault="007A28D2" w:rsidP="0068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3.Повышение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основе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правоотношений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средств.</w:t>
            </w:r>
          </w:p>
        </w:tc>
      </w:tr>
      <w:tr w:rsidR="007A28D2" w:rsidRPr="00ED045E" w:rsidTr="00CE1C8C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64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440C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C2E0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44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годы,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этапы.</w:t>
            </w:r>
          </w:p>
        </w:tc>
      </w:tr>
      <w:tr w:rsidR="007A28D2" w:rsidRPr="00ED045E" w:rsidTr="00B42EA0">
        <w:trPr>
          <w:trHeight w:val="285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разбивке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подпрограммам)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28D2" w:rsidRPr="00ED045E" w:rsidRDefault="007A28D2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63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8D2" w:rsidRPr="00ED045E" w:rsidRDefault="007A28D2" w:rsidP="00CE1C8C">
            <w:pPr>
              <w:tabs>
                <w:tab w:val="left" w:pos="16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F76BDB" w:rsidRPr="00ED045E" w:rsidTr="00B42EA0">
        <w:trPr>
          <w:trHeight w:val="45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 за период реализации</w:t>
            </w:r>
          </w:p>
        </w:tc>
      </w:tr>
      <w:tr w:rsidR="00F76BDB" w:rsidRPr="00ED045E" w:rsidTr="00B42EA0">
        <w:trPr>
          <w:trHeight w:val="16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ED045E" w:rsidRDefault="00F76BDB" w:rsidP="00680452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75764,250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74955,133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77238,693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75237,863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75237,863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75237,863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453671,665</w:t>
            </w:r>
          </w:p>
        </w:tc>
      </w:tr>
      <w:tr w:rsidR="00F76BDB" w:rsidRPr="00ED045E" w:rsidTr="00B42EA0">
        <w:trPr>
          <w:trHeight w:val="42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ED045E" w:rsidRDefault="00F76BDB" w:rsidP="00680452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1256,300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1275,400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1320,800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1320,800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1320,800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7814,900</w:t>
            </w:r>
          </w:p>
        </w:tc>
      </w:tr>
      <w:tr w:rsidR="00F76BDB" w:rsidRPr="00ED045E" w:rsidTr="00B42EA0">
        <w:trPr>
          <w:trHeight w:val="111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ED045E" w:rsidRDefault="00F76BDB" w:rsidP="00680452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F76BDB" w:rsidRPr="00ED045E" w:rsidTr="00B42EA0">
        <w:trPr>
          <w:trHeight w:val="13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ED045E" w:rsidRDefault="00F76BDB" w:rsidP="00680452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Default="00F76B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F76BDB" w:rsidRPr="00ED045E" w:rsidTr="00B42EA0">
        <w:trPr>
          <w:trHeight w:val="126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DB" w:rsidRPr="00ED045E" w:rsidRDefault="00F76BDB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77020,550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76230,533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78559,493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76558,663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76558,663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76558,663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461486,565</w:t>
            </w:r>
          </w:p>
        </w:tc>
      </w:tr>
      <w:tr w:rsidR="00F76BDB" w:rsidRPr="00ED045E" w:rsidTr="00B42EA0">
        <w:trPr>
          <w:trHeight w:val="195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827490" w:rsidP="002A59B1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w:anchor="Par219" w:tooltip="Ссылка на текущий документ" w:history="1">
              <w:r w:rsidR="00F76BDB" w:rsidRPr="002A59B1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F76BDB" w:rsidRPr="002A59B1">
              <w:rPr>
                <w:rFonts w:ascii="Times New Roman" w:hAnsi="Times New Roman"/>
                <w:sz w:val="24"/>
                <w:szCs w:val="24"/>
              </w:rPr>
              <w:t xml:space="preserve"> 1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F76BDB" w:rsidRPr="00ED045E" w:rsidTr="00C75363">
        <w:trPr>
          <w:trHeight w:val="848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F76BDB" w:rsidRPr="00ED045E" w:rsidTr="00C75363">
        <w:trPr>
          <w:trHeight w:val="832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3868,454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F76BDB" w:rsidRPr="00ED045E" w:rsidTr="00C75363">
        <w:trPr>
          <w:trHeight w:val="268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ED045E" w:rsidTr="00C75363">
        <w:trPr>
          <w:trHeight w:val="270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ED045E" w:rsidTr="00C75363">
        <w:trPr>
          <w:trHeight w:val="420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B42EA0" w:rsidTr="00C75363">
        <w:trPr>
          <w:trHeight w:val="28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3570,272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3868,454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4566,815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2565,985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2565,985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2565,985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19703,497</w:t>
            </w:r>
          </w:p>
        </w:tc>
      </w:tr>
      <w:tr w:rsidR="00F76BDB" w:rsidRPr="00ED045E" w:rsidTr="00B42EA0">
        <w:trPr>
          <w:trHeight w:val="240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827490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w:anchor="Par520" w:tooltip="Ссылка на текущий документ" w:history="1">
              <w:r w:rsidR="00F76BDB" w:rsidRPr="002A59B1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F76BDB" w:rsidRPr="002A59B1">
              <w:rPr>
                <w:rFonts w:ascii="Times New Roman" w:hAnsi="Times New Roman"/>
                <w:sz w:val="24"/>
                <w:szCs w:val="24"/>
              </w:rPr>
              <w:t xml:space="preserve"> 2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F76BDB" w:rsidRPr="00ED045E" w:rsidTr="00E145BE">
        <w:trPr>
          <w:trHeight w:val="22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F76BDB" w:rsidRPr="00ED045E" w:rsidTr="00E145BE">
        <w:trPr>
          <w:trHeight w:val="45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62386,350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61395,550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375704,900</w:t>
            </w:r>
          </w:p>
        </w:tc>
      </w:tr>
      <w:tr w:rsidR="00F76BDB" w:rsidRPr="00ED045E" w:rsidTr="00E145BE">
        <w:trPr>
          <w:trHeight w:val="18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1256,300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1275,400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F76BDB" w:rsidRPr="00ED045E" w:rsidTr="00E145BE">
        <w:trPr>
          <w:trHeight w:val="33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ED045E" w:rsidTr="00E145BE">
        <w:trPr>
          <w:trHeight w:val="307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ED045E" w:rsidTr="00F76BDB">
        <w:trPr>
          <w:trHeight w:val="315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63642,650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62670,950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383519,800</w:t>
            </w:r>
          </w:p>
        </w:tc>
      </w:tr>
      <w:tr w:rsidR="00F76BDB" w:rsidRPr="00F76BDB" w:rsidTr="00F76BDB">
        <w:trPr>
          <w:trHeight w:val="176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827490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w:anchor="Par960" w:tooltip="Ссылка на текущий документ" w:history="1">
              <w:r w:rsidR="00F76BDB" w:rsidRPr="002A59B1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F76BDB" w:rsidRPr="002A59B1">
              <w:rPr>
                <w:rFonts w:ascii="Times New Roman" w:hAnsi="Times New Roman"/>
                <w:sz w:val="24"/>
                <w:szCs w:val="24"/>
              </w:rPr>
              <w:t xml:space="preserve"> 3 "Обеспечение реализации муниципальной программы"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F76BDB" w:rsidRPr="00F76BDB" w:rsidTr="002A59B1">
        <w:trPr>
          <w:trHeight w:val="285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F76BDB" w:rsidRPr="00F76BDB" w:rsidTr="002A59B1">
        <w:trPr>
          <w:trHeight w:val="150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9807,628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58263,268</w:t>
            </w:r>
          </w:p>
        </w:tc>
      </w:tr>
      <w:tr w:rsidR="00F76BDB" w:rsidRPr="00F76BDB" w:rsidTr="002A59B1">
        <w:trPr>
          <w:trHeight w:val="270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F76BDB" w:rsidTr="002A59B1">
        <w:trPr>
          <w:trHeight w:val="195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F76BDB" w:rsidTr="002A59B1">
        <w:trPr>
          <w:trHeight w:val="285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A59B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76BDB" w:rsidRPr="00F76BDB" w:rsidTr="002A59B1">
        <w:trPr>
          <w:trHeight w:val="356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9807,628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B" w:rsidRPr="002A59B1" w:rsidRDefault="00F76BDB" w:rsidP="002A59B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A59B1">
              <w:rPr>
                <w:rFonts w:ascii="Times New Roman" w:hAnsi="Times New Roman"/>
                <w:b/>
                <w:sz w:val="24"/>
                <w:szCs w:val="24"/>
              </w:rPr>
              <w:t>58263,268</w:t>
            </w:r>
          </w:p>
        </w:tc>
      </w:tr>
      <w:tr w:rsidR="00CE1C8C" w:rsidRPr="00ED045E" w:rsidTr="00F76BD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8C" w:rsidRPr="00ED045E" w:rsidRDefault="00CE1C8C" w:rsidP="0068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достижения цели</w:t>
            </w:r>
          </w:p>
        </w:tc>
        <w:tc>
          <w:tcPr>
            <w:tcW w:w="1233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Доходы консолидированного бюджета Воскресенского района на душу населения;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расходов консолидированного бюджета Воскресенского муниципального района, формируемых в рамках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программ, в общем объеме расходов консолидированного бюджета (без учета субвенций из федерального и областного бюджетов);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муниципального долга по отношению к доходам районного бюджета без учета безвозмездных поступлений из федерального и областного бюджетов;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очередной финансовый год, увязанных с уточненным реестром расходных обязательств Воскресенского района, в общем объеме расходов районного бюджета;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 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дефицита районного бюджета по отношению к доходам районного бюджета без учета безвозмездных поступлений;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Прирост налоговых поступлений консолидированного бюджета Воскресенского муниципального района к аналогичному периоду прошлого года;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Объем невыполненных бюджетных обязательств (просроченная кредиторская задолженность районного бюджета);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расходов, осуществляемых с применением предварительного контроля за целевым использованием бюджетных средств;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общего объема дотаций на выравнивание бюджетной обеспеченности поселений и иные межбюджетные трансферты на поддержку мер по обеспечению сбалансированности бюджетов поселений в общем объеме межбюджетных трансфертов;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Рост налоговых и неналоговых доходов поселений в отчетном финансовом году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 к аналогичному периоду прошлого года;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трансфертов.</w:t>
            </w:r>
          </w:p>
        </w:tc>
      </w:tr>
      <w:tr w:rsidR="00CE1C8C" w:rsidRPr="00ED045E" w:rsidTr="00CE1C8C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8C" w:rsidRPr="00ED045E" w:rsidRDefault="00CE1C8C" w:rsidP="0068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Показатели непосредственных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результатов </w:t>
            </w:r>
          </w:p>
        </w:tc>
        <w:tc>
          <w:tcPr>
            <w:tcW w:w="123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сбалансированности и устойчивости бюджета Воскресенского муниципального района Нижегородской области.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2.Повышение эффективности и качества управления муниципальными финансами Воскресенского муниципального района Нижегородской области.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муниципального долга Воскресенского муниципального района находится на экономически безопасном уровне.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 полном объеме выполнен план проведения контрольных мероприятий.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  <w:p w:rsidR="00CE1C8C" w:rsidRPr="00ED045E" w:rsidRDefault="00CE1C8C" w:rsidP="00680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использованием органами местного самоуправления Воскресенского муниципального района переданных из районного бюджета межбюджетных трансфертов.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3EE1" w:rsidRDefault="00823EE1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823EE1" w:rsidSect="00823EE1">
          <w:headerReference w:type="even" r:id="rId8"/>
          <w:headerReference w:type="default" r:id="rId9"/>
          <w:headerReference w:type="first" r:id="rId10"/>
          <w:pgSz w:w="16800" w:h="11900" w:orient="landscape"/>
          <w:pgMar w:top="1418" w:right="851" w:bottom="873" w:left="851" w:header="720" w:footer="720" w:gutter="0"/>
          <w:pgNumType w:start="3"/>
          <w:cols w:space="720"/>
          <w:noEndnote/>
          <w:docGrid w:linePitch="299"/>
        </w:sect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lastRenderedPageBreak/>
        <w:t>2.Текст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2.1.Содержание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проблемы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Современное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состояние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развитие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системы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(далее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район)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характеризуется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проведением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ответственной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прозрачной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законодательства,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использованием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приоритетных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задач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устойчивости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долгосрочной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перспективе.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последние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комплекс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системы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финансами,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выделить: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-учет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исполняемых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оценка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ассигнований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действующих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принимаемых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очередном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плановом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периоде;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-последовательное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отношений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-введение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формализованных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методик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распределения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-формирование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прозрачной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консолидированной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сводной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бухгалтерской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-переход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среднесрочному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планированию;</w:t>
      </w:r>
    </w:p>
    <w:p w:rsidR="007A28D2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-проведение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взвешенной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политики;</w:t>
      </w:r>
    </w:p>
    <w:p w:rsidR="00194692" w:rsidRPr="00ED045E" w:rsidRDefault="0019469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4DE">
        <w:rPr>
          <w:rFonts w:ascii="Times New Roman" w:hAnsi="Times New Roman"/>
          <w:sz w:val="24"/>
          <w:szCs w:val="24"/>
          <w:lang w:eastAsia="ru-RU"/>
        </w:rPr>
        <w:t>-переход к программному планированию бюджета муниципального района и бюджетов поселений;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прозрачности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доступности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процессе.</w:t>
      </w:r>
    </w:p>
    <w:p w:rsidR="00946801" w:rsidRPr="00ED045E" w:rsidRDefault="00946801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Динамика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показателей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консолидированного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района</w:t>
      </w:r>
      <w:r w:rsidR="00712D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3630E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73630E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годы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(руб.)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276"/>
        <w:gridCol w:w="1417"/>
        <w:gridCol w:w="1276"/>
        <w:gridCol w:w="1418"/>
        <w:gridCol w:w="1417"/>
      </w:tblGrid>
      <w:tr w:rsidR="0073630E" w:rsidRPr="0073630E" w:rsidTr="0073630E">
        <w:trPr>
          <w:trHeight w:val="31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 за 2015 год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 за 2016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 за 2017 год</w:t>
            </w:r>
          </w:p>
        </w:tc>
      </w:tr>
      <w:tr w:rsidR="0073630E" w:rsidRPr="0073630E" w:rsidTr="0073630E">
        <w:trPr>
          <w:trHeight w:val="96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районный бюджет</w:t>
            </w:r>
          </w:p>
        </w:tc>
      </w:tr>
      <w:tr w:rsidR="0073630E" w:rsidRPr="0073630E" w:rsidTr="0073630E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546826812,79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513091827,03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557154706,28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513278726,76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616100343,42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572040326,71</w:t>
            </w:r>
          </w:p>
        </w:tc>
      </w:tr>
      <w:tr w:rsidR="0073630E" w:rsidRPr="0073630E" w:rsidTr="0073630E">
        <w:trPr>
          <w:trHeight w:val="112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155780692,54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123768783,51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173064261,72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130259864,27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195169732,60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146406189,47</w:t>
            </w:r>
          </w:p>
        </w:tc>
      </w:tr>
      <w:tr w:rsidR="0073630E" w:rsidRPr="0073630E" w:rsidTr="0073630E">
        <w:trPr>
          <w:trHeight w:val="68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391046120,25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389323043,52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384090444,56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383018862,49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420930610,82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425634137,24</w:t>
            </w:r>
          </w:p>
        </w:tc>
      </w:tr>
      <w:tr w:rsidR="0073630E" w:rsidRPr="0073630E" w:rsidTr="0073630E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547902293,19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514275265,18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547703402,23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514473652,63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612488209,37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564929913,02</w:t>
            </w:r>
          </w:p>
        </w:tc>
      </w:tr>
      <w:tr w:rsidR="0073630E" w:rsidRPr="0073630E" w:rsidTr="0073630E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-1075480,40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-1183438,15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9451304,05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-1194925,87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3612134,05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30E" w:rsidRPr="0073630E" w:rsidRDefault="0073630E" w:rsidP="0073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7110413,69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консолидированного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73630E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ED045E">
        <w:rPr>
          <w:rFonts w:ascii="Times New Roman" w:hAnsi="Times New Roman"/>
          <w:sz w:val="24"/>
          <w:szCs w:val="24"/>
          <w:lang w:eastAsia="ru-RU"/>
        </w:rPr>
        <w:lastRenderedPageBreak/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получены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E8">
        <w:rPr>
          <w:rFonts w:ascii="Times New Roman" w:hAnsi="Times New Roman"/>
          <w:sz w:val="24"/>
          <w:szCs w:val="24"/>
          <w:lang w:eastAsia="ru-RU"/>
        </w:rPr>
        <w:t>616100343,42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4A2FE8">
        <w:rPr>
          <w:rFonts w:ascii="Times New Roman" w:hAnsi="Times New Roman"/>
          <w:sz w:val="24"/>
          <w:szCs w:val="24"/>
          <w:lang w:eastAsia="ru-RU"/>
        </w:rPr>
        <w:t>я</w:t>
      </w:r>
      <w:r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E8">
        <w:rPr>
          <w:rFonts w:ascii="Times New Roman" w:hAnsi="Times New Roman"/>
          <w:sz w:val="24"/>
          <w:szCs w:val="24"/>
          <w:lang w:eastAsia="ru-RU"/>
        </w:rPr>
        <w:t>58945638,14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4A2FE8">
        <w:rPr>
          <w:rFonts w:ascii="Times New Roman" w:hAnsi="Times New Roman"/>
          <w:sz w:val="24"/>
          <w:szCs w:val="24"/>
          <w:lang w:eastAsia="ru-RU"/>
        </w:rPr>
        <w:t>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превышает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уровень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4A2FE8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Налоговые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неналоговые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4A2FE8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получены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E8">
        <w:rPr>
          <w:rFonts w:ascii="Times New Roman" w:hAnsi="Times New Roman"/>
          <w:sz w:val="24"/>
          <w:szCs w:val="24"/>
          <w:lang w:eastAsia="ru-RU"/>
        </w:rPr>
        <w:t>195169732,60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рубля,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E8">
        <w:rPr>
          <w:rFonts w:ascii="Times New Roman" w:hAnsi="Times New Roman"/>
          <w:sz w:val="24"/>
          <w:szCs w:val="24"/>
          <w:lang w:eastAsia="ru-RU"/>
        </w:rPr>
        <w:t>22105470,88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4A2FE8">
        <w:rPr>
          <w:rFonts w:ascii="Times New Roman" w:hAnsi="Times New Roman"/>
          <w:sz w:val="24"/>
          <w:szCs w:val="24"/>
          <w:lang w:eastAsia="ru-RU"/>
        </w:rPr>
        <w:t>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0D50" w:rsidRPr="00ED045E">
        <w:rPr>
          <w:rFonts w:ascii="Times New Roman" w:hAnsi="Times New Roman"/>
          <w:sz w:val="24"/>
          <w:szCs w:val="24"/>
          <w:lang w:eastAsia="ru-RU"/>
        </w:rPr>
        <w:t>выше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4A2FE8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DA0D50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DA0D50" w:rsidRPr="00ED045E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сумме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E8">
        <w:rPr>
          <w:rFonts w:ascii="Times New Roman" w:hAnsi="Times New Roman"/>
          <w:sz w:val="24"/>
          <w:szCs w:val="24"/>
          <w:lang w:eastAsia="ru-RU"/>
        </w:rPr>
        <w:t>572040326,71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4A2FE8">
        <w:rPr>
          <w:rFonts w:ascii="Times New Roman" w:hAnsi="Times New Roman"/>
          <w:sz w:val="24"/>
          <w:szCs w:val="24"/>
          <w:lang w:eastAsia="ru-RU"/>
        </w:rPr>
        <w:t>ей</w:t>
      </w:r>
      <w:r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58761599,95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C556B9">
        <w:rPr>
          <w:rFonts w:ascii="Times New Roman" w:hAnsi="Times New Roman"/>
          <w:sz w:val="24"/>
          <w:szCs w:val="24"/>
          <w:lang w:eastAsia="ru-RU"/>
        </w:rPr>
        <w:t>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выше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2016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201</w:t>
      </w:r>
      <w:r w:rsidR="00C556B9">
        <w:rPr>
          <w:rFonts w:ascii="Times New Roman" w:hAnsi="Times New Roman"/>
          <w:sz w:val="24"/>
          <w:szCs w:val="24"/>
        </w:rPr>
        <w:t xml:space="preserve">7 </w:t>
      </w:r>
      <w:r w:rsidRPr="00ED045E">
        <w:rPr>
          <w:rFonts w:ascii="Times New Roman" w:hAnsi="Times New Roman"/>
          <w:sz w:val="24"/>
          <w:szCs w:val="24"/>
        </w:rPr>
        <w:t>году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администрацией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предприняты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все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необходимые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меры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поступления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районный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запланированном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объеме,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также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увеличению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201</w:t>
      </w:r>
      <w:r w:rsidR="00C556B9">
        <w:rPr>
          <w:rFonts w:ascii="Times New Roman" w:hAnsi="Times New Roman"/>
          <w:sz w:val="24"/>
          <w:szCs w:val="24"/>
        </w:rPr>
        <w:t>8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году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среднесрочной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перспективе.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</w:rPr>
        <w:t>Осуществлялось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взаимодействие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крупными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налогоплательщиками</w:t>
      </w:r>
      <w:r w:rsidR="008D5382" w:rsidRPr="00ED045E">
        <w:rPr>
          <w:rFonts w:ascii="Times New Roman" w:hAnsi="Times New Roman"/>
          <w:sz w:val="24"/>
          <w:szCs w:val="24"/>
        </w:rPr>
        <w:t>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сельских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проблемным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вопросам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поступлений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активизирована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работа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должниками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поступлению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запланированных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объемах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погашению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задолженности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налогам,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взысканию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дебиторской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задолженности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получателям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F102AE">
        <w:rPr>
          <w:rFonts w:ascii="Times New Roman" w:hAnsi="Times New Roman"/>
          <w:sz w:val="24"/>
          <w:szCs w:val="24"/>
        </w:rPr>
        <w:t>средств</w:t>
      </w:r>
      <w:r w:rsidR="00F102AE" w:rsidRPr="003504DE">
        <w:rPr>
          <w:rFonts w:ascii="Times New Roman" w:hAnsi="Times New Roman"/>
          <w:sz w:val="24"/>
          <w:szCs w:val="24"/>
        </w:rPr>
        <w:t xml:space="preserve">, </w:t>
      </w:r>
      <w:r w:rsidRPr="003504DE">
        <w:rPr>
          <w:rFonts w:ascii="Times New Roman" w:hAnsi="Times New Roman"/>
          <w:sz w:val="24"/>
          <w:szCs w:val="24"/>
        </w:rPr>
        <w:t>изыск</w:t>
      </w:r>
      <w:r w:rsidR="00F102AE" w:rsidRPr="003504DE">
        <w:rPr>
          <w:rFonts w:ascii="Times New Roman" w:hAnsi="Times New Roman"/>
          <w:sz w:val="24"/>
          <w:szCs w:val="24"/>
        </w:rPr>
        <w:t>ивались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резервы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другим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неналоговым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источникам.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Расходы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консолидированного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C556B9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612488209,37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рубля,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111,83</w:t>
      </w:r>
      <w:r w:rsidRPr="00ED045E">
        <w:rPr>
          <w:rFonts w:ascii="Times New Roman" w:hAnsi="Times New Roman"/>
          <w:sz w:val="24"/>
          <w:szCs w:val="24"/>
          <w:lang w:eastAsia="ru-RU"/>
        </w:rPr>
        <w:t>%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C556B9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0D50" w:rsidRPr="00ED045E">
        <w:rPr>
          <w:rFonts w:ascii="Times New Roman" w:hAnsi="Times New Roman"/>
          <w:sz w:val="24"/>
          <w:szCs w:val="24"/>
          <w:lang w:eastAsia="ru-RU"/>
        </w:rPr>
        <w:t>–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564929913,02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рублей,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10</w:t>
      </w:r>
      <w:r w:rsidR="00C556B9">
        <w:rPr>
          <w:rFonts w:ascii="Times New Roman" w:hAnsi="Times New Roman"/>
          <w:sz w:val="24"/>
          <w:szCs w:val="24"/>
          <w:lang w:eastAsia="ru-RU"/>
        </w:rPr>
        <w:t>9,81</w:t>
      </w:r>
      <w:r w:rsidRPr="00ED045E">
        <w:rPr>
          <w:rFonts w:ascii="Times New Roman" w:hAnsi="Times New Roman"/>
          <w:sz w:val="24"/>
          <w:szCs w:val="24"/>
          <w:lang w:eastAsia="ru-RU"/>
        </w:rPr>
        <w:t>%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C556B9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своевременное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всех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принятых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населением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социальному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обеспечению,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детей,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инвалидов,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выплате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заработной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работникам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сферы.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проведенных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течение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маневров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оплаты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труда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отдельным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категориям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работников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сферы,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Президента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достигнуты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все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целевые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заработной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(соотношение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средней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заработной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экономике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региона),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"дорожных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картах"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исполнительной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C556B9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Повышена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заработная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только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категориям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работников,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обозначенных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Президента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всем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остальным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работникам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сферы.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Направлены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развитию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хозяйства,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малого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предпринимательства,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проекта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инициатив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др.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Консолидированный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C556B9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0D50" w:rsidRPr="00ED045E">
        <w:rPr>
          <w:rFonts w:ascii="Times New Roman" w:hAnsi="Times New Roman"/>
          <w:sz w:val="24"/>
          <w:szCs w:val="24"/>
          <w:lang w:eastAsia="ru-RU"/>
        </w:rPr>
        <w:t>профицитом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сумме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3612134,05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рубля,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числе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6B9">
        <w:rPr>
          <w:rFonts w:ascii="Times New Roman" w:hAnsi="Times New Roman"/>
          <w:sz w:val="24"/>
          <w:szCs w:val="24"/>
          <w:lang w:eastAsia="ru-RU"/>
        </w:rPr>
        <w:t>профицитом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сумме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5A34">
        <w:rPr>
          <w:rFonts w:ascii="Times New Roman" w:hAnsi="Times New Roman"/>
          <w:sz w:val="24"/>
          <w:szCs w:val="24"/>
          <w:lang w:eastAsia="ru-RU"/>
        </w:rPr>
        <w:t>7110413,69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1641" w:rsidRPr="00ED045E">
        <w:rPr>
          <w:rFonts w:ascii="Times New Roman" w:hAnsi="Times New Roman"/>
          <w:sz w:val="24"/>
          <w:szCs w:val="24"/>
          <w:lang w:eastAsia="ru-RU"/>
        </w:rPr>
        <w:t>рубл</w:t>
      </w:r>
      <w:r w:rsidR="00AF5A34">
        <w:rPr>
          <w:rFonts w:ascii="Times New Roman" w:hAnsi="Times New Roman"/>
          <w:sz w:val="24"/>
          <w:szCs w:val="24"/>
          <w:lang w:eastAsia="ru-RU"/>
        </w:rPr>
        <w:t>ей</w:t>
      </w:r>
      <w:r w:rsidR="00911641" w:rsidRPr="00ED045E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При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соблюдаются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все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необходимые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требования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кодекса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предельному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дефицита,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обслуживание.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AF5A34">
        <w:rPr>
          <w:rFonts w:ascii="Times New Roman" w:hAnsi="Times New Roman"/>
          <w:sz w:val="24"/>
          <w:szCs w:val="24"/>
          <w:lang w:eastAsia="ru-RU"/>
        </w:rPr>
        <w:t>5</w:t>
      </w:r>
      <w:r w:rsidRPr="00ED045E">
        <w:rPr>
          <w:rFonts w:ascii="Times New Roman" w:hAnsi="Times New Roman"/>
          <w:sz w:val="24"/>
          <w:szCs w:val="24"/>
          <w:lang w:eastAsia="ru-RU"/>
        </w:rPr>
        <w:t>-201</w:t>
      </w:r>
      <w:r w:rsidR="00AF5A34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проводилась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продуманная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взвешенная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долгом.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Уровень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AF5A34">
        <w:rPr>
          <w:rFonts w:ascii="Times New Roman" w:hAnsi="Times New Roman"/>
          <w:sz w:val="24"/>
          <w:szCs w:val="24"/>
          <w:lang w:eastAsia="ru-RU"/>
        </w:rPr>
        <w:t>5</w:t>
      </w:r>
      <w:r w:rsidRPr="00ED045E">
        <w:rPr>
          <w:rFonts w:ascii="Times New Roman" w:hAnsi="Times New Roman"/>
          <w:sz w:val="24"/>
          <w:szCs w:val="24"/>
          <w:lang w:eastAsia="ru-RU"/>
        </w:rPr>
        <w:t>-201</w:t>
      </w:r>
      <w:r w:rsidR="00AF5A34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годах,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несмотря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трудности,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связанные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ухудшением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общей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макроэкономической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ситуации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стране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изменением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законодательстве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находился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пределах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ограничений,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обслуживание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01.</w:t>
      </w:r>
      <w:r w:rsidR="007D5AA5" w:rsidRPr="004A3116">
        <w:rPr>
          <w:rFonts w:ascii="Times New Roman" w:hAnsi="Times New Roman"/>
          <w:sz w:val="24"/>
          <w:szCs w:val="24"/>
          <w:lang w:eastAsia="ru-RU"/>
        </w:rPr>
        <w:t>11</w:t>
      </w:r>
      <w:r w:rsidRPr="004A3116">
        <w:rPr>
          <w:rFonts w:ascii="Times New Roman" w:hAnsi="Times New Roman"/>
          <w:sz w:val="24"/>
          <w:szCs w:val="24"/>
          <w:lang w:eastAsia="ru-RU"/>
        </w:rPr>
        <w:t>.201</w:t>
      </w:r>
      <w:r w:rsidR="003504DE" w:rsidRPr="004A3116">
        <w:rPr>
          <w:rFonts w:ascii="Times New Roman" w:hAnsi="Times New Roman"/>
          <w:sz w:val="24"/>
          <w:szCs w:val="24"/>
          <w:lang w:eastAsia="ru-RU"/>
        </w:rPr>
        <w:t>8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равны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EF7">
        <w:rPr>
          <w:rFonts w:ascii="Times New Roman" w:hAnsi="Times New Roman"/>
          <w:sz w:val="24"/>
          <w:szCs w:val="24"/>
          <w:lang w:eastAsia="ru-RU"/>
        </w:rPr>
        <w:t>4</w:t>
      </w:r>
      <w:r w:rsidR="00B24421" w:rsidRPr="004A3116">
        <w:rPr>
          <w:rFonts w:ascii="Times New Roman" w:hAnsi="Times New Roman"/>
          <w:sz w:val="24"/>
          <w:szCs w:val="24"/>
          <w:lang w:eastAsia="ru-RU"/>
        </w:rPr>
        <w:t>30</w:t>
      </w:r>
      <w:r w:rsidR="0069093D" w:rsidRPr="004A3116">
        <w:rPr>
          <w:rFonts w:ascii="Times New Roman" w:hAnsi="Times New Roman"/>
          <w:sz w:val="24"/>
          <w:szCs w:val="24"/>
          <w:lang w:eastAsia="ru-RU"/>
        </w:rPr>
        <w:t>25</w:t>
      </w:r>
      <w:r w:rsidR="004A3116" w:rsidRPr="004A3116">
        <w:rPr>
          <w:rFonts w:ascii="Times New Roman" w:hAnsi="Times New Roman"/>
          <w:sz w:val="24"/>
          <w:szCs w:val="24"/>
          <w:lang w:eastAsia="ru-RU"/>
        </w:rPr>
        <w:t>40</w:t>
      </w:r>
      <w:r w:rsidR="00B24421" w:rsidRPr="004A3116">
        <w:rPr>
          <w:rFonts w:ascii="Times New Roman" w:hAnsi="Times New Roman"/>
          <w:sz w:val="24"/>
          <w:szCs w:val="24"/>
          <w:lang w:eastAsia="ru-RU"/>
        </w:rPr>
        <w:t>,</w:t>
      </w:r>
      <w:r w:rsidR="004A3116" w:rsidRPr="004A3116">
        <w:rPr>
          <w:rFonts w:ascii="Times New Roman" w:hAnsi="Times New Roman"/>
          <w:sz w:val="24"/>
          <w:szCs w:val="24"/>
          <w:lang w:eastAsia="ru-RU"/>
        </w:rPr>
        <w:t>25</w:t>
      </w:r>
      <w:r w:rsidR="00B24421" w:rsidRPr="004A3116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Pr="004A3116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время,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несмотря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поступательное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развитие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последние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нормативного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правового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регулирования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методического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правоотношений,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настоящее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время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сфере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общественными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сохраняется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ряд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lastRenderedPageBreak/>
        <w:t>нерешенных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проблем,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числе:</w:t>
      </w:r>
    </w:p>
    <w:p w:rsidR="007A28D2" w:rsidRPr="00ED045E" w:rsidRDefault="00943993" w:rsidP="00ED04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отсутствие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целостной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системы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стратегического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планирования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и,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соответственно,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слабая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увязка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между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стратегическим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и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бюджетным</w:t>
      </w:r>
      <w:r w:rsidRPr="00ED045E">
        <w:rPr>
          <w:rFonts w:ascii="Times New Roman" w:hAnsi="Times New Roman"/>
          <w:sz w:val="24"/>
          <w:szCs w:val="24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</w:rPr>
        <w:t>планированием;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отсутствие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практики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долгосрочного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социально-экономического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прогнозирования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стратегического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планирования;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необходимость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более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глубокого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всестороннего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анализа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сложившейся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практики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применения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дальнейшего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совершенствования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механизма;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низкая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степень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заинтересованности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граждан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обсуждении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2.2.Цели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Цель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устойчивости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поставленной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следующих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задач: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1.Создание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оптимальных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условий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потенциала,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устойчивости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2.Обеспечение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средствами,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необходимыми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возложенных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3.Повышение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дальнейшего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совершенствования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правоотношений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механизмов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2.3.Сроки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этапы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Программа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реализуется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течение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201</w:t>
      </w:r>
      <w:r w:rsidR="00B24421">
        <w:rPr>
          <w:rFonts w:ascii="Times New Roman" w:hAnsi="Times New Roman" w:cs="Times New Roman"/>
          <w:sz w:val="24"/>
          <w:szCs w:val="24"/>
        </w:rPr>
        <w:t xml:space="preserve">9 </w:t>
      </w:r>
      <w:r w:rsidRPr="00ED045E">
        <w:rPr>
          <w:rFonts w:ascii="Times New Roman" w:hAnsi="Times New Roman" w:cs="Times New Roman"/>
          <w:sz w:val="24"/>
          <w:szCs w:val="24"/>
        </w:rPr>
        <w:t>-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20</w:t>
      </w:r>
      <w:r w:rsidR="00ED06A4" w:rsidRPr="00ED045E">
        <w:rPr>
          <w:rFonts w:ascii="Times New Roman" w:hAnsi="Times New Roman" w:cs="Times New Roman"/>
          <w:sz w:val="24"/>
          <w:szCs w:val="24"/>
        </w:rPr>
        <w:t>2</w:t>
      </w:r>
      <w:r w:rsidR="00B24421">
        <w:rPr>
          <w:rFonts w:ascii="Times New Roman" w:hAnsi="Times New Roman" w:cs="Times New Roman"/>
          <w:sz w:val="24"/>
          <w:szCs w:val="24"/>
        </w:rPr>
        <w:t>4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годов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без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разделения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этапы.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  <w:sectPr w:rsidR="007A28D2" w:rsidRPr="00ED045E" w:rsidSect="008F7F3C">
          <w:pgSz w:w="11900" w:h="16800"/>
          <w:pgMar w:top="851" w:right="873" w:bottom="851" w:left="1418" w:header="720" w:footer="720" w:gutter="0"/>
          <w:pgNumType w:start="8"/>
          <w:cols w:space="720"/>
          <w:noEndnote/>
          <w:docGrid w:linePitch="299"/>
        </w:sectPr>
      </w:pPr>
    </w:p>
    <w:p w:rsidR="00946801" w:rsidRPr="00ED045E" w:rsidRDefault="00946801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2.4.Перечень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меро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приятий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</w:t>
      </w:r>
    </w:p>
    <w:p w:rsidR="00946801" w:rsidRPr="00ED045E" w:rsidRDefault="00946801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Таблица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Перечень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программы</w:t>
      </w:r>
    </w:p>
    <w:p w:rsidR="007A28D2" w:rsidRDefault="007A28D2" w:rsidP="00ED0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"/>
        <w:gridCol w:w="1661"/>
        <w:gridCol w:w="25"/>
        <w:gridCol w:w="1526"/>
        <w:gridCol w:w="33"/>
        <w:gridCol w:w="58"/>
        <w:gridCol w:w="901"/>
        <w:gridCol w:w="33"/>
        <w:gridCol w:w="1134"/>
        <w:gridCol w:w="20"/>
        <w:gridCol w:w="1256"/>
        <w:gridCol w:w="9"/>
        <w:gridCol w:w="11"/>
        <w:gridCol w:w="38"/>
        <w:gridCol w:w="1076"/>
        <w:gridCol w:w="9"/>
        <w:gridCol w:w="11"/>
        <w:gridCol w:w="10"/>
        <w:gridCol w:w="962"/>
        <w:gridCol w:w="12"/>
        <w:gridCol w:w="8"/>
        <w:gridCol w:w="10"/>
        <w:gridCol w:w="982"/>
        <w:gridCol w:w="10"/>
        <w:gridCol w:w="1129"/>
        <w:gridCol w:w="995"/>
        <w:gridCol w:w="994"/>
        <w:gridCol w:w="1276"/>
        <w:gridCol w:w="33"/>
      </w:tblGrid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88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20" w:rsidRPr="008E5DAF" w:rsidRDefault="007C4920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(по годам, в разрезе источников), тыс.руб.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 (Общая сумма по программе): обеспечение сбалансированности и устойчивости бюджета Воскресенского муниципального района, повышение эффективности и качества управления муниципальными финансами Воскресенского муниципального района.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77020,55</w:t>
            </w:r>
            <w:r w:rsidR="007C4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76230,533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78559,49</w:t>
            </w:r>
            <w:r w:rsidR="00DC1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 w:rsidR="00DC1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 w:rsidR="00DC1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 w:rsidR="00DC1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461486,565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75764,250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74955,133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77238,693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453671,665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1."Организация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653D64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19703,497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653D64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19703,497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 1: Обеспечение сбалансированности и устойчивости бюджета Воскресенского муниципального района, повышение эффективности и качества управления муниципальными финансами Воскресенского муниципального района.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ED2681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19703,497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ED2681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19703,497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0469E0">
        <w:trPr>
          <w:gridAfter w:val="1"/>
          <w:wAfter w:w="33" w:type="dxa"/>
          <w:trHeight w:val="315"/>
        </w:trPr>
        <w:tc>
          <w:tcPr>
            <w:tcW w:w="147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E0" w:rsidRPr="008E5DAF" w:rsidRDefault="000469E0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1.Своевременное и качественное планирование районного бюджета 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7C4920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нормативного правового регулирования и методологического обеспечения бюджетного процесса».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районного бюджета на очередной финансовый год и на плановый 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роста налоговых и неналоговых доходов консолидированного бюджета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001C83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0469E0">
        <w:trPr>
          <w:gridAfter w:val="1"/>
          <w:wAfter w:w="33" w:type="dxa"/>
          <w:trHeight w:val="315"/>
        </w:trPr>
        <w:tc>
          <w:tcPr>
            <w:tcW w:w="147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E0" w:rsidRPr="008E5DAF" w:rsidRDefault="000469E0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2.Организация исполнения районного бюджета и формирование бюджетной отчетности в соответствии с требованиями бюджетного законодательства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исполнения районного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11795,910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1965,985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11795,910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 представление бюджетной отчетности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0469E0">
        <w:trPr>
          <w:gridAfter w:val="1"/>
          <w:wAfter w:w="33" w:type="dxa"/>
          <w:trHeight w:val="315"/>
        </w:trPr>
        <w:tc>
          <w:tcPr>
            <w:tcW w:w="147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E0" w:rsidRPr="008E5DAF" w:rsidRDefault="000469E0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3.Эффективное управление муниципальным долгом.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 по оптимизации муниципального долга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обязательства Воскресенского муниципального района».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1004,287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1302,47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4307,587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1004,287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1302,47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4307,587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0469E0">
        <w:trPr>
          <w:gridAfter w:val="1"/>
          <w:wAfter w:w="33" w:type="dxa"/>
          <w:trHeight w:val="315"/>
        </w:trPr>
        <w:tc>
          <w:tcPr>
            <w:tcW w:w="147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E0" w:rsidRPr="008E5DAF" w:rsidRDefault="000469E0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4:Повышение эффективности внутреннего финансового контроля и внутреннего финансового аудита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полномочий по внутреннему муниципальному финансовому контролю».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полномочий по контролю в сфере закупок для обеспечения муниципальных нужд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2: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63642,650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62670,950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383519,800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62386,350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61395,550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375704,900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 2: Обеспечение сбалансированности бюджетов поселений, входящих в состав Воскресенского муниципального района.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63642,650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62670,950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383519,800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62386,350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61395,550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375704,900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E5DAF" w:rsidRPr="008E5DAF" w:rsidTr="000469E0">
        <w:trPr>
          <w:gridAfter w:val="1"/>
          <w:wAfter w:w="33" w:type="dxa"/>
          <w:trHeight w:val="315"/>
        </w:trPr>
        <w:tc>
          <w:tcPr>
            <w:tcW w:w="134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1.Повышение эффективности выравнивания бюджетной обеспеченности поселений, входящих в состав Воскресенского муниципального района, повышение финансовой самостоятельности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62386,350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61395,550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375704,900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62386,350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61395,550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375704,900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73460,100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73460,100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50143,000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49152,200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302244,800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50143,000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49152,200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302244,800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счет средств федерального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использованием органами местного самоуправления поселений, входящих в состав Воскресенского муниципального района, межбюджетных трансфертов из районного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0469E0" w:rsidRDefault="00827490" w:rsidP="008E5DA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hyperlink r:id="rId13" w:anchor="RANGE!Par960" w:tooltip="Ссылка на текущий документ" w:history="1">
              <w:r w:rsidR="000469E0" w:rsidRPr="000469E0">
                <w:rPr>
                  <w:rFonts w:ascii="Times New Roman" w:eastAsia="Times New Roman" w:hAnsi="Times New Roman"/>
                  <w:u w:val="single"/>
                  <w:lang w:eastAsia="ru-RU"/>
                </w:rPr>
                <w:t>Подпрограмма 3 "Обеспечение реализации муниципальной программы"</w:t>
              </w:r>
            </w:hyperlink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Подпрограмма 3: Создание условий для реализации муниципальной программы "Управление муниципальными финансами Воскресенского муниципального района Нижегородской области"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469E0" w:rsidRPr="008E5DAF" w:rsidTr="0067543E">
        <w:trPr>
          <w:gridAfter w:val="1"/>
          <w:wAfter w:w="33" w:type="dxa"/>
          <w:trHeight w:val="315"/>
        </w:trPr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E5DAF" w:rsidRPr="008E5DAF" w:rsidTr="000469E0">
        <w:trPr>
          <w:gridAfter w:val="1"/>
          <w:wAfter w:w="33" w:type="dxa"/>
          <w:trHeight w:val="315"/>
        </w:trPr>
        <w:tc>
          <w:tcPr>
            <w:tcW w:w="134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Воскресенского муниципального района.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DAF" w:rsidRPr="008E5DAF" w:rsidRDefault="008E5DAF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управления.</w:t>
            </w:r>
          </w:p>
        </w:tc>
        <w:tc>
          <w:tcPr>
            <w:tcW w:w="1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9807,628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553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9691,128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58263,268</w:t>
            </w:r>
          </w:p>
        </w:tc>
      </w:tr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7543E" w:rsidRPr="008E5DAF" w:rsidTr="0067543E">
        <w:trPr>
          <w:gridAfter w:val="1"/>
          <w:wAfter w:w="33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E" w:rsidRPr="008E5DAF" w:rsidRDefault="0067543E" w:rsidP="00553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3E" w:rsidRPr="008E5DAF" w:rsidRDefault="0067543E" w:rsidP="008E5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8E5DAF" w:rsidRPr="00ED045E" w:rsidRDefault="008E5DAF" w:rsidP="00ED0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8E5DAF" w:rsidRPr="00ED045E" w:rsidSect="008F7F3C">
          <w:headerReference w:type="first" r:id="rId14"/>
          <w:pgSz w:w="16800" w:h="11900" w:orient="landscape"/>
          <w:pgMar w:top="851" w:right="873" w:bottom="851" w:left="1418" w:header="720" w:footer="720" w:gutter="0"/>
          <w:pgNumType w:start="11"/>
          <w:cols w:space="720"/>
          <w:noEndnote/>
          <w:docGrid w:linePitch="299"/>
        </w:sectPr>
      </w:pP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2.5.Объемы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Структура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(тыс.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1134"/>
        <w:gridCol w:w="1134"/>
        <w:gridCol w:w="1134"/>
        <w:gridCol w:w="1134"/>
        <w:gridCol w:w="1134"/>
        <w:gridCol w:w="1134"/>
      </w:tblGrid>
      <w:tr w:rsidR="00D51299" w:rsidRPr="00D51299" w:rsidTr="00D51299">
        <w:trPr>
          <w:trHeight w:val="63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0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D51299" w:rsidRPr="00D51299" w:rsidTr="00D51299">
        <w:trPr>
          <w:trHeight w:val="33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D51299" w:rsidRPr="00D51299" w:rsidTr="00D51299">
        <w:trPr>
          <w:trHeight w:val="33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51299" w:rsidRPr="00D51299" w:rsidTr="00D51299">
        <w:trPr>
          <w:trHeight w:val="94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района, в т.ч.: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453671,665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75764,250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74955,133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77238,693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</w:tr>
      <w:tr w:rsidR="00D51299" w:rsidRPr="00D51299" w:rsidTr="00D51299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51299" w:rsidRPr="00D51299" w:rsidTr="00D51299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453671,665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74955,133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77238,693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75237,863</w:t>
            </w:r>
          </w:p>
        </w:tc>
      </w:tr>
      <w:tr w:rsidR="00D51299" w:rsidRPr="00D51299" w:rsidTr="00D51299">
        <w:trPr>
          <w:trHeight w:val="94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51299" w:rsidRPr="00D51299" w:rsidTr="00D51299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299" w:rsidRPr="00D51299" w:rsidTr="00D51299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299" w:rsidRPr="00D51299" w:rsidTr="00D51299">
        <w:trPr>
          <w:trHeight w:val="94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</w:tr>
      <w:tr w:rsidR="00D51299" w:rsidRPr="00D51299" w:rsidTr="00D51299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51299" w:rsidRPr="00D51299" w:rsidTr="00D51299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1320,800</w:t>
            </w:r>
          </w:p>
        </w:tc>
      </w:tr>
      <w:tr w:rsidR="00D51299" w:rsidRPr="00D51299" w:rsidTr="00D51299">
        <w:trPr>
          <w:trHeight w:val="94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источники, в том числе: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51299" w:rsidRPr="00D51299" w:rsidTr="00D51299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299" w:rsidRPr="00D51299" w:rsidTr="00D51299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299" w:rsidRPr="00D51299" w:rsidRDefault="00D51299" w:rsidP="00D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E1" w:rsidRPr="00D51299" w:rsidTr="00DC19EA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D51299" w:rsidRDefault="00E648E1" w:rsidP="00D512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2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77020,55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76230,533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78559,49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E6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76558,66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8E1" w:rsidRPr="008E5DAF" w:rsidRDefault="00E648E1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461486,565</w:t>
            </w:r>
          </w:p>
        </w:tc>
      </w:tr>
      <w:tr w:rsidR="00DC19EA" w:rsidRPr="00D51299" w:rsidTr="00D51299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D51299" w:rsidRDefault="00DC19EA" w:rsidP="00D512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D51299" w:rsidRDefault="00DC19EA" w:rsidP="00D5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9EA" w:rsidRPr="008E5DAF" w:rsidRDefault="00DC19EA" w:rsidP="00DC1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A2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2.6.Индикаторы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непосредственные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результаты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(индикаторы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B40B6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задач)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045E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качестве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оценки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результатов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поставленной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предусмотрены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следующие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индикаторы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Программы: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045E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прирост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доходов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консолидированного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душу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населения;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045E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увеличение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доли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расходов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консолидированного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формируемых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программ,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общем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объеме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расходов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консолидированного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045E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соблюдение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требований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кодекса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предельному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дефицита,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долга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его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обслуживание;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уровня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Cs/>
          <w:sz w:val="24"/>
          <w:szCs w:val="24"/>
          <w:lang w:eastAsia="ru-RU"/>
        </w:rPr>
        <w:t>финансами.</w:t>
      </w:r>
    </w:p>
    <w:p w:rsidR="007A28D2" w:rsidRPr="00ED045E" w:rsidRDefault="007A28D2" w:rsidP="00ED045E">
      <w:pPr>
        <w:widowControl w:val="0"/>
        <w:tabs>
          <w:tab w:val="left" w:pos="900"/>
          <w:tab w:val="right" w:pos="1019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ab/>
        <w:t>Таблица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индикаторах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результатах</w:t>
      </w:r>
    </w:p>
    <w:tbl>
      <w:tblPr>
        <w:tblW w:w="5232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4"/>
        <w:gridCol w:w="121"/>
        <w:gridCol w:w="2655"/>
        <w:gridCol w:w="628"/>
        <w:gridCol w:w="30"/>
        <w:gridCol w:w="618"/>
        <w:gridCol w:w="32"/>
        <w:gridCol w:w="670"/>
        <w:gridCol w:w="707"/>
        <w:gridCol w:w="652"/>
        <w:gridCol w:w="652"/>
        <w:gridCol w:w="642"/>
        <w:gridCol w:w="8"/>
        <w:gridCol w:w="87"/>
        <w:gridCol w:w="20"/>
        <w:gridCol w:w="415"/>
        <w:gridCol w:w="28"/>
        <w:gridCol w:w="336"/>
        <w:gridCol w:w="24"/>
        <w:gridCol w:w="316"/>
        <w:gridCol w:w="284"/>
        <w:gridCol w:w="28"/>
        <w:gridCol w:w="612"/>
      </w:tblGrid>
      <w:tr w:rsidR="000E32E6" w:rsidRPr="00ED045E" w:rsidTr="00CE12A8">
        <w:trPr>
          <w:cantSplit/>
          <w:trHeight w:val="37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2E6" w:rsidRPr="00ED045E" w:rsidRDefault="000E32E6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E32E6" w:rsidRPr="00ED045E" w:rsidRDefault="000E32E6" w:rsidP="000E3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E32E6" w:rsidRPr="00ED045E" w:rsidRDefault="000E32E6" w:rsidP="00EF0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F0D3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F0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F0D3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программного вмешательства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0E32E6" w:rsidRPr="00ED045E" w:rsidTr="000E32E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</w:tr>
      <w:tr w:rsidR="000E32E6" w:rsidRPr="00ED045E" w:rsidTr="00CE12A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Доходы консолидированного бюджета Воскресенского района на душу населения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EF0D3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0E32E6" w:rsidRPr="00ED045E" w:rsidTr="00CE12A8">
        <w:trPr>
          <w:trHeight w:val="271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консолидированного бюджета Воскресенского муниципального района, формируемых в рамках муниципальных программ, в общем объеме расходов консолидированного бюджета (без учета субвенций из федерального и областного бюджетов)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CE12A8" w:rsidP="00CE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CE12A8" w:rsidRPr="00ED045E" w:rsidTr="00CE12A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муниципального долга по отношению к доходам районного бюджета без учета безвозмездных поступлений из федерального и областного бюджетов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2A7E5D" w:rsidP="00E7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Default="00CE12A8">
            <w:r w:rsidRPr="00D308E2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Default="00CE12A8">
            <w:r w:rsidRPr="00D308E2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Default="00CE12A8">
            <w:r w:rsidRPr="00D308E2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0E32E6" w:rsidRPr="00ED045E" w:rsidTr="00CE12A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2E6" w:rsidRPr="00ED045E" w:rsidTr="00CE12A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сбалансированности и устойчивости бюджета Воскресенского муниципального района Нижегородской области, повышение эффективности и качества управления муниципальными финансами Воскресенского муниципального района Нижегородской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12A8" w:rsidRPr="00ED045E" w:rsidTr="00CE12A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8" w:rsidRPr="00ED045E" w:rsidRDefault="0082749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Par219" w:tooltip="Ссылка на текущий документ" w:history="1">
              <w:r w:rsidR="00CE12A8" w:rsidRPr="00ED045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CE12A8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"Организация и совершенствование бюджетного процесса Воскресенского муниципального района"</w:t>
            </w:r>
          </w:p>
        </w:tc>
      </w:tr>
      <w:tr w:rsidR="000E32E6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очередной финансовый год, увязанных с уточненным реестром расходных обязательств Воскресенского района, в общем объеме расходов районного бюджета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CE12A8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E6" w:rsidRPr="00ED045E" w:rsidRDefault="000E32E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6A2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C0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C" w:rsidRPr="00ED045E" w:rsidRDefault="00C06A2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</w:t>
            </w:r>
          </w:p>
        </w:tc>
      </w:tr>
      <w:tr w:rsidR="00937EAE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637D79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EAE" w:rsidRPr="00ED045E" w:rsidRDefault="00937EAE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E" w:rsidRPr="00ED045E" w:rsidRDefault="00937EAE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</w:tr>
      <w:tr w:rsidR="00916D7C" w:rsidRPr="00ED045E" w:rsidTr="00CE12A8">
        <w:trPr>
          <w:trHeight w:val="130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Прирост налоговых поступлений консолидированного бюджета Воскресенского муниципального района</w:t>
            </w:r>
            <w:r w:rsidRPr="0093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к аналогичному периоду прошлого года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93414B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14B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</w:tr>
      <w:tr w:rsidR="00916D7C" w:rsidRPr="00ED045E" w:rsidTr="00CE12A8">
        <w:trPr>
          <w:trHeight w:val="1549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637D79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7D5AA5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7D5AA5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A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расходов, осуществляемых с применением предварительного контроля за целевым использованием бюджетных средств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D7C" w:rsidRPr="00ED045E" w:rsidTr="00CE12A8">
        <w:trPr>
          <w:trHeight w:val="1601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pStyle w:val="aa"/>
              <w:jc w:val="both"/>
            </w:pPr>
            <w:r w:rsidRPr="00ED045E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pStyle w:val="aa"/>
              <w:jc w:val="both"/>
            </w:pPr>
            <w:r w:rsidRPr="00ED045E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pStyle w:val="aa"/>
              <w:jc w:val="both"/>
            </w:pPr>
            <w:r w:rsidRPr="00ED045E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D7C" w:rsidRPr="00ED045E" w:rsidTr="00CE12A8"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pStyle w:val="aa"/>
              <w:jc w:val="both"/>
            </w:pPr>
            <w:r w:rsidRPr="00ED045E">
              <w:t>В полном объеме выполнен план проведения контрольных мероприятий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916D7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D7C" w:rsidRPr="00ED045E" w:rsidTr="00916D7C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7C" w:rsidRPr="00ED045E" w:rsidRDefault="0082749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Par520" w:tooltip="Ссылка на текущий документ" w:history="1">
              <w:r w:rsidR="00916D7C" w:rsidRPr="00ED045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916D7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BC0E0D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общего объема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в общем объеме межбюджетных трансфертов составляет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BC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E0D" w:rsidRPr="00ED045E" w:rsidRDefault="00BC0E0D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Default="00BC0E0D">
            <w:r w:rsidRPr="00CE190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Default="00BC0E0D">
            <w:r w:rsidRPr="00CE190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95,0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E0D" w:rsidRDefault="00BC0E0D">
            <w:r w:rsidRPr="00CE190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95,0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Default="00BC0E0D">
            <w:r w:rsidRPr="00CE190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BC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C0E0D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Рост налоговых и неналоговых доходов поселений в отчетном финансовом году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5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5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1B7D51" w:rsidP="005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</w:t>
            </w:r>
            <w:r w:rsidR="00BC0E0D" w:rsidRPr="00ED045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&lt;0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0D" w:rsidRPr="00ED045E" w:rsidRDefault="00BC0E0D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&gt;0</w:t>
            </w:r>
          </w:p>
        </w:tc>
      </w:tr>
      <w:tr w:rsidR="00D64921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</w:tr>
      <w:tr w:rsidR="00D64921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921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pStyle w:val="aa"/>
              <w:jc w:val="both"/>
            </w:pPr>
            <w:r w:rsidRPr="00ED045E">
              <w:t>Повышение эффективности 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64921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pStyle w:val="aa"/>
              <w:jc w:val="both"/>
            </w:pPr>
            <w:r w:rsidRPr="00ED045E"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64921" w:rsidRPr="00ED045E" w:rsidTr="00CE12A8"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pStyle w:val="aa"/>
              <w:jc w:val="both"/>
            </w:pPr>
            <w:r w:rsidRPr="00ED045E">
              <w:t>Обеспечение контроля за использованием органами местного самоуправления Воскресенского муниципального района переданных из районного бюджета межбюджетных трансфертов.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55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1" w:rsidRPr="00ED045E" w:rsidRDefault="00D6492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2.7.Оценка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3210"/>
      <w:r w:rsidRPr="00ED045E">
        <w:rPr>
          <w:rFonts w:ascii="Times New Roman" w:hAnsi="Times New Roman"/>
          <w:sz w:val="24"/>
          <w:szCs w:val="24"/>
          <w:lang w:eastAsia="ru-RU"/>
        </w:rPr>
        <w:t>Эффективность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будет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оцениваться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степени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индикаторов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степени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выполнения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плановых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степени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выполнения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возможных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Подпрограмм.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Реализация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позволит: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устойчивость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бюджета;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снизить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долговую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нагрузку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безусловном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долговых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программно-целевого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подхода,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позволяющего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ассигнований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района;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повысить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потенциал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числе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доходов,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конечного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социально-экономического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результата;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усовершенствовать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оказать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отношений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направленную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обеспеченности;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оптимизировать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43E"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функционирование,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услуг.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Оценка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проводится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статистической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ведомственной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индикаторами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каждой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подпрограмме,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представленными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таблицах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3,4,5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программы.</w:t>
      </w:r>
    </w:p>
    <w:p w:rsidR="007A28D2" w:rsidRPr="00ED045E" w:rsidRDefault="007A28D2" w:rsidP="00ED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этого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процентах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оценивается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отклонение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фактического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каждого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динамики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заключение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изменение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свидетельствует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ухудшении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ситуации,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используются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дальнейшего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анализа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причин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отдельных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Программы.</w:t>
      </w:r>
    </w:p>
    <w:p w:rsidR="00922DAC" w:rsidRPr="00ED045E" w:rsidRDefault="00922DAC" w:rsidP="00ED0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2.8.Внешние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факторы,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негативно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влияющие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программы,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мероприятия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снижению</w:t>
      </w:r>
    </w:p>
    <w:bookmarkEnd w:id="1"/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Основными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рисками,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которые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могут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возникнуть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ходе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являются: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1.Изменения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норм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федерального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областного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влекущие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необходимость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корректировки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отдельных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задач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внесения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изменений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план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целях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снижения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негативного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влияния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данных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факторов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управлением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финансов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администрации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будет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осуществляться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постоянный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мониторинг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норм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федерального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областного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своевременная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корректировка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системы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2.Изменения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норм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федерального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областного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влекущие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собой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снижение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увеличение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расходов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бюджета.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3.Организационные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связанные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ошибками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управления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том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числе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отдельных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ее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исполнителей,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что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может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привести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неэффективному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использованию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средств,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невыполнению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ряда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или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задержке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выполнении.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Снижению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указанных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будут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способствовать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координация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деятельности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всех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исполнителей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соисполнителей,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курирующих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вопросы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также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ответственности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сотрудников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органов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исполнительной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власти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являющихся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исполнителями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своевременную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эффективную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запланированных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4.Финансовые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которые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связаны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финансированием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неполном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объеме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счет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средств.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Указанные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могут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возникнуть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причине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значительной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продолжительности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также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зависимости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ее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успешной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эффективного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управления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целом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бюджетным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процессом.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снижению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будет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способствовать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своевременная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корректировка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объемов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финансирования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основных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Программы.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5.Непредвиденные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риски,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связанные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ухудшением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общей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макроэкономической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ситуации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стране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мире,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приводящие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резким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колебаниям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фондовых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рынках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Российской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Федерации,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удорожанию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привлечения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заемных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средств,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также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возможными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кризисными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явлениями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экономике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природными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техногенными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катастрофами,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стихийными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бедствиями,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что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может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привести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повышению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инфляции,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снижению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темпов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экономического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роста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населения,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снижению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бюджета,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потребовать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осуществления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непредвиденных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дополнительных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расходов.</w:t>
      </w:r>
    </w:p>
    <w:p w:rsidR="007A28D2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br w:type="page"/>
      </w:r>
      <w:r w:rsidRPr="00ED045E">
        <w:rPr>
          <w:rFonts w:ascii="Times New Roman" w:hAnsi="Times New Roman"/>
          <w:b/>
          <w:sz w:val="24"/>
          <w:szCs w:val="24"/>
        </w:rPr>
        <w:t>Подпрограмма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1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«Организация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совершенствование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бюджетного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процесса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района»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на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="00D64921">
        <w:rPr>
          <w:rFonts w:ascii="Times New Roman" w:hAnsi="Times New Roman"/>
          <w:b/>
          <w:sz w:val="24"/>
          <w:szCs w:val="24"/>
        </w:rPr>
        <w:t>2019-2024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годы</w:t>
      </w:r>
    </w:p>
    <w:p w:rsidR="007A28D2" w:rsidRPr="00ED045E" w:rsidRDefault="007A28D2" w:rsidP="00ED04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(далее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–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1)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1.Паспорт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1559"/>
        <w:gridCol w:w="851"/>
        <w:gridCol w:w="850"/>
        <w:gridCol w:w="851"/>
        <w:gridCol w:w="850"/>
        <w:gridCol w:w="851"/>
        <w:gridCol w:w="850"/>
        <w:gridCol w:w="1134"/>
      </w:tblGrid>
      <w:tr w:rsidR="007A28D2" w:rsidRPr="00ED045E" w:rsidTr="00302F42">
        <w:trPr>
          <w:trHeight w:val="6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E51C39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района».</w:t>
            </w:r>
          </w:p>
        </w:tc>
      </w:tr>
      <w:tr w:rsidR="007A28D2" w:rsidRPr="00ED045E" w:rsidTr="00302F42">
        <w:trPr>
          <w:trHeight w:val="6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акта)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кодекс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РФ;</w:t>
            </w:r>
          </w:p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131-ФЗ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принципах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Федерации»;</w:t>
            </w:r>
          </w:p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области;</w:t>
            </w:r>
          </w:p>
          <w:p w:rsidR="007A28D2" w:rsidRPr="00ED045E" w:rsidRDefault="007A543E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№126-З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области"</w:t>
            </w:r>
          </w:p>
        </w:tc>
      </w:tr>
      <w:tr w:rsidR="007A28D2" w:rsidRPr="00ED045E" w:rsidTr="00302F42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заказчик-координатор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</w:p>
        </w:tc>
      </w:tr>
      <w:tr w:rsidR="007A28D2" w:rsidRPr="00ED045E" w:rsidTr="00302F42">
        <w:trPr>
          <w:trHeight w:val="50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E51C39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7A28D2" w:rsidRPr="00ED045E" w:rsidTr="00302F42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E51C39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финансами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7A28D2" w:rsidRPr="00ED045E" w:rsidTr="00302F42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E51C39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бюджета.</w:t>
            </w:r>
          </w:p>
          <w:p w:rsidR="007A28D2" w:rsidRPr="00ED045E" w:rsidRDefault="007A28D2" w:rsidP="00A2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:rsidR="007A28D2" w:rsidRPr="00ED045E" w:rsidRDefault="007A28D2" w:rsidP="00A2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долгом.</w:t>
            </w:r>
          </w:p>
          <w:p w:rsidR="007A28D2" w:rsidRPr="00ED045E" w:rsidRDefault="007A28D2" w:rsidP="00A2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аудита.</w:t>
            </w:r>
          </w:p>
        </w:tc>
      </w:tr>
      <w:tr w:rsidR="007A28D2" w:rsidRPr="00ED045E" w:rsidTr="00302F42">
        <w:trPr>
          <w:trHeight w:val="3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D6492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2019-2024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годы,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этапы.</w:t>
            </w:r>
          </w:p>
        </w:tc>
      </w:tr>
      <w:tr w:rsidR="007A28D2" w:rsidRPr="00ED045E" w:rsidTr="00734B15">
        <w:trPr>
          <w:trHeight w:val="195"/>
        </w:trPr>
        <w:tc>
          <w:tcPr>
            <w:tcW w:w="191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Объ</w:t>
            </w:r>
            <w:r w:rsidR="00E51C39" w:rsidRPr="00ED045E">
              <w:rPr>
                <w:rFonts w:ascii="Times New Roman" w:hAnsi="Times New Roman"/>
                <w:sz w:val="24"/>
                <w:szCs w:val="24"/>
              </w:rPr>
              <w:t>емы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C39" w:rsidRPr="00ED045E">
              <w:rPr>
                <w:rFonts w:ascii="Times New Roman" w:hAnsi="Times New Roman"/>
                <w:sz w:val="24"/>
                <w:szCs w:val="24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28D2" w:rsidRPr="00ED045E" w:rsidRDefault="007A28D2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8D2" w:rsidRPr="00ED045E" w:rsidRDefault="007A28D2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34B15" w:rsidRPr="00ED045E" w:rsidTr="00734B15">
        <w:trPr>
          <w:trHeight w:val="800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B15" w:rsidRPr="00ED045E" w:rsidRDefault="00734B15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B1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15" w:rsidRPr="00734B15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B15" w:rsidRPr="00ED045E" w:rsidRDefault="00734B15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734B15" w:rsidRPr="00ED045E" w:rsidTr="00734B15">
        <w:trPr>
          <w:trHeight w:val="7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B15" w:rsidRPr="00ED045E" w:rsidRDefault="00734B15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734B15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5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B15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3B20E1" w:rsidRPr="00ED045E" w:rsidTr="00734B15">
        <w:trPr>
          <w:trHeight w:val="375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0E1" w:rsidRPr="00ED045E" w:rsidTr="00734B15">
        <w:trPr>
          <w:trHeight w:val="270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0E1" w:rsidRPr="00ED045E" w:rsidTr="00734B15">
        <w:trPr>
          <w:trHeight w:val="420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0E1" w:rsidRPr="00ED045E" w:rsidTr="00734B15">
        <w:trPr>
          <w:trHeight w:val="273"/>
        </w:trPr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0E1" w:rsidRPr="00ED045E" w:rsidRDefault="003B20E1" w:rsidP="00A22389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55301D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3B20E1" w:rsidRPr="00ED045E" w:rsidTr="00302F42">
        <w:trPr>
          <w:trHeight w:val="3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Индикаторы достижения цели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очередной финансовый год, увязанных с уточненным реестром расходных обязательств Воскресенского муниципального района, в общем объеме расходов районного бюджета составляет 100%;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 составляет не более 5%;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дефицита районного бюджета по отношению к доходам районного бюджета без учета безвозмездных поступлений составляет не более 5%;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Прирост налоговых поступлений консолидированного бюджета района;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835E6">
              <w:rPr>
                <w:rFonts w:ascii="Times New Roman" w:hAnsi="Times New Roman"/>
                <w:sz w:val="24"/>
                <w:szCs w:val="24"/>
                <w:lang w:eastAsia="ru-RU"/>
              </w:rPr>
              <w:t>.Доля расходов на обслуживание государственного долга в общем объеме расходов без учета субвенций из федерального и областного бюджетов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5E6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2%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просроченной кредиторской задолженности районного бюджета;</w:t>
            </w:r>
          </w:p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расходов, осуществляемых с применением предварительного контроля за целевым использованием бюджетных средств составляет 100%;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района-0 ед.;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год-100%;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году.</w:t>
            </w:r>
          </w:p>
        </w:tc>
      </w:tr>
      <w:tr w:rsidR="003B20E1" w:rsidRPr="00ED045E" w:rsidTr="00302F42">
        <w:trPr>
          <w:trHeight w:val="3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 непосредственных результатов 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1.Районный бюджет сформирован в установленные сроки и сбалансирован по доходам, расходам и источникам финансирования дефицита бюджета;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Уровень муниципального долга Воскресенского муниципального района находится на экономически безопасном уровне;</w:t>
            </w:r>
          </w:p>
          <w:p w:rsidR="003B20E1" w:rsidRPr="00ED045E" w:rsidRDefault="003B20E1" w:rsidP="00A2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В полном объеме выполнен план проведения контрольных мероприятий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2.Текст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2.1.Содержание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проблемы</w:t>
      </w:r>
    </w:p>
    <w:p w:rsidR="000835E6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Бюджетный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tooltip="Решение Земского собрания Вознесенского района от 18.10.2011 N 159-V &quot;Об утверждении Положения о бюджетной системе и бюджетном процессе в Вознесенском муниципальном районе&quot;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24.10.2008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№85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«Об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районе»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5E6">
        <w:rPr>
          <w:rFonts w:ascii="Times New Roman" w:hAnsi="Times New Roman"/>
          <w:sz w:val="24"/>
          <w:szCs w:val="24"/>
          <w:lang w:eastAsia="ru-RU"/>
        </w:rPr>
        <w:t xml:space="preserve">внесенных </w:t>
      </w:r>
      <w:r w:rsidRPr="00ED045E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835E6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определения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задач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разрабатываются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трехлетний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22F3">
        <w:rPr>
          <w:rFonts w:ascii="Times New Roman" w:hAnsi="Times New Roman"/>
          <w:sz w:val="24"/>
          <w:szCs w:val="24"/>
          <w:lang w:eastAsia="ru-RU"/>
        </w:rPr>
        <w:t>28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6E22F3">
        <w:rPr>
          <w:rFonts w:ascii="Times New Roman" w:hAnsi="Times New Roman"/>
          <w:sz w:val="24"/>
          <w:szCs w:val="24"/>
          <w:lang w:eastAsia="ru-RU"/>
        </w:rPr>
        <w:t>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№</w:t>
      </w:r>
      <w:r w:rsidR="006E22F3">
        <w:rPr>
          <w:rFonts w:ascii="Times New Roman" w:hAnsi="Times New Roman"/>
          <w:sz w:val="24"/>
          <w:szCs w:val="24"/>
          <w:lang w:eastAsia="ru-RU"/>
        </w:rPr>
        <w:t>992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6E22F3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6E22F3">
        <w:rPr>
          <w:rFonts w:ascii="Times New Roman" w:hAnsi="Times New Roman"/>
          <w:sz w:val="24"/>
          <w:szCs w:val="24"/>
          <w:lang w:eastAsia="ru-RU"/>
        </w:rPr>
        <w:t>20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4F5673" w:rsidRPr="00ED045E">
        <w:rPr>
          <w:rFonts w:ascii="Times New Roman" w:hAnsi="Times New Roman"/>
          <w:sz w:val="24"/>
          <w:szCs w:val="24"/>
          <w:lang w:eastAsia="ru-RU"/>
        </w:rPr>
        <w:t>2</w:t>
      </w:r>
      <w:r w:rsidR="006E22F3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годов.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Реестр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ведется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tooltip="Постановление администрации Вознесенского района от 06.10.2011 N 610 (ред. от 02.09.2013) &quot;Об утверждении Порядка составления и ведения реестра расходных обязательств Вознесенского муниципального района&quot;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13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декабря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№1840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«Об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Порядка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ведения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реестра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района».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формализованным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методикам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tooltip="Решение Земского собрания Вознесенского района от 18.12.2012 N 254-V &quot;О межбюджетных отношениях в Вознесенском муниципальном районе Нижегородской области&quot; (вместе с &quot;Положением о межбюджетных отношениях в Вознесенском муниципальном районе Нижегородской области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25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ноября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2016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№114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«Об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отношениях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области»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учётом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внесённых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изменений.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8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кодекса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Начиная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2005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казначейской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системе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использованием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единого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Проведена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большая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автоматизации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способствующая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Организована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формированию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структурированной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размещению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официальном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общероссийском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сайте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сети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«Интернет»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http://www.bus.gov.ru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учреждениях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открытости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прозрачности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процесса: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проводятся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публичные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слушания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проекту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регулярно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размещается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официальном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сайте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сети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«Интернет»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информация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планировании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бюджета.</w:t>
      </w:r>
    </w:p>
    <w:p w:rsidR="007A28D2" w:rsidRPr="00ED045E" w:rsidRDefault="007A28D2" w:rsidP="00ED04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9E1FE3" w:rsidRPr="00ED045E">
        <w:rPr>
          <w:rFonts w:ascii="Times New Roman" w:hAnsi="Times New Roman"/>
          <w:sz w:val="24"/>
          <w:szCs w:val="24"/>
          <w:lang w:eastAsia="ru-RU"/>
        </w:rPr>
        <w:t>4</w:t>
      </w:r>
      <w:r w:rsidRPr="00ED045E">
        <w:rPr>
          <w:rFonts w:ascii="Times New Roman" w:hAnsi="Times New Roman"/>
          <w:sz w:val="24"/>
          <w:szCs w:val="24"/>
          <w:lang w:eastAsia="ru-RU"/>
        </w:rPr>
        <w:t>-201</w:t>
      </w:r>
      <w:r w:rsidR="009E1FE3" w:rsidRPr="00ED045E">
        <w:rPr>
          <w:rFonts w:ascii="Times New Roman" w:hAnsi="Times New Roman"/>
          <w:sz w:val="24"/>
          <w:szCs w:val="24"/>
          <w:lang w:eastAsia="ru-RU"/>
        </w:rPr>
        <w:t>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FE3" w:rsidRPr="00ED045E">
        <w:rPr>
          <w:rFonts w:ascii="Times New Roman" w:hAnsi="Times New Roman"/>
          <w:sz w:val="24"/>
          <w:szCs w:val="24"/>
          <w:lang w:eastAsia="ru-RU"/>
        </w:rPr>
        <w:t>обеспечено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FE3" w:rsidRPr="00ED045E">
        <w:rPr>
          <w:rFonts w:ascii="Times New Roman" w:hAnsi="Times New Roman"/>
          <w:sz w:val="24"/>
          <w:szCs w:val="24"/>
          <w:lang w:eastAsia="ru-RU"/>
        </w:rPr>
        <w:t>отсутствие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долга.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01.</w:t>
      </w:r>
      <w:r w:rsidR="004A3116" w:rsidRPr="004A3116">
        <w:rPr>
          <w:rFonts w:ascii="Times New Roman" w:hAnsi="Times New Roman"/>
          <w:sz w:val="24"/>
          <w:szCs w:val="24"/>
          <w:lang w:eastAsia="ru-RU"/>
        </w:rPr>
        <w:t>11</w:t>
      </w:r>
      <w:r w:rsidRPr="004A3116">
        <w:rPr>
          <w:rFonts w:ascii="Times New Roman" w:hAnsi="Times New Roman"/>
          <w:sz w:val="24"/>
          <w:szCs w:val="24"/>
          <w:lang w:eastAsia="ru-RU"/>
        </w:rPr>
        <w:t>.201</w:t>
      </w:r>
      <w:r w:rsidR="006E22F3" w:rsidRPr="004A3116">
        <w:rPr>
          <w:rFonts w:ascii="Times New Roman" w:hAnsi="Times New Roman"/>
          <w:sz w:val="24"/>
          <w:szCs w:val="24"/>
          <w:lang w:eastAsia="ru-RU"/>
        </w:rPr>
        <w:t>8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долг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116">
        <w:rPr>
          <w:rFonts w:ascii="Times New Roman" w:hAnsi="Times New Roman"/>
          <w:sz w:val="24"/>
          <w:szCs w:val="24"/>
          <w:lang w:eastAsia="ru-RU"/>
        </w:rPr>
        <w:t>равен</w:t>
      </w:r>
      <w:r w:rsidR="00943993" w:rsidRPr="004A3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285">
        <w:rPr>
          <w:rFonts w:ascii="Times New Roman" w:hAnsi="Times New Roman"/>
          <w:sz w:val="24"/>
          <w:szCs w:val="24"/>
          <w:lang w:eastAsia="ru-RU"/>
        </w:rPr>
        <w:t>4300000,00</w:t>
      </w:r>
      <w:r w:rsidR="006E22F3" w:rsidRPr="004A3116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Pr="004A3116">
        <w:rPr>
          <w:rFonts w:ascii="Times New Roman" w:hAnsi="Times New Roman"/>
          <w:sz w:val="24"/>
          <w:szCs w:val="24"/>
          <w:lang w:eastAsia="ru-RU"/>
        </w:rPr>
        <w:t>.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Долговая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политика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строится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исходя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поддержания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долга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экономически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безопасном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уровне,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минимизации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стоимости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его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обслуживания,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равномерного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распределения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времени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платежей,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связанных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исполнением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долговых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обязательств.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проблемой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настоящее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время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опережение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доходов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связано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первую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очередь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значительным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увеличением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приоритетных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0CC5" w:rsidRPr="000835E6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числе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заработной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работникам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сферы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Президента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7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2012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других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решений.</w:t>
      </w:r>
    </w:p>
    <w:p w:rsidR="007A28D2" w:rsidRPr="00ED045E" w:rsidRDefault="007A28D2" w:rsidP="00ED045E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</w:rPr>
        <w:t>Администрацией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принимаются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все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необходимые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меры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бюджета: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проводится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целенаправленная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работа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увеличению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поступлений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доходов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районный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принимаются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меры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экономии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средств,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числе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путем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оптимизации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сокращения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неэффективных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расходов.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последующие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продолжить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работу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направлении.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2" w:name="Par284"/>
      <w:bookmarkEnd w:id="2"/>
      <w:r w:rsidRPr="00ED045E">
        <w:rPr>
          <w:rFonts w:ascii="Times New Roman" w:hAnsi="Times New Roman"/>
          <w:b/>
          <w:sz w:val="24"/>
          <w:szCs w:val="24"/>
          <w:lang w:eastAsia="ru-RU"/>
        </w:rPr>
        <w:t>2.2.Цели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7A28D2" w:rsidRPr="00ED045E" w:rsidRDefault="00DD7931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931">
        <w:rPr>
          <w:rFonts w:ascii="Times New Roman" w:hAnsi="Times New Roman"/>
          <w:sz w:val="24"/>
          <w:szCs w:val="24"/>
        </w:rPr>
        <w:t xml:space="preserve">Бюджетная политика администрации Воскресенского муниципального района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задач, определенных </w:t>
      </w:r>
      <w:hyperlink r:id="rId19" w:tooltip="Послание Президента РФ Федеральному Собранию от 04.12.2014 &quot;Послание Президента РФ Федеральному Собранию&quot;{КонсультантПлюс}" w:history="1">
        <w:r w:rsidRPr="00DD7931">
          <w:rPr>
            <w:rFonts w:ascii="Times New Roman" w:hAnsi="Times New Roman"/>
            <w:sz w:val="24"/>
            <w:szCs w:val="24"/>
          </w:rPr>
          <w:t>посланием</w:t>
        </w:r>
      </w:hyperlink>
      <w:r w:rsidRPr="00DD7931">
        <w:rPr>
          <w:rFonts w:ascii="Times New Roman" w:hAnsi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1 марта 2018 года, Указами Президента Российской Федерации от 7 мая 2012 г. и Указом от 7 мая 2018 г. №204 «О национальных целях и стратегических задачах развития Российской Федерации на период до 2024 года», </w:t>
      </w:r>
      <w:hyperlink r:id="rId20" w:tooltip="Постановление Правительства Нижегородской области от 17.04.2006 N 127 (ред. от 20.03.2009) &quot;Об утверждении Стратегии развития Нижегородской области до 2020 года&quot;{КонсультантПлюс}" w:history="1">
        <w:r w:rsidRPr="00DD7931">
          <w:rPr>
            <w:rFonts w:ascii="Times New Roman" w:hAnsi="Times New Roman"/>
            <w:sz w:val="24"/>
            <w:szCs w:val="24"/>
          </w:rPr>
          <w:t>Стратегии</w:t>
        </w:r>
      </w:hyperlink>
      <w:r w:rsidRPr="00DD7931">
        <w:rPr>
          <w:rFonts w:ascii="Times New Roman" w:hAnsi="Times New Roman"/>
          <w:sz w:val="24"/>
          <w:szCs w:val="24"/>
        </w:rPr>
        <w:t xml:space="preserve"> развития Нижегородской области до 2035 года</w:t>
      </w:r>
      <w:r>
        <w:t xml:space="preserve">, </w:t>
      </w:r>
      <w:r w:rsidR="00943993" w:rsidRPr="00DD7931">
        <w:t xml:space="preserve"> </w:t>
      </w:r>
      <w:hyperlink r:id="rId21" w:tooltip="Постановление Правительства Нижегородской области от 25.06.2014 N 419 &quot;Об утверждении Основных направлений бюджетной и налоговой политики в Нижегородской области на 2015 год и на плановый период 2016 и 2017 годов&quot;{КонсультантПлюс}" w:history="1">
        <w:r w:rsidR="007A28D2" w:rsidRPr="00ED045E">
          <w:rPr>
            <w:rFonts w:ascii="Times New Roman" w:hAnsi="Times New Roman"/>
            <w:sz w:val="24"/>
            <w:szCs w:val="24"/>
            <w:lang w:eastAsia="ru-RU"/>
          </w:rPr>
          <w:t>Основными</w:t>
        </w:r>
        <w:r w:rsidR="00943993" w:rsidRPr="00ED045E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 </w:t>
        </w:r>
        <w:r w:rsidR="007A28D2" w:rsidRPr="00ED045E">
          <w:rPr>
            <w:rFonts w:ascii="Times New Roman" w:hAnsi="Times New Roman"/>
            <w:sz w:val="24"/>
            <w:szCs w:val="24"/>
            <w:lang w:eastAsia="ru-RU"/>
          </w:rPr>
          <w:t>направлениями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3240E1">
        <w:rPr>
          <w:rFonts w:ascii="Times New Roman" w:hAnsi="Times New Roman"/>
          <w:sz w:val="24"/>
          <w:szCs w:val="24"/>
          <w:lang w:eastAsia="ru-RU"/>
        </w:rPr>
        <w:t>9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3240E1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2</w:t>
      </w:r>
      <w:r w:rsidR="003240E1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годов,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утвержденными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0E1">
        <w:rPr>
          <w:rFonts w:ascii="Times New Roman" w:hAnsi="Times New Roman"/>
          <w:sz w:val="24"/>
          <w:szCs w:val="24"/>
          <w:lang w:eastAsia="ru-RU"/>
        </w:rPr>
        <w:t>24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3240E1">
        <w:rPr>
          <w:rFonts w:ascii="Times New Roman" w:hAnsi="Times New Roman"/>
          <w:sz w:val="24"/>
          <w:szCs w:val="24"/>
          <w:lang w:eastAsia="ru-RU"/>
        </w:rPr>
        <w:t>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№</w:t>
      </w:r>
      <w:r w:rsidR="003240E1">
        <w:rPr>
          <w:rFonts w:ascii="Times New Roman" w:hAnsi="Times New Roman"/>
          <w:sz w:val="24"/>
          <w:szCs w:val="24"/>
          <w:lang w:eastAsia="ru-RU"/>
        </w:rPr>
        <w:t>656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Основными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направлениями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201</w:t>
      </w:r>
      <w:r w:rsidR="009926D8">
        <w:rPr>
          <w:rFonts w:ascii="Times New Roman" w:hAnsi="Times New Roman"/>
          <w:sz w:val="24"/>
          <w:szCs w:val="24"/>
          <w:lang w:eastAsia="ru-RU"/>
        </w:rPr>
        <w:t>9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20</w:t>
      </w:r>
      <w:r w:rsidR="009926D8">
        <w:rPr>
          <w:rFonts w:ascii="Times New Roman" w:hAnsi="Times New Roman"/>
          <w:sz w:val="24"/>
          <w:szCs w:val="24"/>
          <w:lang w:eastAsia="ru-RU"/>
        </w:rPr>
        <w:t>20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-202</w:t>
      </w:r>
      <w:r w:rsidR="009926D8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годов,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утвержденными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26D8">
        <w:rPr>
          <w:rFonts w:ascii="Times New Roman" w:hAnsi="Times New Roman"/>
          <w:sz w:val="24"/>
          <w:szCs w:val="24"/>
          <w:lang w:eastAsia="ru-RU"/>
        </w:rPr>
        <w:t>28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C97" w:rsidRPr="00ED045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26D8">
        <w:rPr>
          <w:rFonts w:ascii="Times New Roman" w:hAnsi="Times New Roman"/>
          <w:sz w:val="24"/>
          <w:szCs w:val="24"/>
          <w:lang w:eastAsia="ru-RU"/>
        </w:rPr>
        <w:t>2018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№</w:t>
      </w:r>
      <w:r w:rsidR="009926D8">
        <w:rPr>
          <w:rFonts w:ascii="Times New Roman" w:hAnsi="Times New Roman"/>
          <w:sz w:val="24"/>
          <w:szCs w:val="24"/>
          <w:lang w:eastAsia="ru-RU"/>
        </w:rPr>
        <w:t>992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целями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настоящей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8D2" w:rsidRPr="00ED045E">
        <w:rPr>
          <w:rFonts w:ascii="Times New Roman" w:hAnsi="Times New Roman"/>
          <w:sz w:val="24"/>
          <w:szCs w:val="24"/>
          <w:lang w:eastAsia="ru-RU"/>
        </w:rPr>
        <w:t>Программы.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Основным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стратегическим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приоритетом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является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ресурсов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динамичного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социально-экономического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развития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жизни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населения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создания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условий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граждан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доступными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услугами.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Исходя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приоритетов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сформулирована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–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-создание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оптимальных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условий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потенциала,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устойчивости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заявленной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предполагается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следующих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задач: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своевременное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качественное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законодательства;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долгом;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внутреннего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контроля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внутреннего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аудита.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2.3.Сроки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этапы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Подпрограмма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26D8">
        <w:rPr>
          <w:rFonts w:ascii="Times New Roman" w:hAnsi="Times New Roman"/>
          <w:sz w:val="24"/>
          <w:szCs w:val="24"/>
          <w:lang w:eastAsia="ru-RU"/>
        </w:rPr>
        <w:t>2019-2024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без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разделения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этапы,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большинство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реализуются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установленной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периодичностью.</w:t>
      </w:r>
    </w:p>
    <w:p w:rsidR="007A28D2" w:rsidRPr="00ED045E" w:rsidRDefault="007A28D2" w:rsidP="00ED04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A28D2" w:rsidRPr="00ED045E" w:rsidSect="008F7F3C">
          <w:headerReference w:type="default" r:id="rId22"/>
          <w:headerReference w:type="first" r:id="rId23"/>
          <w:pgSz w:w="11900" w:h="16800"/>
          <w:pgMar w:top="851" w:right="873" w:bottom="851" w:left="1418" w:header="720" w:footer="720" w:gutter="0"/>
          <w:pgNumType w:start="21"/>
          <w:cols w:space="720"/>
          <w:noEndnote/>
          <w:docGrid w:linePitch="299"/>
        </w:sectPr>
      </w:pPr>
    </w:p>
    <w:p w:rsidR="00922DAC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2.4.Перечень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90E3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90E3C" w:rsidRPr="00ED045E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</w:p>
    <w:p w:rsidR="007A28D2" w:rsidRPr="00ED045E" w:rsidRDefault="007A28D2" w:rsidP="00ED04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Таблица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1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24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3"/>
        <w:gridCol w:w="1547"/>
        <w:gridCol w:w="1277"/>
        <w:gridCol w:w="993"/>
        <w:gridCol w:w="709"/>
        <w:gridCol w:w="1134"/>
        <w:gridCol w:w="15"/>
        <w:gridCol w:w="1119"/>
        <w:gridCol w:w="6"/>
        <w:gridCol w:w="1128"/>
        <w:gridCol w:w="6"/>
        <w:gridCol w:w="1134"/>
        <w:gridCol w:w="1134"/>
        <w:gridCol w:w="15"/>
        <w:gridCol w:w="1119"/>
        <w:gridCol w:w="1140"/>
        <w:gridCol w:w="16"/>
        <w:gridCol w:w="1253"/>
        <w:gridCol w:w="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53D64" w:rsidRPr="00ED045E" w:rsidTr="002A5CB7">
        <w:trPr>
          <w:gridAfter w:val="9"/>
          <w:wAfter w:w="10206" w:type="dxa"/>
          <w:trHeight w:val="266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 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9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(по годам, в разрезе источников), тыс.руб.</w:t>
            </w:r>
          </w:p>
        </w:tc>
      </w:tr>
      <w:tr w:rsidR="0055301D" w:rsidRPr="00ED045E" w:rsidTr="002A5CB7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65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5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65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5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65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5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65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5301D" w:rsidRPr="00ED045E" w:rsidTr="002A5CB7">
        <w:trPr>
          <w:gridAfter w:val="9"/>
          <w:wAfter w:w="10206" w:type="dxa"/>
          <w:trHeight w:val="127"/>
        </w:trPr>
        <w:tc>
          <w:tcPr>
            <w:tcW w:w="523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font353" w:hAnsi="Times New Roman"/>
                <w:sz w:val="24"/>
                <w:szCs w:val="24"/>
                <w:lang w:eastAsia="ru-RU" w:bidi="ru-RU"/>
              </w:rPr>
              <w:t xml:space="preserve">Подпрограмма </w:t>
            </w:r>
            <w:r>
              <w:rPr>
                <w:rFonts w:ascii="Times New Roman" w:eastAsia="font353" w:hAnsi="Times New Roman"/>
                <w:sz w:val="24"/>
                <w:szCs w:val="24"/>
                <w:lang w:eastAsia="ru-RU" w:bidi="ru-RU"/>
              </w:rPr>
              <w:t>1.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55301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2656,985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653D64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1D" w:rsidRPr="00ED045E" w:rsidRDefault="00ED2681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ED2681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ED045E" w:rsidRDefault="00ED268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ED045E" w:rsidRDefault="00ED268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2656,985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681" w:rsidRPr="00ED045E" w:rsidRDefault="00ED2681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653D64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D64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D64" w:rsidRPr="00ED045E" w:rsidTr="002A5CB7">
        <w:trPr>
          <w:gridAfter w:val="9"/>
          <w:wAfter w:w="10206" w:type="dxa"/>
          <w:trHeight w:val="160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653D64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D64" w:rsidRPr="00ED045E" w:rsidTr="002A5CB7">
        <w:trPr>
          <w:gridAfter w:val="9"/>
          <w:wAfter w:w="10206" w:type="dxa"/>
          <w:trHeight w:val="133"/>
        </w:trPr>
        <w:tc>
          <w:tcPr>
            <w:tcW w:w="523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1: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Обеспечение сбалансированности и устойчивости бюджета Воскресенского муниципального района, повышение эффективности и качества управления муниципальными финансами Воскресенского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653D6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64" w:rsidRPr="00ED045E" w:rsidRDefault="00557DE0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3868,455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2565,985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19703,497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23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D64" w:rsidRPr="00ED045E" w:rsidTr="002A5CB7">
        <w:trPr>
          <w:gridAfter w:val="9"/>
          <w:wAfter w:w="10206" w:type="dxa"/>
          <w:trHeight w:val="168"/>
        </w:trPr>
        <w:tc>
          <w:tcPr>
            <w:tcW w:w="109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Своевременное и качественное планирование районного бюджета</w:t>
            </w: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D64" w:rsidRPr="00ED045E" w:rsidRDefault="00653D64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и методологического обеспечения бюджетного процесса».</w:t>
            </w:r>
          </w:p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1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Формирование районного бюджета на очередной финансовый год и на плановый период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Воскресенского муниципального района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63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31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99"/>
        </w:trPr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DE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DE0" w:rsidRPr="00ED045E" w:rsidTr="002A5CB7">
        <w:trPr>
          <w:gridAfter w:val="9"/>
          <w:wAfter w:w="10206" w:type="dxa"/>
          <w:trHeight w:val="197"/>
        </w:trPr>
        <w:tc>
          <w:tcPr>
            <w:tcW w:w="109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Организация исполнения районного бюджета и формирование бюджетной отчетности в соответствии с требованиями бюджетного законодательства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DE0" w:rsidRPr="00ED045E" w:rsidTr="002A5CB7">
        <w:trPr>
          <w:gridAfter w:val="10"/>
          <w:wAfter w:w="10212" w:type="dxa"/>
          <w:trHeight w:val="142"/>
        </w:trPr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исполнения районного бюджета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2A5CB7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2A5CB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11795,910</w:t>
            </w:r>
          </w:p>
        </w:tc>
      </w:tr>
      <w:tr w:rsidR="002A5CB7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1965,985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11795,910</w:t>
            </w:r>
          </w:p>
        </w:tc>
      </w:tr>
      <w:tr w:rsidR="00557DE0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7DE0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7DE0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E0" w:rsidRPr="00ED045E" w:rsidRDefault="00557DE0" w:rsidP="0055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10"/>
          <w:wAfter w:w="10212" w:type="dxa"/>
          <w:trHeight w:val="142"/>
        </w:trPr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Формирование и представление бюджетной отчетности Воскресенского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B7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B7" w:rsidRPr="00ED045E" w:rsidTr="002A5CB7">
        <w:trPr>
          <w:gridAfter w:val="10"/>
          <w:wAfter w:w="10212" w:type="dxa"/>
          <w:trHeight w:val="413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10"/>
          <w:wAfter w:w="10212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109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3.Эффективное управление муниципальным долгом.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B7" w:rsidRPr="00ED045E" w:rsidTr="002A5CB7">
        <w:trPr>
          <w:gridAfter w:val="9"/>
          <w:wAfter w:w="10206" w:type="dxa"/>
          <w:trHeight w:val="107"/>
        </w:trPr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x-none"/>
              </w:rPr>
              <w:t>Реализация мер по оптимизации муниципального долга Воскресенского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ED04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142"/>
        </w:trPr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Своевременное исполнение долговых обязательства Воскресенского муниципального района».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4370,587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4370,587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gridAfter w:val="9"/>
          <w:wAfter w:w="10206" w:type="dxa"/>
          <w:trHeight w:val="7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CB7" w:rsidRPr="00ED045E" w:rsidTr="002A5CB7">
        <w:trPr>
          <w:trHeight w:val="71"/>
        </w:trPr>
        <w:tc>
          <w:tcPr>
            <w:tcW w:w="109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4: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CB7" w:rsidRPr="00ED045E" w:rsidRDefault="002A5CB7" w:rsidP="00ED045E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>
            <w:pPr>
              <w:spacing w:after="0" w:line="240" w:lineRule="auto"/>
            </w:pPr>
          </w:p>
        </w:tc>
        <w:tc>
          <w:tcPr>
            <w:tcW w:w="1134" w:type="dxa"/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A5CB7" w:rsidRPr="00ED045E" w:rsidRDefault="002A5CB7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143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внутреннему муниципальному финансовому контролю».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168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Воскресенского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71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73BB" w:rsidRPr="00ED045E" w:rsidTr="00E473BB">
        <w:trPr>
          <w:gridAfter w:val="9"/>
          <w:wAfter w:w="10206" w:type="dxa"/>
          <w:trHeight w:val="253"/>
        </w:trPr>
        <w:tc>
          <w:tcPr>
            <w:tcW w:w="71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BB" w:rsidRPr="00ED045E" w:rsidRDefault="00E473BB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7A28D2" w:rsidRPr="00ED045E" w:rsidSect="008F7F3C">
          <w:headerReference w:type="first" r:id="rId24"/>
          <w:pgSz w:w="16800" w:h="11900" w:orient="landscape"/>
          <w:pgMar w:top="851" w:right="873" w:bottom="851" w:left="1418" w:header="720" w:footer="720" w:gutter="0"/>
          <w:pgNumType w:start="33"/>
          <w:cols w:space="720"/>
          <w:noEndnote/>
          <w:docGrid w:linePitch="299"/>
        </w:sect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2.5.Обьемы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7A28D2" w:rsidRPr="00ED045E" w:rsidRDefault="007A28D2" w:rsidP="00ED045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Структура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(тыс.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руб.)</w:t>
      </w:r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287"/>
        <w:gridCol w:w="1092"/>
        <w:gridCol w:w="1092"/>
        <w:gridCol w:w="1092"/>
        <w:gridCol w:w="1090"/>
        <w:gridCol w:w="1088"/>
        <w:gridCol w:w="1096"/>
      </w:tblGrid>
      <w:tr w:rsidR="00E473BB" w:rsidRPr="00ED045E" w:rsidTr="00054237">
        <w:trPr>
          <w:trHeight w:val="238"/>
        </w:trPr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E473BB" w:rsidRPr="00ED045E" w:rsidTr="00054237">
        <w:trPr>
          <w:trHeight w:val="238"/>
        </w:trPr>
        <w:tc>
          <w:tcPr>
            <w:tcW w:w="9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473BB" w:rsidRPr="00ED045E" w:rsidTr="00054237">
        <w:trPr>
          <w:trHeight w:val="70"/>
        </w:trPr>
        <w:tc>
          <w:tcPr>
            <w:tcW w:w="9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473B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3BB" w:rsidRPr="00ED045E" w:rsidRDefault="00E473BB" w:rsidP="00E4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BB" w:rsidRPr="00ED045E" w:rsidRDefault="00E473BB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4237" w:rsidRPr="00ED045E" w:rsidTr="00054237">
        <w:trPr>
          <w:trHeight w:val="840"/>
        </w:trPr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района, в т.ч.:</w:t>
            </w:r>
          </w:p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19703,497</w:t>
            </w:r>
          </w:p>
          <w:p w:rsidR="00054237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19703,497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3570,272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3868,455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4566,815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237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237" w:rsidRPr="00ED045E" w:rsidRDefault="00054237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</w:tr>
      <w:tr w:rsidR="00054237" w:rsidRPr="00ED045E" w:rsidTr="00054237">
        <w:trPr>
          <w:trHeight w:val="357"/>
        </w:trPr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(на условиях софинансирования), в т.ч.:</w:t>
            </w:r>
          </w:p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4237" w:rsidRPr="00ED045E" w:rsidTr="00054237">
        <w:trPr>
          <w:trHeight w:val="357"/>
        </w:trPr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(на условиях софинансирования), в т.ч.:</w:t>
            </w:r>
          </w:p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4237" w:rsidRPr="00ED045E" w:rsidTr="00054237">
        <w:trPr>
          <w:trHeight w:val="238"/>
        </w:trPr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источники, в т.ч.:</w:t>
            </w:r>
          </w:p>
          <w:p w:rsidR="00054237" w:rsidRPr="00ED045E" w:rsidRDefault="00054237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054237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4237" w:rsidRPr="00ED045E" w:rsidTr="00054237">
        <w:trPr>
          <w:trHeight w:val="238"/>
        </w:trPr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05423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19703,497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3570,272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3868,455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4566,815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7" w:rsidRPr="00ED045E" w:rsidRDefault="001825D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2565,985</w:t>
            </w:r>
          </w:p>
        </w:tc>
      </w:tr>
    </w:tbl>
    <w:p w:rsidR="00A60302" w:rsidRPr="00ED045E" w:rsidRDefault="00A60302" w:rsidP="00ED0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Планируемый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общий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объем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финансирования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составляет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="001825D7">
        <w:rPr>
          <w:rFonts w:ascii="Times New Roman" w:hAnsi="Times New Roman" w:cs="Times New Roman"/>
          <w:sz w:val="24"/>
          <w:szCs w:val="24"/>
        </w:rPr>
        <w:t>19703,497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тыс.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рублей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(районный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бюджет).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Объемы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финансирования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="00EE392B" w:rsidRPr="00ED045E">
        <w:rPr>
          <w:rFonts w:ascii="Times New Roman" w:hAnsi="Times New Roman" w:cs="Times New Roman"/>
          <w:sz w:val="24"/>
          <w:szCs w:val="24"/>
        </w:rPr>
        <w:t>П</w:t>
      </w:r>
      <w:r w:rsidRPr="00ED045E">
        <w:rPr>
          <w:rFonts w:ascii="Times New Roman" w:hAnsi="Times New Roman" w:cs="Times New Roman"/>
          <w:sz w:val="24"/>
          <w:szCs w:val="24"/>
        </w:rPr>
        <w:t>одпрограмме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="00EE392B" w:rsidRPr="00ED045E">
        <w:rPr>
          <w:rFonts w:ascii="Times New Roman" w:hAnsi="Times New Roman" w:cs="Times New Roman"/>
          <w:sz w:val="24"/>
          <w:szCs w:val="24"/>
        </w:rPr>
        <w:t>1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будут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ежегодно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уточняться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исходя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из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возможностей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районного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бюджета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соответствующий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период.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2.6.Индикаторы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непосредственные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результаты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(индикаторы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задач).</w:t>
      </w:r>
    </w:p>
    <w:p w:rsidR="007A28D2" w:rsidRPr="00ED045E" w:rsidRDefault="007A28D2" w:rsidP="00ED045E">
      <w:pPr>
        <w:widowControl w:val="0"/>
        <w:tabs>
          <w:tab w:val="left" w:pos="900"/>
          <w:tab w:val="right" w:pos="1019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ab/>
        <w:t>Таблица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индикаторах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color w:val="000000"/>
          <w:sz w:val="24"/>
          <w:szCs w:val="24"/>
          <w:lang w:eastAsia="ru-RU"/>
        </w:rPr>
        <w:t>результатах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2189"/>
        <w:gridCol w:w="478"/>
        <w:gridCol w:w="648"/>
        <w:gridCol w:w="567"/>
        <w:gridCol w:w="710"/>
        <w:gridCol w:w="710"/>
        <w:gridCol w:w="708"/>
        <w:gridCol w:w="710"/>
        <w:gridCol w:w="708"/>
        <w:gridCol w:w="804"/>
        <w:gridCol w:w="1045"/>
      </w:tblGrid>
      <w:tr w:rsidR="004A3116" w:rsidRPr="00ED045E" w:rsidTr="00596809">
        <w:trPr>
          <w:cantSplit/>
          <w:trHeight w:val="2869"/>
        </w:trPr>
        <w:tc>
          <w:tcPr>
            <w:tcW w:w="190" w:type="pct"/>
          </w:tcPr>
          <w:p w:rsidR="004A3116" w:rsidRPr="00ED045E" w:rsidRDefault="004A3116" w:rsidP="00ED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pct"/>
          </w:tcPr>
          <w:p w:rsidR="004A3116" w:rsidRPr="00ED045E" w:rsidRDefault="004A311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48" w:type="pct"/>
          </w:tcPr>
          <w:p w:rsidR="004A3116" w:rsidRPr="00ED045E" w:rsidRDefault="004A311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36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8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67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68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7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7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542" w:type="pct"/>
            <w:textDirection w:val="btLr"/>
          </w:tcPr>
          <w:p w:rsidR="004A3116" w:rsidRPr="00ED045E" w:rsidRDefault="004A3116" w:rsidP="004A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программного вмешательства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C27A9C" w:rsidRPr="00ED045E" w:rsidTr="00596809">
        <w:tc>
          <w:tcPr>
            <w:tcW w:w="5000" w:type="pct"/>
            <w:gridSpan w:val="12"/>
          </w:tcPr>
          <w:p w:rsidR="00C27A9C" w:rsidRDefault="0082749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w:anchor="Par219" w:tooltip="Ссылка на текущий документ" w:history="1">
              <w:r w:rsidR="00C27A9C" w:rsidRPr="00ED045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C27A9C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"Организация и совершенствование бюджетного процесса Воскресенского муниципального района"</w:t>
            </w:r>
          </w:p>
        </w:tc>
      </w:tr>
      <w:tr w:rsidR="00C27A9C" w:rsidRPr="00ED045E" w:rsidTr="00596809">
        <w:tc>
          <w:tcPr>
            <w:tcW w:w="190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5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очередной финансовый год, увязанных с уточненным реестром расходных обязательств Воскресенского района, в общем объеме расходов районного бюджета</w:t>
            </w:r>
          </w:p>
        </w:tc>
        <w:tc>
          <w:tcPr>
            <w:tcW w:w="248" w:type="pct"/>
          </w:tcPr>
          <w:p w:rsidR="00C27A9C" w:rsidRPr="00ED045E" w:rsidRDefault="00C27A9C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C27A9C" w:rsidRPr="00ED045E" w:rsidRDefault="00C27A9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C27A9C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</w:tcPr>
          <w:p w:rsidR="00C27A9C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" w:type="pct"/>
          </w:tcPr>
          <w:p w:rsidR="00C27A9C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94D06" w:rsidRPr="00ED045E" w:rsidTr="00596809">
        <w:tc>
          <w:tcPr>
            <w:tcW w:w="190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5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248" w:type="pct"/>
          </w:tcPr>
          <w:p w:rsidR="00A94D06" w:rsidRPr="00ED045E" w:rsidRDefault="00A94D06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A94D06" w:rsidRPr="00ED045E" w:rsidRDefault="00A94D06" w:rsidP="00A9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A9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67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68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6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41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4D06" w:rsidRPr="00ED045E" w:rsidTr="00596809">
        <w:tc>
          <w:tcPr>
            <w:tcW w:w="190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5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24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A94D06" w:rsidRPr="00ED045E" w:rsidRDefault="00512C6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7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41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542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</w:tr>
      <w:tr w:rsidR="00A94D06" w:rsidRPr="00ED045E" w:rsidTr="00596809">
        <w:trPr>
          <w:trHeight w:val="1026"/>
        </w:trPr>
        <w:tc>
          <w:tcPr>
            <w:tcW w:w="190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5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Прирост налоговых поступлений консолидированного бюджета Воскресенского муниципального района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 аналогичному периоду прошлого года</w:t>
            </w:r>
          </w:p>
        </w:tc>
        <w:tc>
          <w:tcPr>
            <w:tcW w:w="248" w:type="pct"/>
          </w:tcPr>
          <w:p w:rsidR="00A94D06" w:rsidRPr="00ED045E" w:rsidRDefault="00A94D06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67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36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41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  <w:tc>
          <w:tcPr>
            <w:tcW w:w="542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6%</w:t>
            </w:r>
          </w:p>
        </w:tc>
      </w:tr>
      <w:tr w:rsidR="00A94D06" w:rsidRPr="00ED045E" w:rsidTr="00596809">
        <w:trPr>
          <w:trHeight w:val="2962"/>
        </w:trPr>
        <w:tc>
          <w:tcPr>
            <w:tcW w:w="190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5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</w:t>
            </w:r>
          </w:p>
        </w:tc>
        <w:tc>
          <w:tcPr>
            <w:tcW w:w="248" w:type="pct"/>
          </w:tcPr>
          <w:p w:rsidR="00A94D06" w:rsidRPr="00ED045E" w:rsidRDefault="00A94D06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A94D06" w:rsidRPr="00ED045E" w:rsidRDefault="00512C6D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7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6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41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542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</w:tr>
      <w:tr w:rsidR="00A94D06" w:rsidRPr="00ED045E" w:rsidTr="00596809">
        <w:tc>
          <w:tcPr>
            <w:tcW w:w="190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35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248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36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</w:tcPr>
          <w:p w:rsidR="00A94D06" w:rsidRPr="00512C6D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A94D06" w:rsidRPr="00512C6D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</w:tcPr>
          <w:p w:rsidR="00A94D06" w:rsidRPr="00512C6D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</w:tcPr>
          <w:p w:rsidR="00A94D06" w:rsidRPr="00512C6D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C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4D06" w:rsidRPr="00ED045E" w:rsidTr="00596809">
        <w:tc>
          <w:tcPr>
            <w:tcW w:w="190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35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расходов, осуществляемых с применением предварительного контроля за целевым использованием бюджетных средств</w:t>
            </w:r>
          </w:p>
        </w:tc>
        <w:tc>
          <w:tcPr>
            <w:tcW w:w="24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A94D06" w:rsidRPr="00ED045E" w:rsidRDefault="00A94D0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" w:type="pct"/>
          </w:tcPr>
          <w:p w:rsidR="00A94D06" w:rsidRPr="00ED045E" w:rsidRDefault="00A94D0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&gt; 90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pStyle w:val="aa"/>
              <w:jc w:val="both"/>
            </w:pPr>
            <w:r w:rsidRPr="00ED045E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33AA" w:rsidRPr="00ED045E" w:rsidTr="00596809">
        <w:trPr>
          <w:trHeight w:val="459"/>
        </w:trPr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pStyle w:val="aa"/>
              <w:jc w:val="both"/>
            </w:pPr>
            <w:r w:rsidRPr="00ED045E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pStyle w:val="aa"/>
              <w:jc w:val="both"/>
            </w:pPr>
            <w:r w:rsidRPr="00ED045E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33AA" w:rsidRPr="00ED045E" w:rsidTr="00596809">
        <w:tc>
          <w:tcPr>
            <w:tcW w:w="190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1135" w:type="pct"/>
          </w:tcPr>
          <w:p w:rsidR="005933AA" w:rsidRPr="00ED045E" w:rsidRDefault="005933AA" w:rsidP="00ED045E">
            <w:pPr>
              <w:pStyle w:val="aa"/>
              <w:jc w:val="both"/>
            </w:pPr>
            <w:r w:rsidRPr="00ED045E">
              <w:t>В полном объеме выполнен план проведения контрольных мероприятий</w:t>
            </w:r>
          </w:p>
        </w:tc>
        <w:tc>
          <w:tcPr>
            <w:tcW w:w="24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36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</w:tcPr>
          <w:p w:rsidR="005933AA" w:rsidRPr="00ED045E" w:rsidRDefault="005933A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7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2" w:type="pct"/>
          </w:tcPr>
          <w:p w:rsidR="005933AA" w:rsidRPr="00ED045E" w:rsidRDefault="005933A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8D2" w:rsidRPr="00ED045E" w:rsidRDefault="007A28D2" w:rsidP="0054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2.7.</w:t>
      </w:r>
      <w:r w:rsidR="000732C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32CC" w:rsidRPr="00ED045E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7A28D2" w:rsidRPr="00ED045E" w:rsidRDefault="007A28D2" w:rsidP="00ED04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Оценка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проводится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статистической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ведомственной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отчетности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индикаторами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представленными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таблицах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2,3,4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92B"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Pr="00ED045E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этого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процентах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оценивается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отклонение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фактического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каждого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планового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показателя.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динамики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заключение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0452">
        <w:rPr>
          <w:rFonts w:ascii="Times New Roman" w:hAnsi="Times New Roman"/>
          <w:sz w:val="24"/>
          <w:szCs w:val="24"/>
          <w:lang w:eastAsia="ru-RU"/>
        </w:rPr>
        <w:t>1.</w:t>
      </w:r>
      <w:r w:rsidRPr="00ED045E">
        <w:rPr>
          <w:rFonts w:ascii="Times New Roman" w:hAnsi="Times New Roman"/>
          <w:sz w:val="24"/>
          <w:szCs w:val="24"/>
          <w:lang w:eastAsia="ru-RU"/>
        </w:rPr>
        <w:t>Показатели,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изменение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свидетельствует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ухудшении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ситуации,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используются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дальнейшего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анализа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причин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неэффективности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отдельных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направлений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92B"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Pr="00ED045E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2.8.Внешние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факторы,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негативно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влияющие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мероприятия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снижению</w:t>
      </w:r>
      <w:bookmarkStart w:id="3" w:name="Par512"/>
      <w:bookmarkEnd w:id="3"/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Основными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управлять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ответственный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обеспечивая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снижение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вероятности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возникновения,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1.Организационные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связанные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возникновением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проблем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недостаточной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(или)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недобросовестности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сотрудников,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привести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несвоевременному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невыполнению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ряда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Снижению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будет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способствовать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координация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сотрудников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курирующих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вопросы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сотрудников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своевременную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эффективную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запланированных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2.Финансовые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связаны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неполном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возникнуть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причине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значительной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продолжительности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зависимости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успешной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эффективного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процессом.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снижению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будет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способствовать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своевременная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корректировка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1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угрожать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которыми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сложно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невозможно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управлять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рамках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0452">
        <w:rPr>
          <w:rFonts w:ascii="Times New Roman" w:hAnsi="Times New Roman"/>
          <w:sz w:val="24"/>
          <w:szCs w:val="24"/>
          <w:lang w:eastAsia="ru-RU"/>
        </w:rPr>
        <w:t>1.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относятся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риски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ухудшения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общей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макроэкономической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ситуации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стране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мире,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что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привести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снижению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темпов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экономического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роста,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повышению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инфляции,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также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снижению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доходов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бюджета.</w:t>
      </w:r>
    </w:p>
    <w:p w:rsidR="0068088A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520"/>
      <w:bookmarkEnd w:id="4"/>
      <w:r w:rsidRPr="00ED04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ED045E">
        <w:rPr>
          <w:rFonts w:ascii="Times New Roman" w:hAnsi="Times New Roman"/>
          <w:b/>
          <w:sz w:val="24"/>
          <w:szCs w:val="24"/>
        </w:rPr>
        <w:t>Подпрограмма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2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</w:p>
    <w:p w:rsidR="00922DAC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45E">
        <w:rPr>
          <w:rFonts w:ascii="Times New Roman" w:hAnsi="Times New Roman"/>
          <w:b/>
          <w:sz w:val="24"/>
          <w:szCs w:val="24"/>
        </w:rPr>
        <w:t>"Обеспечение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сбалансированности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бюджетов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поселений,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входящих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в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состав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района"</w:t>
      </w:r>
    </w:p>
    <w:p w:rsidR="007A28D2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(далее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–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2)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ar525"/>
      <w:bookmarkEnd w:id="5"/>
      <w:r w:rsidRPr="00ED045E">
        <w:rPr>
          <w:rFonts w:ascii="Times New Roman" w:hAnsi="Times New Roman"/>
          <w:b/>
          <w:sz w:val="24"/>
          <w:szCs w:val="24"/>
          <w:lang w:eastAsia="ru-RU"/>
        </w:rPr>
        <w:t>1.Паспорт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2268"/>
        <w:gridCol w:w="637"/>
        <w:gridCol w:w="638"/>
        <w:gridCol w:w="638"/>
        <w:gridCol w:w="638"/>
        <w:gridCol w:w="638"/>
        <w:gridCol w:w="638"/>
        <w:gridCol w:w="1134"/>
      </w:tblGrid>
      <w:tr w:rsidR="007A28D2" w:rsidRPr="00ED045E" w:rsidTr="007A6E79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D719B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сбалансированности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поселений,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</w:tr>
      <w:tr w:rsidR="007A28D2" w:rsidRPr="00ED045E" w:rsidTr="007A6E79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акта)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кодекс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РФ;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131-ФЗ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принципах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Федерации»;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области;</w:t>
            </w:r>
          </w:p>
          <w:p w:rsidR="007A28D2" w:rsidRPr="00ED045E" w:rsidRDefault="00F23935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№126-З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области"</w:t>
            </w:r>
          </w:p>
        </w:tc>
      </w:tr>
      <w:tr w:rsidR="007A28D2" w:rsidRPr="00ED045E" w:rsidTr="007A6E7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заказчик-координатор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</w:p>
        </w:tc>
      </w:tr>
      <w:tr w:rsidR="007A28D2" w:rsidRPr="00ED045E" w:rsidTr="007A6E7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D719B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7A28D2" w:rsidRPr="00ED045E" w:rsidTr="007A6E7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D719B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бюджетов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поселений,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входящих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</w:tr>
      <w:tr w:rsidR="007A28D2" w:rsidRPr="00ED045E" w:rsidTr="007A6E7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выравнивания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входящих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района.</w:t>
            </w:r>
          </w:p>
          <w:p w:rsidR="007A28D2" w:rsidRPr="00ED045E" w:rsidRDefault="007A28D2" w:rsidP="00F61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поселений,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межбюджетных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трансфертов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бюджета.</w:t>
            </w:r>
          </w:p>
        </w:tc>
      </w:tr>
      <w:tr w:rsidR="007A28D2" w:rsidRPr="00ED045E" w:rsidTr="007A6E79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59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93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933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годы,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этапы.</w:t>
            </w:r>
          </w:p>
        </w:tc>
      </w:tr>
      <w:tr w:rsidR="007A28D2" w:rsidRPr="00ED045E" w:rsidTr="007A6E79">
        <w:trPr>
          <w:trHeight w:val="258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исто</w:t>
            </w:r>
            <w:r w:rsidR="007D719B" w:rsidRPr="00ED045E">
              <w:rPr>
                <w:rFonts w:ascii="Times New Roman" w:hAnsi="Times New Roman"/>
                <w:sz w:val="24"/>
                <w:szCs w:val="24"/>
              </w:rPr>
              <w:t>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</w:rPr>
              <w:t>П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5933AA" w:rsidRPr="00ED045E" w:rsidTr="005933AA">
        <w:trPr>
          <w:trHeight w:val="76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8A6E0D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0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5933AA" w:rsidRPr="00ED045E" w:rsidTr="005933AA">
        <w:trPr>
          <w:trHeight w:val="85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62386,350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61395,550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375704,900</w:t>
            </w:r>
          </w:p>
        </w:tc>
      </w:tr>
      <w:tr w:rsidR="005933AA" w:rsidRPr="00ED045E" w:rsidTr="005933AA">
        <w:trPr>
          <w:trHeight w:val="51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1275,400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5933AA" w:rsidRPr="00ED045E" w:rsidTr="005933AA">
        <w:trPr>
          <w:trHeight w:val="33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3AA" w:rsidRPr="00ED045E" w:rsidTr="005933AA">
        <w:trPr>
          <w:trHeight w:val="33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3AA" w:rsidRPr="00ED045E" w:rsidTr="005933AA">
        <w:trPr>
          <w:trHeight w:val="315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AA" w:rsidRPr="00ED045E" w:rsidRDefault="005933A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3AA" w:rsidRPr="00ED045E" w:rsidRDefault="005933A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63642,650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62670,950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64301,550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3AA" w:rsidRPr="00ED045E" w:rsidRDefault="008A6E0D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383519,800</w:t>
            </w:r>
          </w:p>
        </w:tc>
      </w:tr>
      <w:tr w:rsidR="004B3C36" w:rsidRPr="00ED045E" w:rsidTr="007A6E79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36" w:rsidRPr="00ED045E" w:rsidRDefault="004B3C36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36" w:rsidRPr="00ED045E" w:rsidRDefault="0068045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вес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общего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объема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дотаций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выравнивание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обеспечению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общем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объеме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трансфертов.</w:t>
            </w:r>
          </w:p>
          <w:p w:rsidR="004B3C36" w:rsidRPr="00ED045E" w:rsidRDefault="0068045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аналогичному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периоду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прошлого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года.</w:t>
            </w:r>
          </w:p>
          <w:p w:rsidR="004B3C36" w:rsidRPr="00ED045E" w:rsidRDefault="0068045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вес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нарушителей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условий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меры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принуждения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общему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нарушителей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условий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C3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трансфертов.</w:t>
            </w:r>
          </w:p>
        </w:tc>
      </w:tr>
      <w:tr w:rsidR="004B3C36" w:rsidRPr="00ED045E" w:rsidTr="007A6E79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36" w:rsidRPr="00ED045E" w:rsidRDefault="004B3C36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36" w:rsidRPr="00ED045E" w:rsidRDefault="004B3C36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выравнивания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бюджета.</w:t>
            </w:r>
          </w:p>
          <w:p w:rsidR="004B3C36" w:rsidRPr="00ED045E" w:rsidRDefault="004B3C36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2.Распределение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первичному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воинскому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учету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территориях,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где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военные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комиссариаты.</w:t>
            </w:r>
          </w:p>
          <w:p w:rsidR="004B3C36" w:rsidRPr="00ED045E" w:rsidRDefault="004B3C36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3.Обеспечение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органами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трансфертов.</w:t>
            </w:r>
          </w:p>
        </w:tc>
      </w:tr>
    </w:tbl>
    <w:p w:rsidR="0068088A" w:rsidRPr="00ED045E" w:rsidRDefault="0068088A" w:rsidP="00ED04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28D2" w:rsidRPr="00ED045E" w:rsidRDefault="007A28D2" w:rsidP="00ED04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45E">
        <w:rPr>
          <w:rFonts w:ascii="Times New Roman" w:hAnsi="Times New Roman" w:cs="Times New Roman"/>
          <w:b/>
          <w:sz w:val="24"/>
          <w:szCs w:val="24"/>
        </w:rPr>
        <w:t>2.Текст</w:t>
      </w:r>
      <w:r w:rsidR="00943993" w:rsidRPr="00E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943993" w:rsidRPr="00E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sz w:val="24"/>
          <w:szCs w:val="24"/>
        </w:rPr>
        <w:t>2</w:t>
      </w:r>
    </w:p>
    <w:p w:rsidR="007A28D2" w:rsidRPr="00ED045E" w:rsidRDefault="007A28D2" w:rsidP="00ED04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b/>
          <w:sz w:val="24"/>
          <w:szCs w:val="24"/>
        </w:rPr>
        <w:t>2.1.Содержание</w:t>
      </w:r>
      <w:r w:rsidR="00943993" w:rsidRPr="00E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sz w:val="24"/>
          <w:szCs w:val="24"/>
        </w:rPr>
        <w:t>проблемы</w:t>
      </w:r>
      <w:bookmarkStart w:id="6" w:name="Par550"/>
      <w:bookmarkEnd w:id="6"/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5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6" w:tooltip="Решение Земского собрания Вознесенского района от 24.11.2011 N 166-V (ред. от 22.12.2011) &quot;Об утверждении Положения о межбюджетных отношениях в Вознесенском муниципальном районе&quot; (вместе с &quot;Порядком расчета общего объема дотаций на выравнивание бюджетной обесп" w:history="1">
        <w:r w:rsidRPr="00ED045E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25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ноября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2016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года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58B" w:rsidRPr="00ED045E">
        <w:rPr>
          <w:rFonts w:ascii="Times New Roman" w:hAnsi="Times New Roman"/>
          <w:sz w:val="24"/>
          <w:szCs w:val="24"/>
          <w:lang w:eastAsia="ru-RU"/>
        </w:rPr>
        <w:t>№114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"Об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отношениях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области"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следующих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формах: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дотации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поселений;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субвенции,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перечисляемые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связи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передачей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отдельных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поселениям;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Дотации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предусматриваются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возможностей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вопросов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значения.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Дотации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образуют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фонд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Дотации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фонда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части,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формируемой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субвенций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осуществление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районов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органов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власти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расчету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предоставлению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дотаций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Pr="00ED045E">
        <w:rPr>
          <w:rFonts w:ascii="Times New Roman" w:hAnsi="Times New Roman"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предусматриваются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бюджете.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Объем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дотаций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фонда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распределение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очередной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6A56"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Pr="00ED045E">
        <w:rPr>
          <w:rFonts w:ascii="Times New Roman" w:hAnsi="Times New Roman"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субвенциями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понимаются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предоставляемые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возникающих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выполнении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государственных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переданных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порядке.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Органы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вправе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заключать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соглашения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своих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счет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субвенций,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случаях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порядке,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нормативными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правовыми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актами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быть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очередной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быть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предусмотрены: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поддержку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обеспечению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поселений;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случаях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порядке,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правовыми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актами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быть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могут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быть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предусмотрены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для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заключенными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между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соглашениями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передаче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полномочий.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Объем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трансфертов,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утверждается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очередной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плановый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  <w:lang w:eastAsia="ru-RU"/>
        </w:rPr>
        <w:t>период</w:t>
      </w:r>
      <w:r w:rsidRPr="00ED045E">
        <w:rPr>
          <w:rFonts w:ascii="Times New Roman" w:hAnsi="Times New Roman"/>
          <w:sz w:val="24"/>
          <w:szCs w:val="24"/>
          <w:lang w:eastAsia="ru-RU"/>
        </w:rPr>
        <w:t>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Сложившаяся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система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отношений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позволяет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избежать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резких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структурных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изменений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бюджетах,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однако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содержит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элементы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неэффективного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использования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средств,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позволяя,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ряде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случаев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мотивируя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осуществлять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расходные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обязательства,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потребность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населения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которых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невысока,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ущерб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расходным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обязательствам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высокой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потребностью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населения.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Постоянно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растущий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уровень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жизни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приводит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спросу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стороны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населения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получаемых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услуг.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условиях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ограниченности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финансовых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ресурсов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незначительного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экономического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роста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предоставляемых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услуг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может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быть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осуществлено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посредством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смещения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акцента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распределении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трансфертов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обеспеченности.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Рост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трансфертов,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распределяемых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основе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принципов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выравнивания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обеспеченности,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потребует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совершенствования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методик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распределения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финансовой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помощи.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действующей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редакцией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кодекса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решением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Земского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собрания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</w:rPr>
        <w:t>25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</w:rPr>
        <w:t>ноября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</w:rPr>
        <w:t>2016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</w:rPr>
        <w:t>года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946F32" w:rsidRPr="00ED045E">
        <w:rPr>
          <w:rFonts w:ascii="Times New Roman" w:hAnsi="Times New Roman"/>
          <w:sz w:val="24"/>
          <w:szCs w:val="24"/>
        </w:rPr>
        <w:t>№114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"Об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утверждении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Положения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отношениях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Нижегородской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области"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(далее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-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"О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отношениях")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производится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посредством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предоставления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дотаций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выравнивание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обеспеченности.</w:t>
      </w:r>
    </w:p>
    <w:p w:rsidR="007A28D2" w:rsidRPr="00ED045E" w:rsidRDefault="007A28D2" w:rsidP="00ED0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</w:rPr>
        <w:t>Одной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наиболее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важных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задач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власти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области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отношений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является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разработка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использование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инструментов,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мотивирующих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экономическому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развитию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наращиванию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базы.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система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взаимоотношений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уровней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выстроена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позволяет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органам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выполнять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собственные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переданные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полномочия.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Подвергнуть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корректировке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целесообразно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небольшое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число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используемых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механизмов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взаимодействия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местных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обозначенных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данной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проблем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приведет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росту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финансами.</w:t>
      </w:r>
    </w:p>
    <w:p w:rsidR="0068088A" w:rsidRPr="00ED045E" w:rsidRDefault="0068088A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2.2.Цели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591"/>
      <w:bookmarkEnd w:id="7"/>
      <w:r w:rsidRPr="00ED045E">
        <w:rPr>
          <w:rFonts w:ascii="Times New Roman" w:hAnsi="Times New Roman"/>
          <w:sz w:val="24"/>
          <w:szCs w:val="24"/>
        </w:rPr>
        <w:t>Одной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первоочередных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задач,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стоящих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перед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администрацией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является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сбалансированности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поддержка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платежеспособности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поселений,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входящих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района</w:t>
      </w:r>
      <w:r w:rsidRPr="00ED045E">
        <w:rPr>
          <w:rFonts w:ascii="Times New Roman" w:hAnsi="Times New Roman"/>
          <w:sz w:val="24"/>
          <w:szCs w:val="24"/>
        </w:rPr>
        <w:t>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также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денежных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средств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для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исполнения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решению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вопросов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значения.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Обеспечение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эффективного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выполнения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органами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собственных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передаваемых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полномочий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возможно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наличии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соответствующей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нормативной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правовой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базы,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которая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регулирует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функционирование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системы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отношений,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гарантирующей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предоставление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финансовых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ресурсов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объеме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мотивирующей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качества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финансами.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Исходя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этого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сформулирована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цель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2–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средствами,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необходимыми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для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эффективного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исполнения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возложенных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них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полномочий.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Достижение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возможно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посредством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решения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следующих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задач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подпрограммы:</w:t>
      </w:r>
    </w:p>
    <w:p w:rsidR="007A28D2" w:rsidRPr="00ED045E" w:rsidRDefault="007A28D2" w:rsidP="00ED04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-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выравнивания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района;</w:t>
      </w:r>
    </w:p>
    <w:p w:rsidR="007A28D2" w:rsidRPr="00ED045E" w:rsidRDefault="007A28D2" w:rsidP="00ED04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-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полноценное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вовлечение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поселений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систему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межбюджетного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регулирования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районе;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-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финансовой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самостоятельности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повышение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эффективности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приоритетов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политики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уровне;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-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мотивация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Воскресенского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муниципального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района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экономическому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развитию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наращиванию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базы.</w:t>
      </w:r>
    </w:p>
    <w:p w:rsidR="007A28D2" w:rsidRPr="00ED045E" w:rsidRDefault="007A28D2" w:rsidP="00ED04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2.3.Сроки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этапы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Подпрограмма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реализуется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59D2">
        <w:rPr>
          <w:rFonts w:ascii="Times New Roman" w:hAnsi="Times New Roman"/>
          <w:sz w:val="24"/>
          <w:szCs w:val="24"/>
          <w:lang w:eastAsia="ru-RU"/>
        </w:rPr>
        <w:t>2019-2024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годах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без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разделения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этапы,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так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как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большинство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реализуются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установленной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периодичностью.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7A28D2" w:rsidRPr="00ED045E" w:rsidSect="00596809">
          <w:headerReference w:type="first" r:id="rId27"/>
          <w:pgSz w:w="11900" w:h="16800"/>
          <w:pgMar w:top="851" w:right="873" w:bottom="851" w:left="1418" w:header="720" w:footer="720" w:gutter="0"/>
          <w:pgNumType w:start="39"/>
          <w:cols w:space="720"/>
          <w:noEndnote/>
          <w:docGrid w:linePitch="299"/>
        </w:sect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2.4.Перечень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основных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мероприятий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0302" w:rsidRPr="00ED045E"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0302"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A28D2" w:rsidRPr="00ED045E" w:rsidRDefault="007A28D2" w:rsidP="00ED04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Таблица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1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850"/>
        <w:gridCol w:w="1134"/>
        <w:gridCol w:w="1560"/>
        <w:gridCol w:w="992"/>
        <w:gridCol w:w="992"/>
        <w:gridCol w:w="992"/>
        <w:gridCol w:w="993"/>
        <w:gridCol w:w="992"/>
        <w:gridCol w:w="850"/>
        <w:gridCol w:w="47"/>
        <w:gridCol w:w="1229"/>
      </w:tblGrid>
      <w:tr w:rsidR="00E34F1F" w:rsidRPr="00ED045E" w:rsidTr="00060C24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(по годам, в разрезе источников), тыс.руб.</w:t>
            </w:r>
          </w:p>
        </w:tc>
      </w:tr>
      <w:tr w:rsidR="00DB5557" w:rsidRPr="00ED045E" w:rsidTr="00060C24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3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3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font353" w:hAnsi="Times New Roman"/>
                <w:color w:val="000000"/>
                <w:sz w:val="24"/>
                <w:szCs w:val="24"/>
                <w:lang w:eastAsia="ru-RU" w:bidi="ru-RU"/>
              </w:rPr>
              <w:t xml:space="preserve">Подпрограмма 2: </w:t>
            </w: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63642,650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62670,950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D574B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D574B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D574B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D574B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383519,800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62386,350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61395,550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375704,900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8465E3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5557" w:rsidRPr="00ED045E" w:rsidTr="00DB5557">
        <w:trPr>
          <w:trHeight w:val="270"/>
        </w:trPr>
        <w:tc>
          <w:tcPr>
            <w:tcW w:w="623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font353" w:hAnsi="Times New Roman"/>
                <w:color w:val="000000"/>
                <w:sz w:val="24"/>
                <w:szCs w:val="24"/>
                <w:lang w:eastAsia="ru-RU" w:bidi="ru-RU"/>
              </w:rPr>
              <w:t xml:space="preserve">Цель Подпрограммы 2: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Обеспечение сбалансированности бюджетов поселений, входящих в состав Воскресенского муниципального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63642,650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62670,950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64301,550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383519,800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62386,350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61395,550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375704,900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5557" w:rsidRPr="00ED045E" w:rsidTr="00DB5557">
        <w:trPr>
          <w:trHeight w:val="145"/>
        </w:trPr>
        <w:tc>
          <w:tcPr>
            <w:tcW w:w="623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3" w:rsidRPr="00ED045E" w:rsidRDefault="008465E3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5557" w:rsidRPr="00ED045E" w:rsidTr="004D643A">
        <w:trPr>
          <w:trHeight w:val="306"/>
        </w:trPr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B5557" w:rsidRPr="00ED045E" w:rsidRDefault="00DB5557" w:rsidP="00ED0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Повышение эффективности выравнивания бюджетной обеспеченности поселений, входящих в состав Воскресенского муниципального района, повышение финансовой самостоятельности бюджетов поселений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902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62386,350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61395,550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13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Default="001362A6">
            <w:r w:rsidRPr="00F27E9F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Default="001362A6">
            <w:r w:rsidRPr="00F27E9F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Default="001362A6">
            <w:r w:rsidRPr="00F27E9F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375704,900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62386,350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61395,550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Default="001362A6" w:rsidP="004D643A">
            <w:r w:rsidRPr="00F27E9F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Default="001362A6" w:rsidP="004D643A">
            <w:r w:rsidRPr="00F27E9F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Default="001362A6" w:rsidP="004D643A">
            <w:r w:rsidRPr="00F27E9F">
              <w:rPr>
                <w:rFonts w:ascii="Times New Roman" w:hAnsi="Times New Roman"/>
                <w:sz w:val="24"/>
                <w:szCs w:val="24"/>
              </w:rPr>
              <w:t>62980,750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375704,900</w:t>
            </w:r>
          </w:p>
        </w:tc>
      </w:tr>
      <w:tr w:rsidR="00060C24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362A6" w:rsidP="00ED045E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C24" w:rsidRPr="00ED045E" w:rsidTr="00F3622E">
        <w:trPr>
          <w:trHeight w:val="28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4D643A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12243,5350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73460,100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12243,5350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12243,350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73460,100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2A6" w:rsidRPr="00ED045E" w:rsidTr="00F3622E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A6" w:rsidRPr="00ED045E" w:rsidRDefault="001362A6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C24" w:rsidRPr="00ED045E" w:rsidTr="00F3622E">
        <w:trPr>
          <w:trHeight w:val="28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4D643A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49152,200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F238B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302244,800</w:t>
            </w:r>
          </w:p>
        </w:tc>
      </w:tr>
      <w:tr w:rsidR="001E12E2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49152,200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50737,400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302244,800</w:t>
            </w:r>
          </w:p>
        </w:tc>
      </w:tr>
      <w:tr w:rsidR="001E12E2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12E2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12E2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C24" w:rsidRPr="00ED045E" w:rsidTr="00F3622E">
        <w:trPr>
          <w:trHeight w:val="28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 xml:space="preserve">Администрирование межбюджетных </w:t>
            </w:r>
            <w:r w:rsidR="008465E3">
              <w:rPr>
                <w:rFonts w:ascii="Times New Roman" w:hAnsi="Times New Roman"/>
                <w:sz w:val="24"/>
                <w:szCs w:val="24"/>
              </w:rPr>
              <w:t>трансфертов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, предоставляемых бюджетам поселений, входящих в состав Воскресенского муниципального района, за счет средств федерального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1F" w:rsidRPr="00ED045E" w:rsidRDefault="004D643A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060C24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F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E34F1F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1F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12E2" w:rsidRPr="00ED045E" w:rsidTr="00F3622E">
        <w:trPr>
          <w:trHeight w:val="33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2E2" w:rsidRPr="00ED045E" w:rsidRDefault="001E12E2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7814,900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Осуществление контроля за использованием органами местного самоуправления поселений, входящих в состав Воскресенского муниципального района, межбюджетных трансфертов из районного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F3622E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43A" w:rsidRPr="00ED045E" w:rsidRDefault="004D643A" w:rsidP="004D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A28D2" w:rsidRPr="00ED045E" w:rsidRDefault="007A28D2" w:rsidP="00ED04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A28D2" w:rsidRPr="00ED045E" w:rsidSect="00596809">
          <w:headerReference w:type="first" r:id="rId28"/>
          <w:pgSz w:w="16800" w:h="11900" w:orient="landscape"/>
          <w:pgMar w:top="851" w:right="873" w:bottom="851" w:left="1418" w:header="720" w:footer="720" w:gutter="0"/>
          <w:pgNumType w:start="48"/>
          <w:cols w:space="720"/>
          <w:noEndnote/>
          <w:docGrid w:linePitch="299"/>
        </w:sect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2.5.Обьемы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Структура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(тыс.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руб.)</w:t>
      </w:r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213"/>
        <w:gridCol w:w="941"/>
        <w:gridCol w:w="920"/>
        <w:gridCol w:w="1055"/>
        <w:gridCol w:w="1055"/>
        <w:gridCol w:w="1054"/>
        <w:gridCol w:w="1054"/>
      </w:tblGrid>
      <w:tr w:rsidR="004D643A" w:rsidRPr="00ED045E" w:rsidTr="004D643A">
        <w:trPr>
          <w:trHeight w:val="238"/>
        </w:trPr>
        <w:tc>
          <w:tcPr>
            <w:tcW w:w="1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4D643A" w:rsidRPr="00ED045E" w:rsidTr="004D643A">
        <w:trPr>
          <w:trHeight w:val="238"/>
        </w:trPr>
        <w:tc>
          <w:tcPr>
            <w:tcW w:w="1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D643A" w:rsidRPr="00ED045E" w:rsidTr="004D643A">
        <w:trPr>
          <w:trHeight w:val="70"/>
        </w:trPr>
        <w:tc>
          <w:tcPr>
            <w:tcW w:w="1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43A" w:rsidRPr="00ED045E" w:rsidRDefault="004D643A" w:rsidP="00ED04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D643A" w:rsidRPr="00ED045E" w:rsidTr="004D643A">
        <w:trPr>
          <w:trHeight w:val="475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района, в т.ч.:</w:t>
            </w:r>
          </w:p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88" w:rsidRDefault="005E391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375704,90</w:t>
            </w:r>
            <w:r w:rsidR="00DD7931" w:rsidRPr="005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12C6D" w:rsidRDefault="00512C6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488" w:rsidRDefault="0019648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96488" w:rsidRDefault="0019648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488" w:rsidRPr="00ED045E" w:rsidRDefault="00196488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375704,900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5E3917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62386,350</w:t>
            </w:r>
          </w:p>
          <w:p w:rsidR="00196488" w:rsidRDefault="00196488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488" w:rsidRDefault="00196488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96488" w:rsidRDefault="00196488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488" w:rsidRPr="00ED045E" w:rsidRDefault="00196488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62386,350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61395,550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ED045E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61395,550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ED045E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ED045E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ED045E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ED045E" w:rsidRDefault="00313306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62980,750</w:t>
            </w:r>
          </w:p>
        </w:tc>
      </w:tr>
      <w:tr w:rsidR="004D643A" w:rsidRPr="00ED045E" w:rsidTr="004D643A">
        <w:trPr>
          <w:trHeight w:val="357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(на условиях софинансирования), в т.ч.:</w:t>
            </w:r>
          </w:p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4D643A">
        <w:trPr>
          <w:trHeight w:val="357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(на условиях софинансирования), в т.ч.:</w:t>
            </w:r>
          </w:p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7814,900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31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7814,900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1256,300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1256,300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06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1275,400</w:t>
            </w:r>
          </w:p>
          <w:p w:rsidR="00FA13FD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1275,400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43A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43A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43A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43A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306" w:rsidRPr="00FA13FD" w:rsidRDefault="00313306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1320,800</w:t>
            </w:r>
          </w:p>
        </w:tc>
      </w:tr>
      <w:tr w:rsidR="004D643A" w:rsidRPr="00ED045E" w:rsidTr="004D643A">
        <w:trPr>
          <w:trHeight w:val="238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источники, в т.ч.:</w:t>
            </w:r>
          </w:p>
          <w:p w:rsidR="004D643A" w:rsidRPr="00ED045E" w:rsidRDefault="004D643A" w:rsidP="00ED0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вложения</w:t>
            </w:r>
          </w:p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ED045E" w:rsidRDefault="004D643A" w:rsidP="004D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643A" w:rsidRPr="00ED045E" w:rsidTr="004D643A">
        <w:trPr>
          <w:trHeight w:val="238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43A" w:rsidRPr="00FA13FD" w:rsidRDefault="004D643A" w:rsidP="00ED0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FA13FD" w:rsidRDefault="00FA13FD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383519,800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63642,650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62670,950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64301,550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A" w:rsidRPr="00FA13FD" w:rsidRDefault="00FA13FD" w:rsidP="00ED045E">
            <w:pPr>
              <w:widowControl w:val="0"/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64301,550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647"/>
      <w:bookmarkEnd w:id="8"/>
      <w:r w:rsidRPr="00ED045E">
        <w:rPr>
          <w:rFonts w:ascii="Times New Roman" w:hAnsi="Times New Roman"/>
          <w:sz w:val="24"/>
          <w:szCs w:val="24"/>
          <w:lang w:eastAsia="ru-RU"/>
        </w:rPr>
        <w:t>Планируемый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9C7">
        <w:rPr>
          <w:rFonts w:ascii="Times New Roman" w:hAnsi="Times New Roman"/>
          <w:sz w:val="24"/>
          <w:szCs w:val="24"/>
          <w:lang w:eastAsia="ru-RU"/>
        </w:rPr>
        <w:t>383519,800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тыс.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рублей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учетом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областного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бюджетов.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Объемы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2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будут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уточняться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исходя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из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возможностей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соответствующий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период.</w:t>
      </w:r>
    </w:p>
    <w:p w:rsidR="007A28D2" w:rsidRPr="00ED045E" w:rsidRDefault="007A28D2" w:rsidP="00ED0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2.6.Индикаторы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цели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непосредственные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результаты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(индикаторы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достижения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задач).</w:t>
      </w:r>
    </w:p>
    <w:p w:rsidR="007A28D2" w:rsidRPr="00ED045E" w:rsidRDefault="007A28D2" w:rsidP="00ED045E">
      <w:pPr>
        <w:widowControl w:val="0"/>
        <w:tabs>
          <w:tab w:val="left" w:pos="900"/>
          <w:tab w:val="right" w:pos="1019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ab/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3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Сведения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об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индикаторах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непосредственных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результатах</w:t>
      </w:r>
    </w:p>
    <w:tbl>
      <w:tblPr>
        <w:tblW w:w="4925" w:type="pct"/>
        <w:tblInd w:w="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85"/>
        <w:gridCol w:w="2456"/>
        <w:gridCol w:w="520"/>
        <w:gridCol w:w="21"/>
        <w:gridCol w:w="779"/>
        <w:gridCol w:w="21"/>
        <w:gridCol w:w="587"/>
        <w:gridCol w:w="568"/>
        <w:gridCol w:w="568"/>
        <w:gridCol w:w="568"/>
        <w:gridCol w:w="708"/>
        <w:gridCol w:w="593"/>
        <w:gridCol w:w="758"/>
        <w:gridCol w:w="915"/>
      </w:tblGrid>
      <w:tr w:rsidR="00C629C7" w:rsidRPr="00ED045E" w:rsidTr="00C629C7">
        <w:trPr>
          <w:cantSplit/>
          <w:trHeight w:val="28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29C7" w:rsidRPr="00ED045E" w:rsidRDefault="00C629C7" w:rsidP="00ED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29C7" w:rsidRPr="00ED045E" w:rsidRDefault="00C629C7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1B7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29C7" w:rsidRPr="00ED045E" w:rsidRDefault="00C629C7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B7D5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C629C7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1B7D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1B7D51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1B7D51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C629C7" w:rsidRPr="00ED045E" w:rsidTr="00C629C7">
        <w:trPr>
          <w:trHeight w:val="51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Default="00827490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hyperlink w:anchor="Par520" w:tooltip="Ссылка на текущий документ" w:history="1">
              <w:r w:rsidR="00C629C7" w:rsidRPr="00ED045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C629C7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1B7D51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общего объема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в общем объеме межбюджетных трансфертов составляет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1B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1B7D51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Рост налоговых и неналоговых доходов поселений в отчетном финансовом году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</w:t>
            </w: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&gt;</w:t>
            </w: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val="en-US"/>
              </w:rPr>
              <w:t>&gt;0</w:t>
            </w:r>
          </w:p>
        </w:tc>
      </w:tr>
      <w:tr w:rsidR="001B7D51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1" w:rsidRPr="00ED045E" w:rsidRDefault="001B7D51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 нарушителей</w:t>
            </w:r>
          </w:p>
        </w:tc>
      </w:tr>
      <w:tr w:rsidR="00C629C7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9C7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pStyle w:val="aa"/>
              <w:jc w:val="both"/>
              <w:rPr>
                <w:color w:val="auto"/>
                <w:highlight w:val="yellow"/>
              </w:rPr>
            </w:pPr>
            <w:r w:rsidRPr="00ED045E">
              <w:rPr>
                <w:color w:val="auto"/>
              </w:rPr>
              <w:t>1.Повышение эффективности 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бюджета, переданных из районного бюджета межбюджетных трансфертов.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29C7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pStyle w:val="aa"/>
              <w:jc w:val="both"/>
              <w:rPr>
                <w:color w:val="auto"/>
              </w:rPr>
            </w:pPr>
            <w:r w:rsidRPr="00ED045E">
              <w:rPr>
                <w:color w:val="auto"/>
              </w:rPr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29C7" w:rsidRPr="00ED045E" w:rsidTr="00C629C7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pStyle w:val="aa"/>
              <w:jc w:val="both"/>
              <w:rPr>
                <w:color w:val="auto"/>
              </w:rPr>
            </w:pPr>
            <w:r w:rsidRPr="00ED045E">
              <w:rPr>
                <w:color w:val="auto"/>
              </w:rPr>
              <w:t>Обеспечение контроля за использованием органами местного самоуправления Воскресенского муниципального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7" w:rsidRPr="00ED045E" w:rsidRDefault="00C629C7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2.7.Оценка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эффективности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2344"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2344"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Оценка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эффективности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Подпрограммы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2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проводится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основе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данных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статистической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ведомственной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отчетности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соответствии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индикаторами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достижения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целей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показателями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непосредственных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результатов,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представленными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таблицах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3,4,5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7A28D2" w:rsidRPr="00ED045E" w:rsidRDefault="007A28D2" w:rsidP="00ED0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5E">
        <w:rPr>
          <w:rFonts w:ascii="Times New Roman" w:hAnsi="Times New Roman" w:cs="Times New Roman"/>
          <w:sz w:val="24"/>
          <w:szCs w:val="24"/>
        </w:rPr>
        <w:t>Для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этого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в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процентах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оценивается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отклонение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фактического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значения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каждого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показателя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планового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значения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показателя.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основе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динамики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значений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показателей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формируется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заключение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эффективности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или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неэффективности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Подпрограммы.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Показатели,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изменение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значений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которых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свидетельствует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об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ухудшении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ситуации,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используются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для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дальнейшего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анализа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причин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неэффективности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реализации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отдельных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направлений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и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мероприятий</w:t>
      </w:r>
      <w:r w:rsidR="00943993" w:rsidRPr="00ED045E">
        <w:rPr>
          <w:rFonts w:ascii="Times New Roman" w:hAnsi="Times New Roman" w:cs="Times New Roman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45E">
        <w:rPr>
          <w:rFonts w:ascii="Times New Roman" w:hAnsi="Times New Roman"/>
          <w:b/>
          <w:sz w:val="24"/>
          <w:szCs w:val="24"/>
          <w:lang w:eastAsia="ru-RU"/>
        </w:rPr>
        <w:t>2.8.Внешние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факторы,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негативно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влияющие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реализацию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2344" w:rsidRPr="00ED045E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2344" w:rsidRPr="00ED045E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мероприятия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их</w:t>
      </w:r>
      <w:r w:rsidR="00943993" w:rsidRPr="00ED04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  <w:lang w:eastAsia="ru-RU"/>
        </w:rPr>
        <w:t>снижению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</w:rPr>
        <w:t>Достижение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поставленной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="007D719B" w:rsidRPr="00ED045E">
        <w:rPr>
          <w:rFonts w:ascii="Times New Roman" w:hAnsi="Times New Roman"/>
          <w:sz w:val="24"/>
          <w:szCs w:val="24"/>
        </w:rPr>
        <w:t>2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цели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решение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задач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возможно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условии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обеспечения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стабильности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федерального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законодательства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сфере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налоговых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правоотношений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организации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самоуправления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Российской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Федерации.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последние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годы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федеральное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законодательство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регулярно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вносятся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изменения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части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перераспределения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расходных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обязательств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доходных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источников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между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региональными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местными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бюджетами,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что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негативно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сказывается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качестве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среднесрочного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бюджетного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планирования.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Внесение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изменений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в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федеральное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законодательство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может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сделать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невозможным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осуществление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части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мероприятий,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предусмотренных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данной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Подпрограммой.</w:t>
      </w:r>
    </w:p>
    <w:p w:rsidR="0068088A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br w:type="page"/>
      </w:r>
      <w:r w:rsidRPr="00ED045E">
        <w:rPr>
          <w:rFonts w:ascii="Times New Roman" w:hAnsi="Times New Roman"/>
          <w:b/>
          <w:sz w:val="24"/>
          <w:szCs w:val="24"/>
        </w:rPr>
        <w:t>Подпрограмма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3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</w:p>
    <w:p w:rsidR="00922DAC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45E">
        <w:rPr>
          <w:rFonts w:ascii="Times New Roman" w:hAnsi="Times New Roman"/>
          <w:b/>
          <w:sz w:val="24"/>
          <w:szCs w:val="24"/>
        </w:rPr>
        <w:t>"Обеспечение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реализации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муниципальной</w:t>
      </w:r>
      <w:r w:rsidR="00943993" w:rsidRPr="00ED045E">
        <w:rPr>
          <w:rFonts w:ascii="Times New Roman" w:hAnsi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/>
          <w:b/>
          <w:sz w:val="24"/>
          <w:szCs w:val="24"/>
        </w:rPr>
        <w:t>программы"</w:t>
      </w:r>
    </w:p>
    <w:p w:rsidR="007A28D2" w:rsidRPr="00ED045E" w:rsidRDefault="007A28D2" w:rsidP="00ED04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45E">
        <w:rPr>
          <w:rFonts w:ascii="Times New Roman" w:hAnsi="Times New Roman"/>
          <w:sz w:val="24"/>
          <w:szCs w:val="24"/>
        </w:rPr>
        <w:t>(далее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–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Подпрограмма</w:t>
      </w:r>
      <w:r w:rsidR="00943993" w:rsidRPr="00ED045E">
        <w:rPr>
          <w:rFonts w:ascii="Times New Roman" w:hAnsi="Times New Roman"/>
          <w:sz w:val="24"/>
          <w:szCs w:val="24"/>
        </w:rPr>
        <w:t xml:space="preserve"> </w:t>
      </w:r>
      <w:r w:rsidRPr="00ED045E">
        <w:rPr>
          <w:rFonts w:ascii="Times New Roman" w:hAnsi="Times New Roman"/>
          <w:sz w:val="24"/>
          <w:szCs w:val="24"/>
        </w:rPr>
        <w:t>3)</w:t>
      </w:r>
    </w:p>
    <w:p w:rsidR="007A28D2" w:rsidRPr="00ED045E" w:rsidRDefault="007A28D2" w:rsidP="00ED04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965"/>
      <w:bookmarkEnd w:id="9"/>
      <w:r w:rsidRPr="00ED045E">
        <w:rPr>
          <w:rFonts w:ascii="Times New Roman" w:hAnsi="Times New Roman" w:cs="Times New Roman"/>
          <w:b/>
          <w:sz w:val="24"/>
          <w:szCs w:val="24"/>
        </w:rPr>
        <w:t>1.Паспорт</w:t>
      </w:r>
      <w:r w:rsidR="00943993" w:rsidRPr="00E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943993" w:rsidRPr="00E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2410"/>
        <w:gridCol w:w="708"/>
        <w:gridCol w:w="709"/>
        <w:gridCol w:w="709"/>
        <w:gridCol w:w="756"/>
        <w:gridCol w:w="661"/>
        <w:gridCol w:w="709"/>
        <w:gridCol w:w="992"/>
      </w:tblGrid>
      <w:tr w:rsidR="007A28D2" w:rsidRPr="00ED045E" w:rsidTr="0034172E">
        <w:trPr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программы"</w:t>
            </w:r>
          </w:p>
        </w:tc>
      </w:tr>
      <w:tr w:rsidR="007A28D2" w:rsidRPr="00ED045E" w:rsidTr="0034172E">
        <w:trPr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акта)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кодекс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РФ;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2003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131-ФЗ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«Об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общих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принципах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Федерации»;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Устав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A56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области;</w:t>
            </w:r>
          </w:p>
          <w:p w:rsidR="00426A56" w:rsidRPr="00ED045E" w:rsidRDefault="00426A56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№126-З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"О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области"</w:t>
            </w:r>
          </w:p>
        </w:tc>
      </w:tr>
      <w:tr w:rsidR="007A28D2" w:rsidRPr="00ED045E" w:rsidTr="0034172E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заказчик-координатор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</w:p>
        </w:tc>
      </w:tr>
      <w:tr w:rsidR="007A28D2" w:rsidRPr="00ED045E" w:rsidTr="0034172E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области.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Соисполнителей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7A28D2" w:rsidRPr="00ED045E" w:rsidTr="0034172E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"Управление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финансами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области"</w:t>
            </w:r>
          </w:p>
        </w:tc>
      </w:tr>
      <w:tr w:rsidR="007A28D2" w:rsidRPr="00ED045E" w:rsidTr="0034172E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D34C3A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правового,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43993" w:rsidRPr="00E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</w:tr>
      <w:tr w:rsidR="007A28D2" w:rsidRPr="00ED045E" w:rsidTr="0034172E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EC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C1D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C1D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годы,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этапы.</w:t>
            </w:r>
          </w:p>
        </w:tc>
      </w:tr>
      <w:tr w:rsidR="002F47D7" w:rsidRPr="00ED045E" w:rsidTr="0034172E">
        <w:trPr>
          <w:trHeight w:val="176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943993" w:rsidRPr="00ED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DA70F0" w:rsidRPr="00ED045E" w:rsidTr="0034172E">
        <w:trPr>
          <w:trHeight w:val="2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0F0" w:rsidRPr="00ED045E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DA70F0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0F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34172E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34172E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F0" w:rsidRPr="00DA70F0" w:rsidRDefault="0034172E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70F0" w:rsidRPr="00ED045E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DA70F0" w:rsidRPr="00ED045E" w:rsidTr="0034172E">
        <w:trPr>
          <w:trHeight w:val="15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0F0" w:rsidRPr="00ED045E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DA70F0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9807,628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9621,128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9621,128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9621,128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9621,128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70F0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58263,268</w:t>
            </w:r>
          </w:p>
        </w:tc>
      </w:tr>
      <w:tr w:rsidR="00DA70F0" w:rsidRPr="00ED045E" w:rsidTr="0034172E">
        <w:trPr>
          <w:trHeight w:val="2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0F0" w:rsidRPr="00ED045E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DA70F0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0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70F0" w:rsidRPr="00ED045E" w:rsidRDefault="00DA70F0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1D4A" w:rsidRPr="00ED045E" w:rsidTr="0034172E">
        <w:trPr>
          <w:trHeight w:val="19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D4A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D4A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1D4A" w:rsidRPr="00ED045E" w:rsidTr="0034172E">
        <w:trPr>
          <w:trHeight w:val="2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D4A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A" w:rsidRPr="00ED045E" w:rsidRDefault="00EC1D4A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D4A" w:rsidRPr="00ED045E" w:rsidRDefault="00EC1D4A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181C" w:rsidRPr="00ED045E" w:rsidTr="0034172E">
        <w:trPr>
          <w:trHeight w:val="18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81C" w:rsidRPr="00ED045E" w:rsidRDefault="0098181C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81C" w:rsidRPr="00ED045E" w:rsidRDefault="0098181C" w:rsidP="00F6143F">
            <w:pPr>
              <w:tabs>
                <w:tab w:val="left" w:pos="26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9807,628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9691,128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9621,128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9621,128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9621,128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9621,128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81C" w:rsidRPr="0098181C" w:rsidRDefault="0098181C" w:rsidP="0019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81C">
              <w:rPr>
                <w:rFonts w:ascii="Times New Roman" w:hAnsi="Times New Roman"/>
                <w:b/>
                <w:sz w:val="24"/>
                <w:szCs w:val="24"/>
              </w:rPr>
              <w:t>58263,268</w:t>
            </w:r>
          </w:p>
        </w:tc>
      </w:tr>
      <w:tr w:rsidR="007A28D2" w:rsidRPr="00ED045E" w:rsidTr="0034172E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68045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консолидированного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душу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населения;</w:t>
            </w:r>
          </w:p>
          <w:p w:rsidR="007A28D2" w:rsidRPr="00ED045E" w:rsidRDefault="0068045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консолидированного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19B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общем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объеме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консолидированного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(без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учета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бюджетов);</w:t>
            </w:r>
          </w:p>
          <w:p w:rsidR="007A28D2" w:rsidRPr="00ED045E" w:rsidRDefault="0068045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вес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долга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отношению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доходам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учета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C3A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C3A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более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C3A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8D2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</w:tr>
      <w:tr w:rsidR="007A28D2" w:rsidRPr="00ED045E" w:rsidTr="0034172E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непосредственных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D2" w:rsidRPr="00ED045E" w:rsidRDefault="007A28D2" w:rsidP="00F6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области,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финансами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</w:t>
            </w:r>
            <w:r w:rsidR="00943993"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7A28D2" w:rsidRPr="00ED045E" w:rsidSect="00596809">
          <w:headerReference w:type="first" r:id="rId29"/>
          <w:pgSz w:w="11900" w:h="16800"/>
          <w:pgMar w:top="851" w:right="851" w:bottom="851" w:left="1418" w:header="720" w:footer="720" w:gutter="0"/>
          <w:pgNumType w:start="51"/>
          <w:cols w:space="720"/>
          <w:noEndnote/>
          <w:docGrid w:linePitch="299"/>
        </w:sectPr>
      </w:pP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Таблица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4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Аналитическое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распределение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средств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бюджета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"Обеспечение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программы"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45E">
        <w:rPr>
          <w:rFonts w:ascii="Times New Roman" w:hAnsi="Times New Roman"/>
          <w:sz w:val="24"/>
          <w:szCs w:val="24"/>
          <w:lang w:eastAsia="ru-RU"/>
        </w:rPr>
        <w:t>по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подпрограммам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(тыс.</w:t>
      </w:r>
      <w:r w:rsidR="00943993" w:rsidRPr="00ED04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45E">
        <w:rPr>
          <w:rFonts w:ascii="Times New Roman" w:hAnsi="Times New Roman"/>
          <w:sz w:val="24"/>
          <w:szCs w:val="24"/>
          <w:lang w:eastAsia="ru-RU"/>
        </w:rPr>
        <w:t>руб.)</w:t>
      </w:r>
    </w:p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7"/>
        <w:gridCol w:w="566"/>
        <w:gridCol w:w="709"/>
        <w:gridCol w:w="1402"/>
        <w:gridCol w:w="583"/>
        <w:gridCol w:w="1134"/>
        <w:gridCol w:w="1134"/>
        <w:gridCol w:w="1134"/>
        <w:gridCol w:w="1134"/>
        <w:gridCol w:w="1134"/>
        <w:gridCol w:w="1134"/>
        <w:gridCol w:w="1560"/>
      </w:tblGrid>
      <w:tr w:rsidR="0098181C" w:rsidRPr="00ED045E" w:rsidTr="00116994">
        <w:trPr>
          <w:trHeight w:val="450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программы/ подпрограммы муниципальной программы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(тыс. руб.), годы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16994" w:rsidRPr="00ED045E" w:rsidTr="00116994">
        <w:trPr>
          <w:trHeight w:val="240"/>
        </w:trPr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РзПр 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FA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A1A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FA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A1AF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FA1AF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FA1AF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FA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A1A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FA1AF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994" w:rsidRPr="00ED045E" w:rsidTr="00116994">
        <w:trPr>
          <w:trHeight w:val="45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16994" w:rsidRPr="00ED045E" w:rsidTr="00116994">
        <w:trPr>
          <w:trHeight w:val="569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31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программа: </w:t>
            </w:r>
            <w:r w:rsidRPr="00ED045E">
              <w:rPr>
                <w:rFonts w:ascii="Times New Roman" w:hAnsi="Times New Roman"/>
                <w:b/>
                <w:sz w:val="24"/>
                <w:szCs w:val="24"/>
              </w:rPr>
              <w:t xml:space="preserve">«Управление муниципальными финансами и муниципальным долгом Воскресенского муниципального района Нижегородской области» на </w:t>
            </w:r>
            <w:r w:rsidR="0031219D">
              <w:rPr>
                <w:rFonts w:ascii="Times New Roman" w:hAnsi="Times New Roman"/>
                <w:b/>
                <w:sz w:val="24"/>
                <w:szCs w:val="24"/>
              </w:rPr>
              <w:t>2019-2024</w:t>
            </w:r>
            <w:r w:rsidRPr="00ED045E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98181C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219D" w:rsidRPr="00ED045E" w:rsidRDefault="008653C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77020,550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8653C7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76230,533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116994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78559,493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116994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76558,663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116994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76558,663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81C" w:rsidRPr="00ED045E" w:rsidRDefault="00116994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76558,663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181C" w:rsidRPr="00ED045E" w:rsidRDefault="00116994" w:rsidP="00ED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461486,565</w:t>
            </w:r>
          </w:p>
        </w:tc>
      </w:tr>
      <w:tr w:rsidR="00116994" w:rsidRPr="008653C7" w:rsidTr="00116994">
        <w:trPr>
          <w:trHeight w:val="425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3: "Обеспечение реализации муниципальной программы"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9807,628</w:t>
            </w:r>
          </w:p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8653C7" w:rsidRDefault="008653C7" w:rsidP="0019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C7">
              <w:rPr>
                <w:rFonts w:ascii="Times New Roman" w:hAnsi="Times New Roman"/>
                <w:sz w:val="24"/>
                <w:szCs w:val="24"/>
              </w:rPr>
              <w:t>58263,268</w:t>
            </w:r>
          </w:p>
        </w:tc>
      </w:tr>
      <w:tr w:rsidR="00116994" w:rsidRPr="00ED045E" w:rsidTr="00DA3F94">
        <w:trPr>
          <w:trHeight w:val="106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53C7" w:rsidRPr="00ED045E" w:rsidRDefault="008653C7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9807,628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9691,128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3C7" w:rsidRPr="00DA3F94" w:rsidRDefault="008653C7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58263,268</w:t>
            </w:r>
          </w:p>
        </w:tc>
      </w:tr>
      <w:tr w:rsidR="00DA3F94" w:rsidRPr="00ED045E" w:rsidTr="00DA3F94">
        <w:trPr>
          <w:trHeight w:val="425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45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7095,321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42571,926</w:t>
            </w:r>
          </w:p>
        </w:tc>
      </w:tr>
      <w:tr w:rsidR="00DA3F94" w:rsidRPr="00ED045E" w:rsidTr="00DA3F94">
        <w:trPr>
          <w:trHeight w:val="425"/>
        </w:trPr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5,731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34,386</w:t>
            </w:r>
          </w:p>
        </w:tc>
      </w:tr>
      <w:tr w:rsidR="00DA3F94" w:rsidRPr="00ED045E" w:rsidTr="00DA3F94">
        <w:trPr>
          <w:trHeight w:val="425"/>
        </w:trPr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2142,787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12856,722</w:t>
            </w:r>
          </w:p>
        </w:tc>
      </w:tr>
      <w:tr w:rsidR="00DA3F94" w:rsidRPr="00ED045E" w:rsidTr="00DA3F94">
        <w:trPr>
          <w:trHeight w:val="425"/>
        </w:trPr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285,180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238,680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238,680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238,680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238,680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238,680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1478,580</w:t>
            </w:r>
          </w:p>
        </w:tc>
      </w:tr>
      <w:tr w:rsidR="00DA3F94" w:rsidRPr="00ED045E" w:rsidTr="00DA3F94">
        <w:trPr>
          <w:trHeight w:val="425"/>
        </w:trPr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266,418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196,418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196,418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196,418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196,418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196,418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1248,508</w:t>
            </w:r>
          </w:p>
        </w:tc>
      </w:tr>
      <w:tr w:rsidR="00DA3F94" w:rsidRPr="00ED045E" w:rsidTr="00DA3F94">
        <w:trPr>
          <w:trHeight w:val="75"/>
        </w:trPr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F94" w:rsidRPr="00ED045E" w:rsidRDefault="00DA3F94" w:rsidP="00ED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1430120190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F94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12,191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94" w:rsidRPr="00DA3F94" w:rsidRDefault="00DA3F94" w:rsidP="00DA3F9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94">
              <w:rPr>
                <w:rFonts w:ascii="Times New Roman" w:hAnsi="Times New Roman"/>
                <w:sz w:val="24"/>
                <w:szCs w:val="24"/>
              </w:rPr>
              <w:t>73,146</w:t>
            </w:r>
          </w:p>
        </w:tc>
      </w:tr>
    </w:tbl>
    <w:p w:rsidR="007A28D2" w:rsidRPr="00ED045E" w:rsidRDefault="007A28D2" w:rsidP="00ED0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A28D2" w:rsidRPr="00ED045E" w:rsidSect="00596809">
      <w:headerReference w:type="first" r:id="rId30"/>
      <w:pgSz w:w="16800" w:h="11900" w:orient="landscape"/>
      <w:pgMar w:top="851" w:right="873" w:bottom="851" w:left="1418" w:header="720" w:footer="720" w:gutter="0"/>
      <w:pgNumType w:start="5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90" w:rsidRDefault="00827490" w:rsidP="0073281C">
      <w:pPr>
        <w:spacing w:after="0" w:line="240" w:lineRule="auto"/>
      </w:pPr>
      <w:r>
        <w:separator/>
      </w:r>
    </w:p>
  </w:endnote>
  <w:endnote w:type="continuationSeparator" w:id="0">
    <w:p w:rsidR="00827490" w:rsidRDefault="00827490" w:rsidP="0073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3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90" w:rsidRDefault="00827490" w:rsidP="0073281C">
      <w:pPr>
        <w:spacing w:after="0" w:line="240" w:lineRule="auto"/>
      </w:pPr>
      <w:r>
        <w:separator/>
      </w:r>
    </w:p>
  </w:footnote>
  <w:footnote w:type="continuationSeparator" w:id="0">
    <w:p w:rsidR="00827490" w:rsidRDefault="00827490" w:rsidP="0073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Default="00E77EF7" w:rsidP="00DD6E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EF7" w:rsidRDefault="00E77EF7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224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77EF7" w:rsidRPr="00B26842" w:rsidRDefault="00E77EF7" w:rsidP="00B2684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26842">
          <w:rPr>
            <w:rFonts w:ascii="Times New Roman" w:hAnsi="Times New Roman"/>
            <w:sz w:val="24"/>
            <w:szCs w:val="24"/>
          </w:rPr>
          <w:fldChar w:fldCharType="begin"/>
        </w:r>
        <w:r w:rsidRPr="00B268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26842">
          <w:rPr>
            <w:rFonts w:ascii="Times New Roman" w:hAnsi="Times New Roman"/>
            <w:sz w:val="24"/>
            <w:szCs w:val="24"/>
          </w:rPr>
          <w:fldChar w:fldCharType="separate"/>
        </w:r>
        <w:r w:rsidR="00AD3B33">
          <w:rPr>
            <w:rFonts w:ascii="Times New Roman" w:hAnsi="Times New Roman"/>
            <w:noProof/>
            <w:sz w:val="24"/>
            <w:szCs w:val="24"/>
          </w:rPr>
          <w:t>4</w:t>
        </w:r>
        <w:r w:rsidRPr="00B268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F130B0" w:rsidRDefault="00E77EF7" w:rsidP="00F130B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63600726"/>
      <w:docPartObj>
        <w:docPartGallery w:val="Page Numbers (Top of Page)"/>
        <w:docPartUnique/>
      </w:docPartObj>
    </w:sdtPr>
    <w:sdtEndPr/>
    <w:sdtContent>
      <w:p w:rsidR="00E77EF7" w:rsidRPr="00121D69" w:rsidRDefault="00E77EF7" w:rsidP="00121D6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21D69">
          <w:rPr>
            <w:rFonts w:ascii="Times New Roman" w:hAnsi="Times New Roman"/>
            <w:sz w:val="24"/>
            <w:szCs w:val="24"/>
          </w:rPr>
          <w:fldChar w:fldCharType="begin"/>
        </w:r>
        <w:r w:rsidRPr="00121D6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21D69">
          <w:rPr>
            <w:rFonts w:ascii="Times New Roman" w:hAnsi="Times New Roman"/>
            <w:sz w:val="24"/>
            <w:szCs w:val="24"/>
          </w:rPr>
          <w:fldChar w:fldCharType="separate"/>
        </w:r>
        <w:r w:rsidR="00BE7285">
          <w:rPr>
            <w:rFonts w:ascii="Times New Roman" w:hAnsi="Times New Roman"/>
            <w:noProof/>
            <w:sz w:val="24"/>
            <w:szCs w:val="24"/>
          </w:rPr>
          <w:t>21</w:t>
        </w:r>
        <w:r w:rsidRPr="00121D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F7" w:rsidRPr="004435CC" w:rsidRDefault="00E77EF7" w:rsidP="004435CC">
    <w:pPr>
      <w:pStyle w:val="a3"/>
      <w:jc w:val="center"/>
    </w:pPr>
    <w:r>
      <w:rPr>
        <w:rFonts w:ascii="Times New Roman" w:hAnsi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66"/>
    <w:rsid w:val="00001C83"/>
    <w:rsid w:val="00002FA2"/>
    <w:rsid w:val="00026C09"/>
    <w:rsid w:val="00046984"/>
    <w:rsid w:val="000469E0"/>
    <w:rsid w:val="000500AC"/>
    <w:rsid w:val="00052D65"/>
    <w:rsid w:val="00054237"/>
    <w:rsid w:val="000561D7"/>
    <w:rsid w:val="00060C24"/>
    <w:rsid w:val="0006465F"/>
    <w:rsid w:val="00064913"/>
    <w:rsid w:val="000732CC"/>
    <w:rsid w:val="000835E6"/>
    <w:rsid w:val="0009281B"/>
    <w:rsid w:val="000E04FA"/>
    <w:rsid w:val="000E14A8"/>
    <w:rsid w:val="000E1DFC"/>
    <w:rsid w:val="000E32E6"/>
    <w:rsid w:val="000F4885"/>
    <w:rsid w:val="00116994"/>
    <w:rsid w:val="00121D69"/>
    <w:rsid w:val="00127DBC"/>
    <w:rsid w:val="001362A6"/>
    <w:rsid w:val="0014295C"/>
    <w:rsid w:val="0015460F"/>
    <w:rsid w:val="0015728A"/>
    <w:rsid w:val="0016027A"/>
    <w:rsid w:val="0016548F"/>
    <w:rsid w:val="001724F5"/>
    <w:rsid w:val="001825D7"/>
    <w:rsid w:val="001913FA"/>
    <w:rsid w:val="001945B9"/>
    <w:rsid w:val="00194692"/>
    <w:rsid w:val="00196488"/>
    <w:rsid w:val="001A0633"/>
    <w:rsid w:val="001B6F78"/>
    <w:rsid w:val="001B7D51"/>
    <w:rsid w:val="001C01B8"/>
    <w:rsid w:val="001C20AF"/>
    <w:rsid w:val="001D5D3B"/>
    <w:rsid w:val="001E059F"/>
    <w:rsid w:val="001E12E2"/>
    <w:rsid w:val="001E646F"/>
    <w:rsid w:val="001F57DD"/>
    <w:rsid w:val="00200CC5"/>
    <w:rsid w:val="00212719"/>
    <w:rsid w:val="00213F9B"/>
    <w:rsid w:val="0022681D"/>
    <w:rsid w:val="00226FBE"/>
    <w:rsid w:val="00231771"/>
    <w:rsid w:val="00232956"/>
    <w:rsid w:val="00261746"/>
    <w:rsid w:val="0026311C"/>
    <w:rsid w:val="00271291"/>
    <w:rsid w:val="00273A28"/>
    <w:rsid w:val="0028085F"/>
    <w:rsid w:val="002A396B"/>
    <w:rsid w:val="002A59B1"/>
    <w:rsid w:val="002A5CB7"/>
    <w:rsid w:val="002A7E5D"/>
    <w:rsid w:val="002B0262"/>
    <w:rsid w:val="002B0632"/>
    <w:rsid w:val="002C7F12"/>
    <w:rsid w:val="002D4895"/>
    <w:rsid w:val="002E0ADC"/>
    <w:rsid w:val="002E23D9"/>
    <w:rsid w:val="002F47D7"/>
    <w:rsid w:val="00302F42"/>
    <w:rsid w:val="0031219D"/>
    <w:rsid w:val="00313306"/>
    <w:rsid w:val="003166C1"/>
    <w:rsid w:val="003240E1"/>
    <w:rsid w:val="0032736D"/>
    <w:rsid w:val="0034172E"/>
    <w:rsid w:val="003504DE"/>
    <w:rsid w:val="0036451E"/>
    <w:rsid w:val="00373587"/>
    <w:rsid w:val="00390B99"/>
    <w:rsid w:val="00390E3C"/>
    <w:rsid w:val="003B20E1"/>
    <w:rsid w:val="003C530A"/>
    <w:rsid w:val="003D235D"/>
    <w:rsid w:val="003D676C"/>
    <w:rsid w:val="003E5E32"/>
    <w:rsid w:val="003F39E6"/>
    <w:rsid w:val="003F7267"/>
    <w:rsid w:val="004043C9"/>
    <w:rsid w:val="00405F72"/>
    <w:rsid w:val="00414728"/>
    <w:rsid w:val="00426A56"/>
    <w:rsid w:val="004435CC"/>
    <w:rsid w:val="00447083"/>
    <w:rsid w:val="00455AEC"/>
    <w:rsid w:val="0046488B"/>
    <w:rsid w:val="00466D25"/>
    <w:rsid w:val="00482073"/>
    <w:rsid w:val="004A049E"/>
    <w:rsid w:val="004A2FE8"/>
    <w:rsid w:val="004A3116"/>
    <w:rsid w:val="004A77C1"/>
    <w:rsid w:val="004B3C36"/>
    <w:rsid w:val="004C3C94"/>
    <w:rsid w:val="004C59D2"/>
    <w:rsid w:val="004D643A"/>
    <w:rsid w:val="004F5673"/>
    <w:rsid w:val="00512C6D"/>
    <w:rsid w:val="00541971"/>
    <w:rsid w:val="005419FE"/>
    <w:rsid w:val="005465DC"/>
    <w:rsid w:val="00552344"/>
    <w:rsid w:val="0055301D"/>
    <w:rsid w:val="00557DE0"/>
    <w:rsid w:val="00560773"/>
    <w:rsid w:val="00591DB6"/>
    <w:rsid w:val="005933AA"/>
    <w:rsid w:val="00593B14"/>
    <w:rsid w:val="00595B26"/>
    <w:rsid w:val="00596809"/>
    <w:rsid w:val="005A676E"/>
    <w:rsid w:val="005B3333"/>
    <w:rsid w:val="005C60D0"/>
    <w:rsid w:val="005E362A"/>
    <w:rsid w:val="005E3917"/>
    <w:rsid w:val="005E7680"/>
    <w:rsid w:val="00600C09"/>
    <w:rsid w:val="0062030A"/>
    <w:rsid w:val="0062707C"/>
    <w:rsid w:val="00637D79"/>
    <w:rsid w:val="006440C1"/>
    <w:rsid w:val="00653D64"/>
    <w:rsid w:val="0067543E"/>
    <w:rsid w:val="006755B4"/>
    <w:rsid w:val="006757F8"/>
    <w:rsid w:val="00680452"/>
    <w:rsid w:val="0068088A"/>
    <w:rsid w:val="0069093D"/>
    <w:rsid w:val="00694159"/>
    <w:rsid w:val="006D1CDF"/>
    <w:rsid w:val="006D71B2"/>
    <w:rsid w:val="006E22F3"/>
    <w:rsid w:val="006E439E"/>
    <w:rsid w:val="006E61F9"/>
    <w:rsid w:val="006F4FDC"/>
    <w:rsid w:val="00704B05"/>
    <w:rsid w:val="00707059"/>
    <w:rsid w:val="00712D17"/>
    <w:rsid w:val="00716BF3"/>
    <w:rsid w:val="007206FB"/>
    <w:rsid w:val="0073281C"/>
    <w:rsid w:val="00734B15"/>
    <w:rsid w:val="0073577E"/>
    <w:rsid w:val="0073605A"/>
    <w:rsid w:val="0073630E"/>
    <w:rsid w:val="00760599"/>
    <w:rsid w:val="00772CD0"/>
    <w:rsid w:val="00775232"/>
    <w:rsid w:val="007833F7"/>
    <w:rsid w:val="007A28D2"/>
    <w:rsid w:val="007A543E"/>
    <w:rsid w:val="007A6720"/>
    <w:rsid w:val="007A6E79"/>
    <w:rsid w:val="007B40B6"/>
    <w:rsid w:val="007C4920"/>
    <w:rsid w:val="007D5AA5"/>
    <w:rsid w:val="007D719B"/>
    <w:rsid w:val="007E1E82"/>
    <w:rsid w:val="007E670C"/>
    <w:rsid w:val="007E7216"/>
    <w:rsid w:val="007F4350"/>
    <w:rsid w:val="007F5A49"/>
    <w:rsid w:val="00823EE1"/>
    <w:rsid w:val="00827490"/>
    <w:rsid w:val="00827D4A"/>
    <w:rsid w:val="0084333B"/>
    <w:rsid w:val="00845C94"/>
    <w:rsid w:val="008465E3"/>
    <w:rsid w:val="008479A1"/>
    <w:rsid w:val="00856E11"/>
    <w:rsid w:val="00864945"/>
    <w:rsid w:val="008653C7"/>
    <w:rsid w:val="008A2BE0"/>
    <w:rsid w:val="008A6E0D"/>
    <w:rsid w:val="008B3519"/>
    <w:rsid w:val="008B48F2"/>
    <w:rsid w:val="008B7C3B"/>
    <w:rsid w:val="008C2E03"/>
    <w:rsid w:val="008C3130"/>
    <w:rsid w:val="008C33B4"/>
    <w:rsid w:val="008C5699"/>
    <w:rsid w:val="008D5382"/>
    <w:rsid w:val="008E5DAF"/>
    <w:rsid w:val="008F4572"/>
    <w:rsid w:val="008F583D"/>
    <w:rsid w:val="008F7F3C"/>
    <w:rsid w:val="00902809"/>
    <w:rsid w:val="00911641"/>
    <w:rsid w:val="00916D7C"/>
    <w:rsid w:val="00922DAC"/>
    <w:rsid w:val="009237AB"/>
    <w:rsid w:val="00924881"/>
    <w:rsid w:val="0093414B"/>
    <w:rsid w:val="00934C41"/>
    <w:rsid w:val="00937EAE"/>
    <w:rsid w:val="00943993"/>
    <w:rsid w:val="00946801"/>
    <w:rsid w:val="00946F32"/>
    <w:rsid w:val="00957C97"/>
    <w:rsid w:val="0096660D"/>
    <w:rsid w:val="00973F70"/>
    <w:rsid w:val="0098181C"/>
    <w:rsid w:val="00983923"/>
    <w:rsid w:val="00986457"/>
    <w:rsid w:val="009865DB"/>
    <w:rsid w:val="009926D8"/>
    <w:rsid w:val="00995613"/>
    <w:rsid w:val="0099647C"/>
    <w:rsid w:val="009B2745"/>
    <w:rsid w:val="009B7E39"/>
    <w:rsid w:val="009C1CCC"/>
    <w:rsid w:val="009D18F1"/>
    <w:rsid w:val="009D49FE"/>
    <w:rsid w:val="009E1FE3"/>
    <w:rsid w:val="009F6639"/>
    <w:rsid w:val="00A13C68"/>
    <w:rsid w:val="00A14592"/>
    <w:rsid w:val="00A22389"/>
    <w:rsid w:val="00A2396E"/>
    <w:rsid w:val="00A60302"/>
    <w:rsid w:val="00A61ED4"/>
    <w:rsid w:val="00A840C0"/>
    <w:rsid w:val="00A94D06"/>
    <w:rsid w:val="00A9667E"/>
    <w:rsid w:val="00AA058B"/>
    <w:rsid w:val="00AB4B57"/>
    <w:rsid w:val="00AC176D"/>
    <w:rsid w:val="00AC1C3E"/>
    <w:rsid w:val="00AD3B33"/>
    <w:rsid w:val="00AD6E30"/>
    <w:rsid w:val="00AF5A34"/>
    <w:rsid w:val="00AF5E22"/>
    <w:rsid w:val="00B02966"/>
    <w:rsid w:val="00B14EB8"/>
    <w:rsid w:val="00B15C79"/>
    <w:rsid w:val="00B24421"/>
    <w:rsid w:val="00B26842"/>
    <w:rsid w:val="00B31AB5"/>
    <w:rsid w:val="00B40868"/>
    <w:rsid w:val="00B42831"/>
    <w:rsid w:val="00B42EA0"/>
    <w:rsid w:val="00B4488B"/>
    <w:rsid w:val="00B5076D"/>
    <w:rsid w:val="00B5168C"/>
    <w:rsid w:val="00B55A3C"/>
    <w:rsid w:val="00B67D94"/>
    <w:rsid w:val="00B76356"/>
    <w:rsid w:val="00B9710F"/>
    <w:rsid w:val="00BB410B"/>
    <w:rsid w:val="00BB4FF0"/>
    <w:rsid w:val="00BC0E0D"/>
    <w:rsid w:val="00BC35FB"/>
    <w:rsid w:val="00BC7AB8"/>
    <w:rsid w:val="00BD0B0B"/>
    <w:rsid w:val="00BE7285"/>
    <w:rsid w:val="00C00F31"/>
    <w:rsid w:val="00C06A2C"/>
    <w:rsid w:val="00C15728"/>
    <w:rsid w:val="00C17C0D"/>
    <w:rsid w:val="00C27A9C"/>
    <w:rsid w:val="00C404EF"/>
    <w:rsid w:val="00C4686C"/>
    <w:rsid w:val="00C546E2"/>
    <w:rsid w:val="00C55642"/>
    <w:rsid w:val="00C556B9"/>
    <w:rsid w:val="00C629C7"/>
    <w:rsid w:val="00C716E0"/>
    <w:rsid w:val="00C719CE"/>
    <w:rsid w:val="00C75363"/>
    <w:rsid w:val="00C8660F"/>
    <w:rsid w:val="00C87FBF"/>
    <w:rsid w:val="00C946F1"/>
    <w:rsid w:val="00C96E62"/>
    <w:rsid w:val="00C976CE"/>
    <w:rsid w:val="00CA0F9F"/>
    <w:rsid w:val="00CA1F38"/>
    <w:rsid w:val="00CA1F60"/>
    <w:rsid w:val="00CA4F9E"/>
    <w:rsid w:val="00CD24E4"/>
    <w:rsid w:val="00CD6B85"/>
    <w:rsid w:val="00CE12A8"/>
    <w:rsid w:val="00CE1C8C"/>
    <w:rsid w:val="00D041B3"/>
    <w:rsid w:val="00D20BCB"/>
    <w:rsid w:val="00D217D1"/>
    <w:rsid w:val="00D22546"/>
    <w:rsid w:val="00D34C3A"/>
    <w:rsid w:val="00D4150E"/>
    <w:rsid w:val="00D4536D"/>
    <w:rsid w:val="00D45C42"/>
    <w:rsid w:val="00D51299"/>
    <w:rsid w:val="00D574B8"/>
    <w:rsid w:val="00D64921"/>
    <w:rsid w:val="00DA016E"/>
    <w:rsid w:val="00DA0D50"/>
    <w:rsid w:val="00DA3F94"/>
    <w:rsid w:val="00DA70F0"/>
    <w:rsid w:val="00DB5557"/>
    <w:rsid w:val="00DB6CB2"/>
    <w:rsid w:val="00DC19EA"/>
    <w:rsid w:val="00DD6E23"/>
    <w:rsid w:val="00DD7931"/>
    <w:rsid w:val="00DE4049"/>
    <w:rsid w:val="00E001CA"/>
    <w:rsid w:val="00E145BE"/>
    <w:rsid w:val="00E33D85"/>
    <w:rsid w:val="00E34639"/>
    <w:rsid w:val="00E34F1F"/>
    <w:rsid w:val="00E4241E"/>
    <w:rsid w:val="00E473BB"/>
    <w:rsid w:val="00E51C39"/>
    <w:rsid w:val="00E648E1"/>
    <w:rsid w:val="00E748C9"/>
    <w:rsid w:val="00E77EF7"/>
    <w:rsid w:val="00E91B7D"/>
    <w:rsid w:val="00EA1FCA"/>
    <w:rsid w:val="00EA213E"/>
    <w:rsid w:val="00EC1D4A"/>
    <w:rsid w:val="00EC6360"/>
    <w:rsid w:val="00ED045E"/>
    <w:rsid w:val="00ED06A4"/>
    <w:rsid w:val="00ED241E"/>
    <w:rsid w:val="00ED2681"/>
    <w:rsid w:val="00ED2E9D"/>
    <w:rsid w:val="00EE392B"/>
    <w:rsid w:val="00EF0D32"/>
    <w:rsid w:val="00F01F99"/>
    <w:rsid w:val="00F03265"/>
    <w:rsid w:val="00F102AE"/>
    <w:rsid w:val="00F130B0"/>
    <w:rsid w:val="00F238B4"/>
    <w:rsid w:val="00F23935"/>
    <w:rsid w:val="00F3622E"/>
    <w:rsid w:val="00F4387F"/>
    <w:rsid w:val="00F57AEB"/>
    <w:rsid w:val="00F6143F"/>
    <w:rsid w:val="00F76BDB"/>
    <w:rsid w:val="00F82905"/>
    <w:rsid w:val="00F83B91"/>
    <w:rsid w:val="00FA13FD"/>
    <w:rsid w:val="00FA1AFC"/>
    <w:rsid w:val="00FA2BAB"/>
    <w:rsid w:val="00FB04D7"/>
    <w:rsid w:val="00FB36DC"/>
    <w:rsid w:val="00FB736E"/>
    <w:rsid w:val="00FC1D7C"/>
    <w:rsid w:val="00FC3E65"/>
    <w:rsid w:val="00FD1705"/>
    <w:rsid w:val="00FD533C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03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8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3281C"/>
    <w:rPr>
      <w:rFonts w:ascii="Arial" w:hAnsi="Arial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7328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73281C"/>
    <w:rPr>
      <w:rFonts w:ascii="Arial" w:hAnsi="Arial" w:cs="Times New Roman"/>
      <w:sz w:val="26"/>
      <w:szCs w:val="26"/>
      <w:lang w:eastAsia="ru-RU"/>
    </w:rPr>
  </w:style>
  <w:style w:type="character" w:styleId="a7">
    <w:name w:val="page number"/>
    <w:uiPriority w:val="99"/>
    <w:rsid w:val="0073281C"/>
    <w:rPr>
      <w:rFonts w:cs="Times New Roman"/>
    </w:rPr>
  </w:style>
  <w:style w:type="paragraph" w:customStyle="1" w:styleId="ConsPlusNormal">
    <w:name w:val="ConsPlusNormal"/>
    <w:rsid w:val="007328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rsid w:val="0073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3281C"/>
    <w:rPr>
      <w:rFonts w:ascii="Tahoma" w:hAnsi="Tahoma" w:cs="Tahoma"/>
      <w:sz w:val="16"/>
      <w:szCs w:val="16"/>
    </w:rPr>
  </w:style>
  <w:style w:type="paragraph" w:customStyle="1" w:styleId="aa">
    <w:name w:val="Нормальный"/>
    <w:uiPriority w:val="99"/>
    <w:rsid w:val="007605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865DB"/>
  </w:style>
  <w:style w:type="character" w:customStyle="1" w:styleId="10">
    <w:name w:val="Заголовок 1 Знак"/>
    <w:link w:val="1"/>
    <w:rsid w:val="00A60302"/>
    <w:rPr>
      <w:rFonts w:ascii="Times New Roman" w:eastAsia="Times New Roman" w:hAnsi="Times New Roman"/>
      <w:b/>
      <w:spacing w:val="40"/>
      <w:sz w:val="24"/>
    </w:rPr>
  </w:style>
  <w:style w:type="numbering" w:customStyle="1" w:styleId="2">
    <w:name w:val="Нет списка2"/>
    <w:next w:val="a2"/>
    <w:uiPriority w:val="99"/>
    <w:semiHidden/>
    <w:unhideWhenUsed/>
    <w:rsid w:val="00A60302"/>
  </w:style>
  <w:style w:type="paragraph" w:customStyle="1" w:styleId="ab">
    <w:name w:val="Знак Знак Знак Знак Знак Знак Знак Знак Знак Знак"/>
    <w:basedOn w:val="a"/>
    <w:rsid w:val="00A603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locked/>
    <w:rsid w:val="00A603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603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A60302"/>
    <w:rPr>
      <w:rFonts w:ascii="Arial" w:eastAsia="Times New Roman" w:hAnsi="Arial" w:cs="Arial"/>
      <w:sz w:val="16"/>
      <w:szCs w:val="16"/>
    </w:rPr>
  </w:style>
  <w:style w:type="paragraph" w:styleId="ad">
    <w:name w:val="Body Text Indent"/>
    <w:basedOn w:val="a"/>
    <w:link w:val="ae"/>
    <w:rsid w:val="00A603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A60302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60302"/>
  </w:style>
  <w:style w:type="numbering" w:customStyle="1" w:styleId="21">
    <w:name w:val="Нет списка21"/>
    <w:next w:val="a2"/>
    <w:uiPriority w:val="99"/>
    <w:semiHidden/>
    <w:unhideWhenUsed/>
    <w:rsid w:val="00A60302"/>
  </w:style>
  <w:style w:type="paragraph" w:customStyle="1" w:styleId="af">
    <w:name w:val="Íîðìàëüíûé"/>
    <w:rsid w:val="00A60302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Cs w:val="24"/>
      <w:lang w:eastAsia="en-US" w:bidi="en-US"/>
    </w:rPr>
  </w:style>
  <w:style w:type="character" w:customStyle="1" w:styleId="af0">
    <w:name w:val="Цветовое выделение"/>
    <w:rsid w:val="00A60302"/>
    <w:rPr>
      <w:b/>
      <w:bCs/>
      <w:color w:val="26282F"/>
      <w:sz w:val="26"/>
      <w:szCs w:val="26"/>
    </w:rPr>
  </w:style>
  <w:style w:type="character" w:styleId="af1">
    <w:name w:val="Hyperlink"/>
    <w:uiPriority w:val="99"/>
    <w:unhideWhenUsed/>
    <w:rsid w:val="00A60302"/>
    <w:rPr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A60302"/>
  </w:style>
  <w:style w:type="numbering" w:customStyle="1" w:styleId="31">
    <w:name w:val="Нет списка3"/>
    <w:next w:val="a2"/>
    <w:uiPriority w:val="99"/>
    <w:semiHidden/>
    <w:unhideWhenUsed/>
    <w:rsid w:val="00FD1705"/>
  </w:style>
  <w:style w:type="table" w:customStyle="1" w:styleId="12">
    <w:name w:val="Сетка таблицы1"/>
    <w:basedOn w:val="a1"/>
    <w:next w:val="ac"/>
    <w:rsid w:val="00FD1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1705"/>
  </w:style>
  <w:style w:type="numbering" w:customStyle="1" w:styleId="22">
    <w:name w:val="Нет списка22"/>
    <w:next w:val="a2"/>
    <w:uiPriority w:val="99"/>
    <w:semiHidden/>
    <w:unhideWhenUsed/>
    <w:rsid w:val="00FD1705"/>
  </w:style>
  <w:style w:type="numbering" w:customStyle="1" w:styleId="112">
    <w:name w:val="Нет списка112"/>
    <w:next w:val="a2"/>
    <w:uiPriority w:val="99"/>
    <w:semiHidden/>
    <w:unhideWhenUsed/>
    <w:rsid w:val="00FD1705"/>
  </w:style>
  <w:style w:type="paragraph" w:styleId="af2">
    <w:name w:val="No Spacing"/>
    <w:uiPriority w:val="1"/>
    <w:qFormat/>
    <w:rsid w:val="00C75363"/>
    <w:rPr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8E5DAF"/>
    <w:rPr>
      <w:color w:val="800080"/>
      <w:u w:val="single"/>
    </w:rPr>
  </w:style>
  <w:style w:type="paragraph" w:customStyle="1" w:styleId="font5">
    <w:name w:val="font5"/>
    <w:basedOn w:val="a"/>
    <w:rsid w:val="008E5D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E5D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E5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E5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03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8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3281C"/>
    <w:rPr>
      <w:rFonts w:ascii="Arial" w:hAnsi="Arial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7328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73281C"/>
    <w:rPr>
      <w:rFonts w:ascii="Arial" w:hAnsi="Arial" w:cs="Times New Roman"/>
      <w:sz w:val="26"/>
      <w:szCs w:val="26"/>
      <w:lang w:eastAsia="ru-RU"/>
    </w:rPr>
  </w:style>
  <w:style w:type="character" w:styleId="a7">
    <w:name w:val="page number"/>
    <w:uiPriority w:val="99"/>
    <w:rsid w:val="0073281C"/>
    <w:rPr>
      <w:rFonts w:cs="Times New Roman"/>
    </w:rPr>
  </w:style>
  <w:style w:type="paragraph" w:customStyle="1" w:styleId="ConsPlusNormal">
    <w:name w:val="ConsPlusNormal"/>
    <w:rsid w:val="007328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rsid w:val="0073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3281C"/>
    <w:rPr>
      <w:rFonts w:ascii="Tahoma" w:hAnsi="Tahoma" w:cs="Tahoma"/>
      <w:sz w:val="16"/>
      <w:szCs w:val="16"/>
    </w:rPr>
  </w:style>
  <w:style w:type="paragraph" w:customStyle="1" w:styleId="aa">
    <w:name w:val="Нормальный"/>
    <w:uiPriority w:val="99"/>
    <w:rsid w:val="007605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865DB"/>
  </w:style>
  <w:style w:type="character" w:customStyle="1" w:styleId="10">
    <w:name w:val="Заголовок 1 Знак"/>
    <w:link w:val="1"/>
    <w:rsid w:val="00A60302"/>
    <w:rPr>
      <w:rFonts w:ascii="Times New Roman" w:eastAsia="Times New Roman" w:hAnsi="Times New Roman"/>
      <w:b/>
      <w:spacing w:val="40"/>
      <w:sz w:val="24"/>
    </w:rPr>
  </w:style>
  <w:style w:type="numbering" w:customStyle="1" w:styleId="2">
    <w:name w:val="Нет списка2"/>
    <w:next w:val="a2"/>
    <w:uiPriority w:val="99"/>
    <w:semiHidden/>
    <w:unhideWhenUsed/>
    <w:rsid w:val="00A60302"/>
  </w:style>
  <w:style w:type="paragraph" w:customStyle="1" w:styleId="ab">
    <w:name w:val="Знак Знак Знак Знак Знак Знак Знак Знак Знак Знак"/>
    <w:basedOn w:val="a"/>
    <w:rsid w:val="00A603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locked/>
    <w:rsid w:val="00A603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603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A60302"/>
    <w:rPr>
      <w:rFonts w:ascii="Arial" w:eastAsia="Times New Roman" w:hAnsi="Arial" w:cs="Arial"/>
      <w:sz w:val="16"/>
      <w:szCs w:val="16"/>
    </w:rPr>
  </w:style>
  <w:style w:type="paragraph" w:styleId="ad">
    <w:name w:val="Body Text Indent"/>
    <w:basedOn w:val="a"/>
    <w:link w:val="ae"/>
    <w:rsid w:val="00A603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A60302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60302"/>
  </w:style>
  <w:style w:type="numbering" w:customStyle="1" w:styleId="21">
    <w:name w:val="Нет списка21"/>
    <w:next w:val="a2"/>
    <w:uiPriority w:val="99"/>
    <w:semiHidden/>
    <w:unhideWhenUsed/>
    <w:rsid w:val="00A60302"/>
  </w:style>
  <w:style w:type="paragraph" w:customStyle="1" w:styleId="af">
    <w:name w:val="Íîðìàëüíûé"/>
    <w:rsid w:val="00A60302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Cs w:val="24"/>
      <w:lang w:eastAsia="en-US" w:bidi="en-US"/>
    </w:rPr>
  </w:style>
  <w:style w:type="character" w:customStyle="1" w:styleId="af0">
    <w:name w:val="Цветовое выделение"/>
    <w:rsid w:val="00A60302"/>
    <w:rPr>
      <w:b/>
      <w:bCs/>
      <w:color w:val="26282F"/>
      <w:sz w:val="26"/>
      <w:szCs w:val="26"/>
    </w:rPr>
  </w:style>
  <w:style w:type="character" w:styleId="af1">
    <w:name w:val="Hyperlink"/>
    <w:uiPriority w:val="99"/>
    <w:unhideWhenUsed/>
    <w:rsid w:val="00A60302"/>
    <w:rPr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A60302"/>
  </w:style>
  <w:style w:type="numbering" w:customStyle="1" w:styleId="31">
    <w:name w:val="Нет списка3"/>
    <w:next w:val="a2"/>
    <w:uiPriority w:val="99"/>
    <w:semiHidden/>
    <w:unhideWhenUsed/>
    <w:rsid w:val="00FD1705"/>
  </w:style>
  <w:style w:type="table" w:customStyle="1" w:styleId="12">
    <w:name w:val="Сетка таблицы1"/>
    <w:basedOn w:val="a1"/>
    <w:next w:val="ac"/>
    <w:rsid w:val="00FD1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1705"/>
  </w:style>
  <w:style w:type="numbering" w:customStyle="1" w:styleId="22">
    <w:name w:val="Нет списка22"/>
    <w:next w:val="a2"/>
    <w:uiPriority w:val="99"/>
    <w:semiHidden/>
    <w:unhideWhenUsed/>
    <w:rsid w:val="00FD1705"/>
  </w:style>
  <w:style w:type="numbering" w:customStyle="1" w:styleId="112">
    <w:name w:val="Нет списка112"/>
    <w:next w:val="a2"/>
    <w:uiPriority w:val="99"/>
    <w:semiHidden/>
    <w:unhideWhenUsed/>
    <w:rsid w:val="00FD1705"/>
  </w:style>
  <w:style w:type="paragraph" w:styleId="af2">
    <w:name w:val="No Spacing"/>
    <w:uiPriority w:val="1"/>
    <w:qFormat/>
    <w:rsid w:val="00C75363"/>
    <w:rPr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8E5DAF"/>
    <w:rPr>
      <w:color w:val="800080"/>
      <w:u w:val="single"/>
    </w:rPr>
  </w:style>
  <w:style w:type="paragraph" w:customStyle="1" w:styleId="font5">
    <w:name w:val="font5"/>
    <w:basedOn w:val="a"/>
    <w:rsid w:val="008E5D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E5D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E5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E5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E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&#1043;&#1072;&#1088;&#1073;&#1091;&#1082;\Desktop\&#1043;&#1072;&#1088;&#1073;&#1091;&#1082;\&#1087;&#1088;&#1086;&#1075;&#1088;&#1072;&#1084;&#1084;&#1072;%20&#1060;&#1080;&#1085;&#1072;&#1085;&#1089;&#1099;%202018-2020\&#1050;&#1085;&#1080;&#1075;&#1072;1.xlsx" TargetMode="External"/><Relationship Id="rId18" Type="http://schemas.openxmlformats.org/officeDocument/2006/relationships/hyperlink" Target="consultantplus://offline/ref=98A363FFA09A3090A2C87ADEBD6AC6DFE66391C7C514BF3F68711046BCZ5U2I" TargetMode="External"/><Relationship Id="rId26" Type="http://schemas.openxmlformats.org/officeDocument/2006/relationships/hyperlink" Target="consultantplus://offline/ref=98A363FFA09A3090A2C864D3AB0691DAE06FCECCC111B7603C2E4B1BEB5B161BZFU6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8A363FFA09A3090A2C864D3AB0699DAE06FCECCC01BB36A342E4B1BEB5B161BF69B778D8F4C69E2637102Z4U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A363FFA09A3090A2C87ADEBD6AC6DFE66391C7C514BF3F68711046BCZ5U2I" TargetMode="External"/><Relationship Id="rId17" Type="http://schemas.openxmlformats.org/officeDocument/2006/relationships/hyperlink" Target="consultantplus://offline/ref=98A363FFA09A3090A2C864D3AB0691DAE06FCECCC015B160332E4B1BEB5B161BZFU6I" TargetMode="External"/><Relationship Id="rId25" Type="http://schemas.openxmlformats.org/officeDocument/2006/relationships/hyperlink" Target="consultantplus://offline/ref=98A363FFA09A3090A2C87ADEBD6AC6DFE66391C7C514BF3F68711046BCZ5U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A363FFA09A3090A2C864D3AB0691DAE06FCECCCE10B06C3D2E4B1BEB5B161BF69B778D8F4C69E2637102Z4U3I" TargetMode="External"/><Relationship Id="rId20" Type="http://schemas.openxmlformats.org/officeDocument/2006/relationships/hyperlink" Target="consultantplus://offline/ref=A7C380F0DF732E21A4C586DD3229F6926DA7CA9D81CBF83812AF32F64F9C28E7301AAE2FE96B5CD66AF59E0430I" TargetMode="Externa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363FFA09A3090A2C87ADEBD6AC6DFE66391C7C514BF3F68711046BCZ5U2I" TargetMode="Externa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A363FFA09A3090A2C864D3AB0691DAE06FCECCC013B06D372E4B1BEB5B161BZFU6I" TargetMode="Externa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A7C380F0DF732E21A4C598D02445A9976BAB959785CBF76B48F069AB180935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3D39-8E75-463E-91AE-33BF5445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13632</Words>
  <Characters>77704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Мазина Надежда Николаевна</dc:creator>
  <cp:lastModifiedBy>Polz</cp:lastModifiedBy>
  <cp:revision>2</cp:revision>
  <cp:lastPrinted>2018-11-12T06:19:00Z</cp:lastPrinted>
  <dcterms:created xsi:type="dcterms:W3CDTF">2021-03-24T10:28:00Z</dcterms:created>
  <dcterms:modified xsi:type="dcterms:W3CDTF">2021-03-24T10:28:00Z</dcterms:modified>
</cp:coreProperties>
</file>