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087D4C">
        <w:rPr>
          <w:rFonts w:eastAsia="Times New Roman"/>
          <w:u w:val="single"/>
        </w:rPr>
        <w:t>8</w:t>
      </w:r>
      <w:r w:rsidR="005678AA">
        <w:rPr>
          <w:rFonts w:eastAsia="Times New Roman"/>
          <w:u w:val="single"/>
        </w:rPr>
        <w:t xml:space="preserve"> </w:t>
      </w:r>
      <w:r w:rsidR="00087D4C">
        <w:rPr>
          <w:rFonts w:eastAsia="Times New Roman"/>
          <w:u w:val="single"/>
        </w:rPr>
        <w:t>сентября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FC031D" w:rsidRPr="00FC031D">
        <w:rPr>
          <w:rFonts w:eastAsia="Times New Roman"/>
          <w:u w:val="single"/>
        </w:rPr>
        <w:t>6</w:t>
      </w:r>
      <w:r w:rsidR="00607B60">
        <w:rPr>
          <w:rFonts w:eastAsia="Times New Roman"/>
          <w:u w:val="single"/>
        </w:rPr>
        <w:t>6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607B60" w:rsidRPr="00607B60" w:rsidRDefault="00607B60" w:rsidP="00607B60">
      <w:pPr>
        <w:jc w:val="center"/>
        <w:rPr>
          <w:rFonts w:eastAsia="Times New Roman"/>
          <w:b/>
        </w:rPr>
      </w:pPr>
      <w:r w:rsidRPr="00607B60">
        <w:rPr>
          <w:b/>
        </w:rPr>
        <w:t xml:space="preserve">О работе </w:t>
      </w:r>
      <w:r w:rsidRPr="00607B60">
        <w:rPr>
          <w:rFonts w:eastAsia="Times New Roman"/>
          <w:b/>
        </w:rPr>
        <w:t>Государственного учреждения – управления Пенсионного фонда России</w:t>
      </w:r>
    </w:p>
    <w:p w:rsidR="00607B60" w:rsidRDefault="00607B60" w:rsidP="00607B60">
      <w:pPr>
        <w:jc w:val="center"/>
        <w:rPr>
          <w:rFonts w:eastAsia="Times New Roman"/>
          <w:b/>
        </w:rPr>
      </w:pPr>
      <w:r w:rsidRPr="00607B60">
        <w:rPr>
          <w:rFonts w:eastAsia="Times New Roman"/>
          <w:b/>
        </w:rPr>
        <w:t>по Воскресенскому району Нижегородской области за первое полугодие 2018 года</w:t>
      </w:r>
    </w:p>
    <w:p w:rsidR="00607B60" w:rsidRDefault="00607B60" w:rsidP="00607B60">
      <w:pPr>
        <w:jc w:val="center"/>
        <w:rPr>
          <w:rFonts w:eastAsia="Times New Roman"/>
          <w:b/>
        </w:rPr>
      </w:pPr>
    </w:p>
    <w:p w:rsidR="00607B60" w:rsidRPr="00607B60" w:rsidRDefault="00607B60" w:rsidP="00607B60">
      <w:pPr>
        <w:jc w:val="center"/>
        <w:rPr>
          <w:rFonts w:eastAsia="Times New Roman"/>
          <w:b/>
        </w:rPr>
      </w:pPr>
    </w:p>
    <w:p w:rsidR="00607B60" w:rsidRDefault="00607B60" w:rsidP="00607B60">
      <w:pPr>
        <w:ind w:firstLine="708"/>
        <w:jc w:val="both"/>
      </w:pPr>
      <w:r w:rsidRPr="00607B60">
        <w:t xml:space="preserve">Заслушав и обсудив информацию начальникаУправления ПФР по Воскресенскому району Нижегородской области Т.С.Кротовой о работе Управления пенсионного фонда Российской Федерации по Воскресенскому району Нижегородской области за </w:t>
      </w:r>
      <w:r w:rsidR="00761408">
        <w:t>первое</w:t>
      </w:r>
      <w:r w:rsidRPr="00607B60">
        <w:t xml:space="preserve"> полугодие 2018 года,</w:t>
      </w:r>
    </w:p>
    <w:p w:rsidR="00607B60" w:rsidRPr="00607B60" w:rsidRDefault="00607B60" w:rsidP="00607B60">
      <w:pPr>
        <w:ind w:firstLine="708"/>
        <w:jc w:val="both"/>
      </w:pPr>
    </w:p>
    <w:p w:rsidR="00607B60" w:rsidRDefault="00607B60" w:rsidP="00607B60">
      <w:pPr>
        <w:ind w:firstLine="720"/>
        <w:jc w:val="center"/>
      </w:pPr>
      <w:r w:rsidRPr="00607B60">
        <w:t xml:space="preserve">Земское собрание района </w:t>
      </w:r>
      <w:r w:rsidRPr="00607B60">
        <w:rPr>
          <w:spacing w:val="80"/>
        </w:rPr>
        <w:t>решило</w:t>
      </w:r>
      <w:r w:rsidRPr="00607B60">
        <w:t>:</w:t>
      </w:r>
    </w:p>
    <w:p w:rsidR="00607B60" w:rsidRPr="00607B60" w:rsidRDefault="00607B60" w:rsidP="00607B60">
      <w:pPr>
        <w:ind w:firstLine="720"/>
        <w:jc w:val="center"/>
      </w:pPr>
    </w:p>
    <w:p w:rsidR="00607B60" w:rsidRPr="00607B60" w:rsidRDefault="00607B60" w:rsidP="00607B60">
      <w:pPr>
        <w:ind w:firstLine="708"/>
        <w:jc w:val="both"/>
      </w:pPr>
      <w:r w:rsidRPr="00607B60">
        <w:rPr>
          <w:color w:val="000000"/>
        </w:rPr>
        <w:t xml:space="preserve">1.Информацию </w:t>
      </w:r>
      <w:r w:rsidRPr="00607B60">
        <w:rPr>
          <w:lang w:eastAsia="en-US"/>
        </w:rPr>
        <w:t xml:space="preserve">о работе </w:t>
      </w:r>
      <w:r w:rsidRPr="00607B60">
        <w:t xml:space="preserve">Управления пенсионного фонда Российской Федерации по Воскресенскому району Нижегородской области за </w:t>
      </w:r>
      <w:r w:rsidR="00761408">
        <w:t>первое</w:t>
      </w:r>
      <w:bookmarkStart w:id="0" w:name="_GoBack"/>
      <w:bookmarkEnd w:id="0"/>
      <w:r w:rsidRPr="00607B60">
        <w:t xml:space="preserve"> полугодие 2018 года </w:t>
      </w:r>
      <w:r w:rsidRPr="00607B60">
        <w:rPr>
          <w:color w:val="000000"/>
        </w:rPr>
        <w:t>принять к сведению.</w:t>
      </w:r>
    </w:p>
    <w:p w:rsidR="00607B60" w:rsidRPr="00607B60" w:rsidRDefault="00607B60" w:rsidP="00607B60">
      <w:pPr>
        <w:ind w:firstLine="720"/>
        <w:jc w:val="both"/>
        <w:rPr>
          <w:rFonts w:eastAsia="Times New Roman"/>
        </w:rPr>
      </w:pPr>
      <w:r w:rsidRPr="00607B60">
        <w:rPr>
          <w:rFonts w:eastAsia="Times New Roman"/>
        </w:rPr>
        <w:t>2.Контроль за исполнением решения возложить на постоянную комиссию Земского собрания района по социальной политике (социальная защита населения, здравоохранение,дела ветеранов), молодежной политике, образованию, культуре, спорту (А.В.Махотин).</w:t>
      </w:r>
    </w:p>
    <w:p w:rsidR="00607B60" w:rsidRDefault="00607B60" w:rsidP="00607B60">
      <w:pPr>
        <w:jc w:val="both"/>
        <w:rPr>
          <w:rFonts w:eastAsia="Times New Roman"/>
        </w:rPr>
      </w:pPr>
    </w:p>
    <w:p w:rsidR="00CB11BB" w:rsidRDefault="00CB11BB" w:rsidP="00607B60">
      <w:pPr>
        <w:jc w:val="both"/>
        <w:rPr>
          <w:rFonts w:eastAsia="Times New Roman"/>
        </w:rPr>
      </w:pPr>
    </w:p>
    <w:p w:rsidR="00CB11BB" w:rsidRPr="00607B60" w:rsidRDefault="00CB11BB" w:rsidP="00607B60">
      <w:pPr>
        <w:jc w:val="both"/>
        <w:rPr>
          <w:rFonts w:eastAsia="Times New Roman"/>
        </w:rPr>
      </w:pPr>
    </w:p>
    <w:p w:rsidR="00607B60" w:rsidRPr="00607B60" w:rsidRDefault="00607B60" w:rsidP="00607B60">
      <w:pPr>
        <w:jc w:val="both"/>
        <w:rPr>
          <w:rFonts w:eastAsia="Times New Roman"/>
        </w:rPr>
      </w:pPr>
      <w:r w:rsidRPr="00607B60">
        <w:rPr>
          <w:rFonts w:eastAsia="Times New Roman"/>
        </w:rPr>
        <w:t>Гла</w:t>
      </w:r>
      <w:r w:rsidR="00CB11BB">
        <w:rPr>
          <w:rFonts w:eastAsia="Times New Roman"/>
        </w:rPr>
        <w:t>ва местного самоуправления</w:t>
      </w:r>
      <w:r w:rsidR="00CB11BB">
        <w:rPr>
          <w:rFonts w:eastAsia="Times New Roman"/>
        </w:rPr>
        <w:tab/>
      </w:r>
      <w:r w:rsidR="00CB11BB">
        <w:rPr>
          <w:rFonts w:eastAsia="Times New Roman"/>
        </w:rPr>
        <w:tab/>
      </w:r>
      <w:r w:rsidRPr="00607B60">
        <w:rPr>
          <w:rFonts w:eastAsia="Times New Roman"/>
        </w:rPr>
        <w:t>А.В.Безденежных</w:t>
      </w:r>
    </w:p>
    <w:p w:rsidR="00CB11BB" w:rsidRDefault="00CB11BB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CB11BB" w:rsidRDefault="00607B60" w:rsidP="00CB11BB">
      <w:pPr>
        <w:jc w:val="right"/>
        <w:rPr>
          <w:rFonts w:eastAsia="Times New Roman"/>
          <w:szCs w:val="20"/>
        </w:rPr>
      </w:pPr>
      <w:r w:rsidRPr="00607B60">
        <w:rPr>
          <w:rFonts w:eastAsia="Times New Roman"/>
          <w:szCs w:val="20"/>
        </w:rPr>
        <w:lastRenderedPageBreak/>
        <w:t xml:space="preserve">Приложение </w:t>
      </w:r>
    </w:p>
    <w:p w:rsidR="00CB11BB" w:rsidRDefault="00607B60" w:rsidP="00CB11BB">
      <w:pPr>
        <w:jc w:val="right"/>
        <w:rPr>
          <w:rFonts w:eastAsia="Times New Roman"/>
          <w:szCs w:val="20"/>
        </w:rPr>
      </w:pPr>
      <w:r w:rsidRPr="00607B60">
        <w:rPr>
          <w:rFonts w:eastAsia="Times New Roman"/>
          <w:szCs w:val="20"/>
        </w:rPr>
        <w:t xml:space="preserve">к решению Земского собрания </w:t>
      </w:r>
    </w:p>
    <w:p w:rsidR="00CB11BB" w:rsidRDefault="00607B60" w:rsidP="00CB11BB">
      <w:pPr>
        <w:jc w:val="right"/>
        <w:rPr>
          <w:rFonts w:eastAsia="Times New Roman"/>
          <w:szCs w:val="20"/>
        </w:rPr>
      </w:pPr>
      <w:r w:rsidRPr="00607B60">
        <w:rPr>
          <w:rFonts w:eastAsia="Times New Roman"/>
          <w:szCs w:val="20"/>
        </w:rPr>
        <w:t xml:space="preserve">Воскресенского муниципального района </w:t>
      </w:r>
    </w:p>
    <w:p w:rsidR="00CB11BB" w:rsidRDefault="00607B60" w:rsidP="00CB11BB">
      <w:pPr>
        <w:jc w:val="right"/>
        <w:rPr>
          <w:rFonts w:eastAsia="Times New Roman"/>
          <w:szCs w:val="20"/>
        </w:rPr>
      </w:pPr>
      <w:r w:rsidRPr="00607B60">
        <w:rPr>
          <w:rFonts w:eastAsia="Times New Roman"/>
          <w:szCs w:val="20"/>
        </w:rPr>
        <w:t xml:space="preserve">Нижегородской области </w:t>
      </w:r>
    </w:p>
    <w:p w:rsidR="00607B60" w:rsidRPr="00607B60" w:rsidRDefault="00607B60" w:rsidP="00CB11BB">
      <w:pPr>
        <w:jc w:val="right"/>
        <w:rPr>
          <w:rFonts w:eastAsia="Times New Roman"/>
          <w:szCs w:val="20"/>
        </w:rPr>
      </w:pPr>
      <w:r w:rsidRPr="00607B60">
        <w:rPr>
          <w:rFonts w:eastAsia="Times New Roman"/>
          <w:szCs w:val="20"/>
        </w:rPr>
        <w:t>от 28.09.2018 №</w:t>
      </w:r>
      <w:r w:rsidR="00CB11BB">
        <w:rPr>
          <w:rFonts w:eastAsia="Times New Roman"/>
          <w:szCs w:val="20"/>
        </w:rPr>
        <w:t>66</w:t>
      </w:r>
    </w:p>
    <w:p w:rsidR="00CB11BB" w:rsidRDefault="00CB11BB" w:rsidP="00607B60">
      <w:pPr>
        <w:jc w:val="center"/>
        <w:rPr>
          <w:b/>
        </w:rPr>
      </w:pPr>
    </w:p>
    <w:p w:rsidR="00607B60" w:rsidRPr="00607B60" w:rsidRDefault="00607B60" w:rsidP="00CB11BB">
      <w:pPr>
        <w:jc w:val="center"/>
        <w:rPr>
          <w:rFonts w:eastAsia="Times New Roman"/>
          <w:b/>
          <w:sz w:val="32"/>
          <w:szCs w:val="32"/>
        </w:rPr>
      </w:pPr>
      <w:r w:rsidRPr="00607B60">
        <w:rPr>
          <w:b/>
          <w:sz w:val="32"/>
          <w:szCs w:val="32"/>
        </w:rPr>
        <w:t xml:space="preserve">О работе </w:t>
      </w:r>
      <w:r w:rsidRPr="00607B60">
        <w:rPr>
          <w:rFonts w:eastAsia="Times New Roman"/>
          <w:b/>
          <w:sz w:val="32"/>
          <w:szCs w:val="32"/>
        </w:rPr>
        <w:t>Государственного учреждения – управления Пенсионного фонда России</w:t>
      </w:r>
      <w:r w:rsidR="00CB11BB">
        <w:rPr>
          <w:rFonts w:eastAsia="Times New Roman"/>
          <w:b/>
          <w:sz w:val="32"/>
          <w:szCs w:val="32"/>
        </w:rPr>
        <w:t xml:space="preserve"> </w:t>
      </w:r>
      <w:r w:rsidRPr="00607B60">
        <w:rPr>
          <w:rFonts w:eastAsia="Times New Roman"/>
          <w:b/>
          <w:sz w:val="32"/>
          <w:szCs w:val="32"/>
        </w:rPr>
        <w:t>по Воскресенскому району Нижегородской области</w:t>
      </w:r>
    </w:p>
    <w:p w:rsidR="00607B60" w:rsidRPr="00607B60" w:rsidRDefault="00607B60" w:rsidP="00607B60">
      <w:pPr>
        <w:ind w:firstLine="708"/>
        <w:jc w:val="center"/>
        <w:rPr>
          <w:rFonts w:eastAsia="Times New Roman"/>
          <w:b/>
          <w:sz w:val="32"/>
          <w:szCs w:val="32"/>
        </w:rPr>
      </w:pPr>
      <w:r w:rsidRPr="00607B60">
        <w:rPr>
          <w:rFonts w:eastAsia="Times New Roman"/>
          <w:b/>
          <w:sz w:val="32"/>
          <w:szCs w:val="32"/>
        </w:rPr>
        <w:t>за первое полугодие 2018 года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  <w:b/>
        </w:rPr>
        <w:t>В Управлении по состоянию на 01.07.2018 г. работают 22 человека, 3 отдела. (</w:t>
      </w:r>
      <w:r w:rsidRPr="00607B60">
        <w:rPr>
          <w:rFonts w:eastAsia="Times New Roman"/>
        </w:rPr>
        <w:t>за прошедшие 3 года прошло сокращение штата на 6 человек).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  <w:b/>
        </w:rPr>
        <w:t>Государственное учреждение – Управление Пенсионного фонда Российской Федерации по Воскресенскому району Нижегородской области</w:t>
      </w:r>
      <w:r w:rsidRPr="00607B60">
        <w:rPr>
          <w:rFonts w:eastAsia="Times New Roman"/>
        </w:rPr>
        <w:t xml:space="preserve"> является самостоятельным юридическим лицом и осуществляет обеспечение нужд Управления в рамках Федерального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Совокупный годовой объем закупок за 1 полугодие  2018 года составляет </w:t>
      </w:r>
      <w:r w:rsidRPr="00607B60">
        <w:rPr>
          <w:rFonts w:eastAsia="Times New Roman"/>
          <w:b/>
        </w:rPr>
        <w:t>2 686,3 тыс. руб.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За 2018 год заключено </w:t>
      </w:r>
      <w:r w:rsidRPr="00607B60">
        <w:rPr>
          <w:rFonts w:eastAsia="Times New Roman"/>
          <w:b/>
        </w:rPr>
        <w:t>7 контрактов</w:t>
      </w:r>
      <w:r w:rsidRPr="00607B60">
        <w:rPr>
          <w:rFonts w:eastAsia="Times New Roman"/>
        </w:rPr>
        <w:t xml:space="preserve"> с единственными поставщиками, на общую сумму </w:t>
      </w:r>
      <w:r w:rsidRPr="00607B60">
        <w:rPr>
          <w:rFonts w:eastAsia="Times New Roman"/>
          <w:b/>
        </w:rPr>
        <w:t>2 077,7 тыс. руб.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  <w:b/>
        </w:rPr>
        <w:t>27 договоров</w:t>
      </w:r>
      <w:r w:rsidRPr="00607B60">
        <w:rPr>
          <w:rFonts w:eastAsia="Times New Roman"/>
        </w:rPr>
        <w:t xml:space="preserve"> на </w:t>
      </w:r>
      <w:r w:rsidRPr="00607B60">
        <w:rPr>
          <w:rFonts w:eastAsia="Times New Roman"/>
          <w:b/>
        </w:rPr>
        <w:t xml:space="preserve">592,9 тыс. руб. </w:t>
      </w:r>
      <w:r w:rsidRPr="00607B60">
        <w:rPr>
          <w:rFonts w:eastAsia="Times New Roman"/>
        </w:rPr>
        <w:t>закупки малого объема не</w:t>
      </w:r>
      <w:r w:rsidRPr="00607B60">
        <w:rPr>
          <w:rFonts w:eastAsia="Times New Roman"/>
          <w:b/>
        </w:rPr>
        <w:t xml:space="preserve"> </w:t>
      </w:r>
      <w:r w:rsidRPr="00607B60">
        <w:rPr>
          <w:rFonts w:eastAsia="Times New Roman"/>
        </w:rPr>
        <w:t xml:space="preserve">превышающие 100 тыс. руб. </w:t>
      </w:r>
    </w:p>
    <w:p w:rsidR="00607B60" w:rsidRPr="00607B60" w:rsidRDefault="00607B60" w:rsidP="00607B60">
      <w:pPr>
        <w:ind w:firstLine="708"/>
        <w:rPr>
          <w:rFonts w:eastAsia="Times New Roman"/>
          <w:b/>
        </w:rPr>
      </w:pPr>
      <w:r w:rsidRPr="00607B60">
        <w:rPr>
          <w:rFonts w:eastAsia="Times New Roman"/>
          <w:b/>
        </w:rPr>
        <w:t>1.Основная функция ПФР – это своевременное назначение, перерасчет, выплата пенсий и иных социальных выплат.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Численность пенсионеров на </w:t>
      </w:r>
      <w:r w:rsidRPr="00607B60">
        <w:rPr>
          <w:rFonts w:eastAsia="Times New Roman"/>
          <w:b/>
        </w:rPr>
        <w:t>01.07.2018  года</w:t>
      </w:r>
      <w:r w:rsidRPr="00607B60">
        <w:rPr>
          <w:rFonts w:eastAsia="Times New Roman"/>
        </w:rPr>
        <w:t xml:space="preserve">  составляет </w:t>
      </w:r>
      <w:r w:rsidRPr="00607B60">
        <w:rPr>
          <w:rFonts w:eastAsia="Times New Roman"/>
          <w:b/>
        </w:rPr>
        <w:t>6692 человека</w:t>
      </w:r>
      <w:r w:rsidRPr="00607B60">
        <w:rPr>
          <w:rFonts w:eastAsia="Times New Roman"/>
        </w:rPr>
        <w:t>. Ежегодно численность снижается в среднем на 60 человек.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За шесть месяцев 2018 года специалистами управления назначено </w:t>
      </w:r>
      <w:r w:rsidRPr="00607B60">
        <w:rPr>
          <w:rFonts w:eastAsia="Times New Roman"/>
          <w:b/>
        </w:rPr>
        <w:t xml:space="preserve">225 </w:t>
      </w:r>
      <w:r w:rsidRPr="00607B60">
        <w:rPr>
          <w:rFonts w:eastAsia="Times New Roman"/>
        </w:rPr>
        <w:t xml:space="preserve">пенсий, </w:t>
      </w:r>
      <w:r w:rsidRPr="00607B60">
        <w:rPr>
          <w:rFonts w:eastAsia="Times New Roman"/>
          <w:b/>
        </w:rPr>
        <w:t xml:space="preserve">369 </w:t>
      </w:r>
      <w:r w:rsidRPr="00607B60">
        <w:rPr>
          <w:rFonts w:eastAsia="Times New Roman"/>
        </w:rPr>
        <w:t xml:space="preserve">социальных выплат, произведено </w:t>
      </w:r>
      <w:r w:rsidRPr="00607B60">
        <w:rPr>
          <w:rFonts w:eastAsia="Times New Roman"/>
          <w:b/>
        </w:rPr>
        <w:t>253</w:t>
      </w:r>
      <w:r w:rsidRPr="00607B60">
        <w:rPr>
          <w:rFonts w:eastAsia="Times New Roman"/>
        </w:rPr>
        <w:t xml:space="preserve"> индивидуальных перерасчета, </w:t>
      </w:r>
      <w:r w:rsidRPr="00607B60">
        <w:rPr>
          <w:rFonts w:eastAsia="Times New Roman"/>
          <w:b/>
        </w:rPr>
        <w:t xml:space="preserve">8137 </w:t>
      </w:r>
      <w:r w:rsidRPr="00607B60">
        <w:rPr>
          <w:rFonts w:eastAsia="Times New Roman"/>
        </w:rPr>
        <w:t>массовых индексаций, перерасчетов, продлений, восстановлений и возобновлений выплаты пенсий.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Средний размер пенсии в районе </w:t>
      </w:r>
      <w:r w:rsidRPr="00607B60">
        <w:rPr>
          <w:rFonts w:eastAsia="Times New Roman"/>
          <w:b/>
        </w:rPr>
        <w:t xml:space="preserve">на 31.12.2017 года. </w:t>
      </w:r>
      <w:r w:rsidRPr="00607B60">
        <w:rPr>
          <w:rFonts w:eastAsia="Times New Roman"/>
        </w:rPr>
        <w:t>составлял</w:t>
      </w:r>
      <w:r w:rsidRPr="00607B60">
        <w:rPr>
          <w:rFonts w:eastAsia="Times New Roman"/>
          <w:b/>
        </w:rPr>
        <w:t xml:space="preserve">  12 269,87 руб., на 01.07.2018г. – 12 648,88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руб</w:t>
      </w:r>
      <w:r w:rsidRPr="00607B60">
        <w:rPr>
          <w:rFonts w:eastAsia="Times New Roman"/>
        </w:rPr>
        <w:t xml:space="preserve">. 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Увеличение пенсий произошло в связи с индексацией страховой пенсии неработающим пенсионерам с 01.01.2018 года на </w:t>
      </w:r>
      <w:r w:rsidRPr="00607B60">
        <w:rPr>
          <w:rFonts w:eastAsia="Times New Roman"/>
          <w:b/>
        </w:rPr>
        <w:t>3,7%,</w:t>
      </w:r>
      <w:r w:rsidRPr="00607B60">
        <w:rPr>
          <w:rFonts w:eastAsia="Times New Roman"/>
        </w:rPr>
        <w:t xml:space="preserve"> социальных выплат с 01.02.2018 года на </w:t>
      </w:r>
      <w:r w:rsidRPr="00607B60">
        <w:rPr>
          <w:rFonts w:eastAsia="Times New Roman"/>
          <w:b/>
        </w:rPr>
        <w:t xml:space="preserve">2,5%, </w:t>
      </w:r>
      <w:r w:rsidRPr="00607B60">
        <w:rPr>
          <w:rFonts w:eastAsia="Times New Roman"/>
        </w:rPr>
        <w:t xml:space="preserve">социальных пенсий с 01.04.2018 года на </w:t>
      </w:r>
      <w:r w:rsidRPr="00607B60">
        <w:rPr>
          <w:rFonts w:eastAsia="Times New Roman"/>
          <w:b/>
        </w:rPr>
        <w:t>2,9%.</w:t>
      </w:r>
      <w:r w:rsidRPr="00607B60">
        <w:rPr>
          <w:rFonts w:eastAsia="Times New Roman"/>
        </w:rPr>
        <w:t xml:space="preserve">  В итоге средний размер пенсии с начала текущего года увеличился на </w:t>
      </w:r>
      <w:r w:rsidRPr="00607B60">
        <w:rPr>
          <w:rFonts w:eastAsia="Times New Roman"/>
          <w:b/>
        </w:rPr>
        <w:t xml:space="preserve">379 рублей. </w:t>
      </w:r>
    </w:p>
    <w:p w:rsidR="00607B60" w:rsidRPr="00607B60" w:rsidRDefault="00607B60" w:rsidP="00607B60">
      <w:pPr>
        <w:tabs>
          <w:tab w:val="left" w:pos="1038"/>
        </w:tabs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В связи с ежегодной корректировкой страховой пенсии по старости и по инвалидности с 1 августа 2018 года пенсии работающим пенсионерам увеличены с учетом страховых взносов за 2017 год.</w:t>
      </w:r>
    </w:p>
    <w:p w:rsidR="00607B60" w:rsidRPr="00607B60" w:rsidRDefault="00607B60" w:rsidP="00607B60">
      <w:pPr>
        <w:tabs>
          <w:tab w:val="left" w:pos="1038"/>
        </w:tabs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Всего выплачено пенсий пенсионерам Воскресенского района за шесть месяцев 2018 года - </w:t>
      </w:r>
      <w:r w:rsidRPr="00607B60">
        <w:rPr>
          <w:rFonts w:eastAsia="Times New Roman"/>
          <w:b/>
        </w:rPr>
        <w:t>548,4 млн. рублей.  (1,1 млд. руб. – 2017г.)</w:t>
      </w:r>
    </w:p>
    <w:p w:rsidR="00607B60" w:rsidRPr="00607B60" w:rsidRDefault="00607B60" w:rsidP="00607B60">
      <w:pPr>
        <w:tabs>
          <w:tab w:val="left" w:pos="1038"/>
        </w:tabs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Управлением проводится работа по выявлению и устранению ошибок при выплате пенсий. В результате нарушений пенсионного законодательства пенсионерами возмещено переплат на общую сумму </w:t>
      </w:r>
      <w:r w:rsidRPr="00607B60">
        <w:rPr>
          <w:rFonts w:eastAsia="Times New Roman"/>
          <w:b/>
        </w:rPr>
        <w:t>467,3 тыс.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руб.</w:t>
      </w:r>
      <w:r w:rsidRPr="00607B60">
        <w:rPr>
          <w:rFonts w:eastAsia="Times New Roman"/>
        </w:rPr>
        <w:t xml:space="preserve">, в том числе по вине работодателя в результате нарушения сроков сдачи отчетности – </w:t>
      </w:r>
      <w:r w:rsidRPr="00607B60">
        <w:rPr>
          <w:rFonts w:eastAsia="Times New Roman"/>
          <w:b/>
        </w:rPr>
        <w:t>50,4 тыс.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руб.</w:t>
      </w:r>
    </w:p>
    <w:p w:rsidR="00607B60" w:rsidRPr="00607B60" w:rsidRDefault="00607B60" w:rsidP="00607B60">
      <w:pPr>
        <w:tabs>
          <w:tab w:val="left" w:pos="1038"/>
        </w:tabs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  <w:b/>
        </w:rPr>
        <w:t xml:space="preserve">Наряду с выплатой пенсий управление производит социальные выплаты следующим категориям: </w:t>
      </w:r>
    </w:p>
    <w:p w:rsidR="00607B60" w:rsidRPr="00607B60" w:rsidRDefault="00607B60" w:rsidP="00607B60">
      <w:pPr>
        <w:tabs>
          <w:tab w:val="left" w:pos="709"/>
        </w:tabs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1. Численность граждан, получающих федеральную ежемесячную денежную выплату (ЕДВ) ветеранам и инвалидам, составляет – </w:t>
      </w:r>
      <w:r w:rsidRPr="00607B60">
        <w:rPr>
          <w:rFonts w:eastAsia="Times New Roman"/>
          <w:b/>
        </w:rPr>
        <w:t>2097 человек.</w:t>
      </w:r>
    </w:p>
    <w:p w:rsidR="00607B60" w:rsidRPr="00607B60" w:rsidRDefault="00607B60" w:rsidP="00607B60">
      <w:pPr>
        <w:tabs>
          <w:tab w:val="left" w:pos="709"/>
        </w:tabs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2. Численность трудоспособных граждан, получающих  компенсационную выплату и осуществляющих уход за нетрудоспособными гражданами (КТЛ) составляет - </w:t>
      </w:r>
      <w:r w:rsidRPr="00607B60">
        <w:rPr>
          <w:rFonts w:eastAsia="Times New Roman"/>
          <w:b/>
        </w:rPr>
        <w:t>1185 человек</w:t>
      </w:r>
      <w:r w:rsidRPr="00607B60">
        <w:rPr>
          <w:rFonts w:eastAsia="Times New Roman"/>
        </w:rPr>
        <w:t>.</w:t>
      </w:r>
    </w:p>
    <w:p w:rsidR="00607B60" w:rsidRPr="00607B60" w:rsidRDefault="00607B60" w:rsidP="00607B60">
      <w:pPr>
        <w:tabs>
          <w:tab w:val="left" w:pos="709"/>
        </w:tabs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3. Численность лиц, которым установлена Федеральная социальная доплата к пенсии составляет </w:t>
      </w:r>
      <w:r w:rsidRPr="00607B60">
        <w:rPr>
          <w:rFonts w:eastAsia="Times New Roman"/>
          <w:b/>
        </w:rPr>
        <w:t>1447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человек.</w:t>
      </w:r>
      <w:r w:rsidRPr="00607B60">
        <w:rPr>
          <w:rFonts w:eastAsia="Times New Roman"/>
        </w:rPr>
        <w:t xml:space="preserve"> ФСД выплачивается тем пенсионерам, у кого доход меньше прожиточного минимума, который составляет</w:t>
      </w:r>
      <w:r w:rsidRPr="00607B60">
        <w:rPr>
          <w:rFonts w:eastAsia="Times New Roman"/>
          <w:b/>
        </w:rPr>
        <w:t xml:space="preserve"> в 2018 году – 8100 рублей</w:t>
      </w:r>
      <w:r w:rsidRPr="00607B60">
        <w:rPr>
          <w:rFonts w:eastAsia="Times New Roman"/>
        </w:rPr>
        <w:t>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lastRenderedPageBreak/>
        <w:t xml:space="preserve">4. Начиная с </w:t>
      </w:r>
      <w:r w:rsidRPr="00607B60">
        <w:rPr>
          <w:rFonts w:eastAsia="Times New Roman"/>
          <w:b/>
        </w:rPr>
        <w:t>июля 2012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года</w:t>
      </w:r>
      <w:r w:rsidRPr="00607B60">
        <w:rPr>
          <w:rFonts w:eastAsia="Times New Roman"/>
        </w:rPr>
        <w:t xml:space="preserve"> все пенсионеры, имеющие по закону право на получение накопительной части пенсии, получают соответствующие выплаты </w:t>
      </w:r>
      <w:r w:rsidRPr="00607B60">
        <w:rPr>
          <w:rFonts w:eastAsia="Times New Roman"/>
          <w:b/>
        </w:rPr>
        <w:t>средств пенсионных накоплений</w:t>
      </w:r>
      <w:r w:rsidRPr="00607B60">
        <w:rPr>
          <w:rFonts w:eastAsia="Times New Roman"/>
        </w:rPr>
        <w:t xml:space="preserve">. Всего в Воскресенском районе </w:t>
      </w:r>
      <w:r w:rsidRPr="00607B60">
        <w:rPr>
          <w:rFonts w:eastAsia="Times New Roman"/>
          <w:b/>
        </w:rPr>
        <w:t>2229</w:t>
      </w:r>
      <w:r w:rsidRPr="00607B60">
        <w:rPr>
          <w:rFonts w:eastAsia="Times New Roman"/>
          <w:color w:val="FF0000"/>
        </w:rPr>
        <w:t xml:space="preserve"> </w:t>
      </w:r>
      <w:r w:rsidRPr="00607B60">
        <w:rPr>
          <w:rFonts w:eastAsia="Times New Roman"/>
          <w:b/>
        </w:rPr>
        <w:t>человек</w:t>
      </w:r>
      <w:r w:rsidRPr="00607B60">
        <w:rPr>
          <w:rFonts w:eastAsia="Times New Roman"/>
        </w:rPr>
        <w:t xml:space="preserve"> получили СПН в виде единовременной выплаты, повторной ЕВ или доплаты на сумму </w:t>
      </w:r>
      <w:r w:rsidRPr="00607B60">
        <w:rPr>
          <w:rFonts w:eastAsia="Times New Roman"/>
          <w:b/>
        </w:rPr>
        <w:t xml:space="preserve">34,6 млн. руб. </w:t>
      </w:r>
    </w:p>
    <w:p w:rsidR="00607B60" w:rsidRPr="00607B60" w:rsidRDefault="00607B60" w:rsidP="00607B60">
      <w:pPr>
        <w:tabs>
          <w:tab w:val="left" w:pos="709"/>
        </w:tabs>
        <w:ind w:firstLine="708"/>
        <w:jc w:val="center"/>
        <w:rPr>
          <w:rFonts w:eastAsia="Times New Roman"/>
          <w:b/>
        </w:rPr>
      </w:pPr>
      <w:r w:rsidRPr="00607B60">
        <w:rPr>
          <w:rFonts w:eastAsia="Times New Roman"/>
          <w:b/>
        </w:rPr>
        <w:t>2. Материнский капитал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  <w:b/>
        </w:rPr>
        <w:t>С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января 2007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года</w:t>
      </w:r>
      <w:r w:rsidRPr="00607B60">
        <w:rPr>
          <w:rFonts w:eastAsia="Times New Roman"/>
        </w:rPr>
        <w:t xml:space="preserve"> органы ПФР реализуют Федеральный закон от 29.12.2006 года № 256-ФЗ «О дополнительных мерах государственной поддержки семей, имеющих детей». На </w:t>
      </w:r>
      <w:r w:rsidRPr="00607B60">
        <w:rPr>
          <w:rFonts w:eastAsia="Times New Roman"/>
          <w:b/>
        </w:rPr>
        <w:t>01.07.2018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года</w:t>
      </w:r>
      <w:r w:rsidRPr="00607B60">
        <w:rPr>
          <w:rFonts w:eastAsia="Times New Roman"/>
        </w:rPr>
        <w:t xml:space="preserve"> в Воскресенском районе выдано </w:t>
      </w:r>
      <w:r w:rsidRPr="00607B60">
        <w:rPr>
          <w:rFonts w:eastAsia="Times New Roman"/>
          <w:b/>
        </w:rPr>
        <w:t>1138</w:t>
      </w:r>
      <w:r w:rsidRPr="00607B60">
        <w:rPr>
          <w:rFonts w:eastAsia="Times New Roman"/>
          <w:color w:val="FF0000"/>
        </w:rPr>
        <w:t xml:space="preserve"> </w:t>
      </w:r>
      <w:r w:rsidRPr="00607B60">
        <w:rPr>
          <w:rFonts w:eastAsia="Times New Roman"/>
        </w:rPr>
        <w:t xml:space="preserve">государственных сертификатов на материнский семейный капитал. Распорядились средствами МСК в полном объеме </w:t>
      </w:r>
      <w:r w:rsidRPr="00607B60">
        <w:rPr>
          <w:rFonts w:eastAsia="Times New Roman"/>
          <w:b/>
        </w:rPr>
        <w:t>620 семей</w:t>
      </w:r>
      <w:r w:rsidRPr="00607B60">
        <w:rPr>
          <w:rFonts w:eastAsia="Times New Roman"/>
        </w:rPr>
        <w:t xml:space="preserve">. Размер МСК в 2018 году составляет - </w:t>
      </w:r>
      <w:r w:rsidRPr="00607B60">
        <w:rPr>
          <w:rFonts w:eastAsia="Times New Roman"/>
          <w:b/>
        </w:rPr>
        <w:t xml:space="preserve">453 026 рублей. </w:t>
      </w:r>
      <w:r w:rsidRPr="00607B60">
        <w:rPr>
          <w:rFonts w:eastAsia="Times New Roman"/>
        </w:rPr>
        <w:t xml:space="preserve">За первое полугодие 2018 года выплачено средств МСК на сумму – </w:t>
      </w:r>
      <w:r w:rsidRPr="00607B60">
        <w:rPr>
          <w:rFonts w:eastAsia="Times New Roman"/>
          <w:b/>
        </w:rPr>
        <w:t>17 млн.</w:t>
      </w:r>
      <w:r w:rsidRPr="00607B60">
        <w:rPr>
          <w:rFonts w:eastAsia="Times New Roman"/>
        </w:rPr>
        <w:t xml:space="preserve"> </w:t>
      </w:r>
      <w:r w:rsidRPr="00607B60">
        <w:rPr>
          <w:rFonts w:eastAsia="Times New Roman"/>
          <w:b/>
        </w:rPr>
        <w:t>руб.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За время действия программы по заявлениям о распоряжении средствами МСК управлением ПФР по Воскресенскому району перечислено </w:t>
      </w:r>
      <w:r w:rsidRPr="00607B60">
        <w:rPr>
          <w:rFonts w:eastAsia="Times New Roman"/>
          <w:b/>
        </w:rPr>
        <w:t>312,4 млн. руб.</w:t>
      </w:r>
      <w:r w:rsidRPr="00607B60">
        <w:rPr>
          <w:rFonts w:eastAsia="Times New Roman"/>
        </w:rPr>
        <w:t xml:space="preserve"> семьям Воскресенского района.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Наиболее востребованным направлением распоряжения средствами МСК остается улучшение жилищных условий.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С начала действия программы выплачено: 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на улучшение жилищных условий – </w:t>
      </w:r>
      <w:r w:rsidRPr="00607B60">
        <w:rPr>
          <w:rFonts w:eastAsia="Times New Roman"/>
          <w:b/>
        </w:rPr>
        <w:t>164,5 млн. руб</w:t>
      </w:r>
      <w:r w:rsidRPr="00607B60">
        <w:rPr>
          <w:rFonts w:eastAsia="Times New Roman"/>
        </w:rPr>
        <w:t xml:space="preserve">., что составляет 52,7% общей выплаты средств МСК </w:t>
      </w:r>
      <w:r w:rsidRPr="00607B60">
        <w:rPr>
          <w:rFonts w:eastAsia="Times New Roman"/>
          <w:b/>
        </w:rPr>
        <w:t>(312,4 млн. руб.)</w:t>
      </w:r>
      <w:r w:rsidRPr="00607B60">
        <w:rPr>
          <w:rFonts w:eastAsia="Times New Roman"/>
        </w:rPr>
        <w:t>;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на погашение кредитов для приобретения и строительства жилья направлено </w:t>
      </w:r>
      <w:r w:rsidRPr="00607B60">
        <w:rPr>
          <w:rFonts w:eastAsia="Times New Roman"/>
          <w:b/>
        </w:rPr>
        <w:t xml:space="preserve">122,1 млн. руб. – </w:t>
      </w:r>
      <w:r w:rsidRPr="00607B60">
        <w:rPr>
          <w:rFonts w:eastAsia="Times New Roman"/>
        </w:rPr>
        <w:t xml:space="preserve">это 39,1% от общей выплаты средств МСК;  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на оплату обучения – </w:t>
      </w:r>
      <w:r w:rsidRPr="00607B60">
        <w:rPr>
          <w:rFonts w:eastAsia="Times New Roman"/>
          <w:b/>
        </w:rPr>
        <w:t xml:space="preserve">2,6 млн. руб. – </w:t>
      </w:r>
      <w:r w:rsidRPr="00607B60">
        <w:rPr>
          <w:rFonts w:eastAsia="Times New Roman"/>
        </w:rPr>
        <w:t>0,8%</w:t>
      </w:r>
      <w:r w:rsidRPr="00607B60">
        <w:rPr>
          <w:rFonts w:eastAsia="Times New Roman"/>
          <w:b/>
        </w:rPr>
        <w:t xml:space="preserve"> </w:t>
      </w:r>
      <w:r w:rsidRPr="00607B60">
        <w:rPr>
          <w:rFonts w:eastAsia="Times New Roman"/>
        </w:rPr>
        <w:t xml:space="preserve">всех выплат; 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- в виде единовременной выплаты (12000, 20000, 25000 руб.)</w:t>
      </w:r>
      <w:r w:rsidRPr="00607B60">
        <w:rPr>
          <w:rFonts w:eastAsia="Times New Roman"/>
          <w:b/>
        </w:rPr>
        <w:t xml:space="preserve"> </w:t>
      </w:r>
      <w:r w:rsidRPr="00607B60">
        <w:rPr>
          <w:rFonts w:eastAsia="Times New Roman"/>
        </w:rPr>
        <w:t xml:space="preserve">и ежемесячной выплаты на 2-го ребенка, родившегося в 2018 году (9612 руб. – Прож. Мин. на ребенка в 2018г) – </w:t>
      </w:r>
      <w:r w:rsidRPr="00607B60">
        <w:rPr>
          <w:rFonts w:eastAsia="Times New Roman"/>
          <w:b/>
        </w:rPr>
        <w:t xml:space="preserve">23,2 млн. руб. </w:t>
      </w:r>
      <w:r w:rsidRPr="00607B60">
        <w:rPr>
          <w:rFonts w:eastAsia="Times New Roman"/>
        </w:rPr>
        <w:t xml:space="preserve">– 7,4% от общей выплаты средств МСК; </w:t>
      </w:r>
    </w:p>
    <w:p w:rsidR="00607B60" w:rsidRPr="00607B60" w:rsidRDefault="00607B60" w:rsidP="00607B60">
      <w:pPr>
        <w:tabs>
          <w:tab w:val="left" w:pos="1200"/>
        </w:tabs>
        <w:ind w:firstLine="708"/>
        <w:textAlignment w:val="baseline"/>
        <w:rPr>
          <w:rFonts w:eastAsia="Times New Roman"/>
          <w:b/>
          <w:color w:val="000000"/>
        </w:rPr>
      </w:pPr>
      <w:r w:rsidRPr="00607B60">
        <w:rPr>
          <w:rFonts w:eastAsia="Times New Roman"/>
          <w:b/>
          <w:color w:val="000000"/>
        </w:rPr>
        <w:t>3.Взаимодействие со страхователями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</w:rPr>
      </w:pPr>
      <w:r w:rsidRPr="00607B60">
        <w:rPr>
          <w:rFonts w:eastAsia="Times New Roman"/>
        </w:rPr>
        <w:t xml:space="preserve">В настоящее время на учете в управлении ПФР по Воскресенскому району стоит </w:t>
      </w:r>
      <w:r w:rsidRPr="00607B60">
        <w:rPr>
          <w:rFonts w:eastAsia="Times New Roman"/>
          <w:b/>
        </w:rPr>
        <w:t xml:space="preserve">780 </w:t>
      </w:r>
      <w:r w:rsidRPr="00607B60">
        <w:rPr>
          <w:rFonts w:eastAsia="Times New Roman"/>
        </w:rPr>
        <w:t xml:space="preserve">страхователей, из них юридических лиц - </w:t>
      </w:r>
      <w:r w:rsidRPr="00607B60">
        <w:rPr>
          <w:rFonts w:eastAsia="Times New Roman"/>
          <w:b/>
        </w:rPr>
        <w:t>329,</w:t>
      </w:r>
      <w:r w:rsidRPr="00607B60">
        <w:rPr>
          <w:rFonts w:eastAsia="Times New Roman"/>
        </w:rPr>
        <w:t xml:space="preserve"> физических лиц - </w:t>
      </w:r>
      <w:r w:rsidRPr="00607B60">
        <w:rPr>
          <w:rFonts w:eastAsia="Times New Roman"/>
          <w:b/>
        </w:rPr>
        <w:t>451,</w:t>
      </w:r>
      <w:r w:rsidRPr="00607B60">
        <w:rPr>
          <w:rFonts w:eastAsia="Times New Roman"/>
        </w:rPr>
        <w:t xml:space="preserve"> зарегистрировано в системе обязательного пенсионного страхования свыше </w:t>
      </w:r>
      <w:r w:rsidRPr="00607B60">
        <w:rPr>
          <w:rFonts w:eastAsia="Times New Roman"/>
          <w:b/>
        </w:rPr>
        <w:t>23-х тысяч</w:t>
      </w:r>
      <w:r w:rsidRPr="00607B60">
        <w:rPr>
          <w:rFonts w:eastAsia="Times New Roman"/>
        </w:rPr>
        <w:t xml:space="preserve"> застрахованных лиц.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</w:rPr>
      </w:pPr>
      <w:r w:rsidRPr="00607B60">
        <w:rPr>
          <w:rFonts w:eastAsia="Times New Roman"/>
        </w:rPr>
        <w:t xml:space="preserve">С 1 января 2017 года администрирование страховых взносов на обязательное пенсионное и медицинское страхование перешло в ведение Федеральной налоговой службы РФ. 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b/>
        </w:rPr>
      </w:pPr>
      <w:r w:rsidRPr="00607B60">
        <w:rPr>
          <w:rFonts w:eastAsia="Times New Roman"/>
          <w:b/>
        </w:rPr>
        <w:t>В то же время ряд функций в части администрирования останется за Пенсионным фондом. Это: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/>
          <w:iCs/>
        </w:rPr>
      </w:pPr>
      <w:r w:rsidRPr="00607B60">
        <w:rPr>
          <w:rFonts w:eastAsia="Times New Roman"/>
          <w:i/>
          <w:iCs/>
        </w:rPr>
        <w:t>Проведение камеральных и выездных проверок, а также вынесение решений о привлечении или отказе в привлечении по их результатам.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Cs/>
        </w:rPr>
      </w:pPr>
      <w:r w:rsidRPr="00607B60">
        <w:rPr>
          <w:rFonts w:eastAsia="Times New Roman"/>
          <w:iCs/>
        </w:rPr>
        <w:t xml:space="preserve">За первое полугодие </w:t>
      </w:r>
      <w:smartTag w:uri="urn:schemas-microsoft-com:office:smarttags" w:element="metricconverter">
        <w:smartTagPr>
          <w:attr w:name="ProductID" w:val="2018 г"/>
        </w:smartTagPr>
        <w:r w:rsidRPr="00607B60">
          <w:rPr>
            <w:rFonts w:eastAsia="Times New Roman"/>
            <w:iCs/>
          </w:rPr>
          <w:t>2018 г</w:t>
        </w:r>
      </w:smartTag>
      <w:r w:rsidRPr="00607B60">
        <w:rPr>
          <w:rFonts w:eastAsia="Times New Roman"/>
          <w:iCs/>
        </w:rPr>
        <w:t xml:space="preserve">. проведено 5 выездных проверок, по результатам которых доначислено </w:t>
      </w:r>
      <w:r w:rsidRPr="00607B60">
        <w:rPr>
          <w:rFonts w:eastAsia="Times New Roman"/>
          <w:b/>
          <w:iCs/>
        </w:rPr>
        <w:t>44,5 тыс. руб</w:t>
      </w:r>
      <w:r w:rsidRPr="00607B60">
        <w:rPr>
          <w:rFonts w:eastAsia="Times New Roman"/>
          <w:iCs/>
        </w:rPr>
        <w:t>. (из 5 проверок – 3 с выявленными нарушениями).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/>
          <w:iCs/>
        </w:rPr>
      </w:pPr>
      <w:r w:rsidRPr="00607B60">
        <w:rPr>
          <w:rFonts w:eastAsia="Times New Roman"/>
          <w:i/>
          <w:iCs/>
        </w:rPr>
        <w:t>Принятие решений о возврате излишне уплаченных или излишне взысканных страховых взносов.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/>
          <w:iCs/>
        </w:rPr>
      </w:pPr>
      <w:r w:rsidRPr="00607B60">
        <w:rPr>
          <w:rFonts w:eastAsia="Times New Roman"/>
          <w:i/>
          <w:iCs/>
        </w:rPr>
        <w:t>Списание невозможных к взысканию сумм недоимки по страховым взносам, пеней и штрафов по основаниям, которые возникли до 1 января 2017 года.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b/>
          <w:iCs/>
        </w:rPr>
      </w:pPr>
      <w:r w:rsidRPr="00607B60">
        <w:rPr>
          <w:rFonts w:eastAsia="Times New Roman"/>
          <w:iCs/>
        </w:rPr>
        <w:t xml:space="preserve">Всего за полугодие </w:t>
      </w:r>
      <w:smartTag w:uri="urn:schemas-microsoft-com:office:smarttags" w:element="metricconverter">
        <w:smartTagPr>
          <w:attr w:name="ProductID" w:val="2018 г"/>
        </w:smartTagPr>
        <w:r w:rsidRPr="00607B60">
          <w:rPr>
            <w:rFonts w:eastAsia="Times New Roman"/>
            <w:iCs/>
          </w:rPr>
          <w:t>2018 г</w:t>
        </w:r>
      </w:smartTag>
      <w:r w:rsidRPr="00607B60">
        <w:rPr>
          <w:rFonts w:eastAsia="Times New Roman"/>
          <w:iCs/>
        </w:rPr>
        <w:t xml:space="preserve">. признана безнадежной к взысканию и списана задолженность на сумму </w:t>
      </w:r>
      <w:r w:rsidRPr="00607B60">
        <w:rPr>
          <w:rFonts w:eastAsia="Times New Roman"/>
          <w:b/>
          <w:iCs/>
        </w:rPr>
        <w:t>2,7 млн. руб.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/>
          <w:iCs/>
        </w:rPr>
      </w:pPr>
      <w:r w:rsidRPr="00607B60">
        <w:rPr>
          <w:rFonts w:eastAsia="Times New Roman"/>
          <w:i/>
          <w:iCs/>
        </w:rPr>
        <w:t>Администрирование добровольных страховых взносов на накопительную пенсию (Программа государственного софинансирования пенсии).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Cs/>
        </w:rPr>
      </w:pPr>
      <w:r w:rsidRPr="00607B60">
        <w:rPr>
          <w:rFonts w:eastAsia="Times New Roman"/>
          <w:iCs/>
        </w:rPr>
        <w:t xml:space="preserve">За 6 месяцев 2018 года перечислено от юридических и физических лиц добровольных страховых взносов </w:t>
      </w:r>
      <w:r w:rsidRPr="00607B60">
        <w:rPr>
          <w:rFonts w:eastAsia="Times New Roman"/>
          <w:b/>
          <w:iCs/>
        </w:rPr>
        <w:t>385 450 руб.,</w:t>
      </w:r>
      <w:r w:rsidRPr="00607B60">
        <w:rPr>
          <w:rFonts w:eastAsia="Times New Roman"/>
          <w:iCs/>
        </w:rPr>
        <w:t xml:space="preserve"> всего с начала действия программы поступило около </w:t>
      </w:r>
      <w:r w:rsidRPr="00607B60">
        <w:rPr>
          <w:rFonts w:eastAsia="Times New Roman"/>
          <w:b/>
          <w:iCs/>
        </w:rPr>
        <w:t>19 млн. рублей</w:t>
      </w:r>
      <w:r w:rsidRPr="00607B60">
        <w:rPr>
          <w:rFonts w:eastAsia="Times New Roman"/>
          <w:iCs/>
        </w:rPr>
        <w:t xml:space="preserve"> от жителей Воскресенского района. </w:t>
      </w:r>
    </w:p>
    <w:p w:rsidR="00607B60" w:rsidRPr="00607B60" w:rsidRDefault="00607B60" w:rsidP="00607B60">
      <w:pPr>
        <w:ind w:firstLine="708"/>
        <w:jc w:val="center"/>
        <w:textAlignment w:val="baseline"/>
        <w:rPr>
          <w:rFonts w:eastAsia="Times New Roman"/>
          <w:b/>
        </w:rPr>
      </w:pPr>
      <w:r w:rsidRPr="00607B60">
        <w:rPr>
          <w:rFonts w:eastAsia="Times New Roman"/>
          <w:b/>
        </w:rPr>
        <w:t>Помимо этого Пенсионный фонд России продолжает прием: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/>
          <w:iCs/>
        </w:rPr>
      </w:pPr>
      <w:r w:rsidRPr="00607B60">
        <w:rPr>
          <w:rFonts w:eastAsia="Times New Roman"/>
          <w:i/>
          <w:iCs/>
        </w:rPr>
        <w:t>Сведений индивидуального персонифицированного учета по форме СЗВ-М, СЗВ-СТАЖ, реестры ДСВ.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iCs/>
        </w:rPr>
      </w:pPr>
      <w:r w:rsidRPr="00607B60">
        <w:rPr>
          <w:rFonts w:eastAsia="Times New Roman"/>
          <w:iCs/>
        </w:rPr>
        <w:lastRenderedPageBreak/>
        <w:t xml:space="preserve">За непредставление страхователем в установленный срок либо представление неполных или недостоверных сведений применяются финансовые санкции в размере </w:t>
      </w:r>
      <w:r w:rsidRPr="00607B60">
        <w:rPr>
          <w:rFonts w:eastAsia="Times New Roman"/>
          <w:b/>
          <w:iCs/>
        </w:rPr>
        <w:t>500 руб.</w:t>
      </w:r>
      <w:r w:rsidRPr="00607B60">
        <w:rPr>
          <w:rFonts w:eastAsia="Times New Roman"/>
          <w:iCs/>
        </w:rPr>
        <w:t xml:space="preserve"> в отношении каждого застрахованного лица.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b/>
          <w:iCs/>
        </w:rPr>
      </w:pPr>
      <w:r w:rsidRPr="00607B60">
        <w:rPr>
          <w:rFonts w:eastAsia="Times New Roman"/>
          <w:iCs/>
        </w:rPr>
        <w:t xml:space="preserve">Всего за первое полугодие 2018 года на основании выявленных правонарушений принято 60 решений о привлечении к ответственности на общую сумму – </w:t>
      </w:r>
      <w:r w:rsidRPr="00607B60">
        <w:rPr>
          <w:rFonts w:eastAsia="Times New Roman"/>
          <w:b/>
          <w:iCs/>
        </w:rPr>
        <w:t>63 тыс.</w:t>
      </w:r>
      <w:r w:rsidRPr="00607B60">
        <w:rPr>
          <w:rFonts w:eastAsia="Times New Roman"/>
          <w:iCs/>
        </w:rPr>
        <w:t xml:space="preserve"> </w:t>
      </w:r>
      <w:r w:rsidRPr="00607B60">
        <w:rPr>
          <w:rFonts w:eastAsia="Times New Roman"/>
          <w:b/>
          <w:iCs/>
        </w:rPr>
        <w:t>руб.</w:t>
      </w:r>
    </w:p>
    <w:p w:rsidR="00607B60" w:rsidRPr="00607B60" w:rsidRDefault="00607B60" w:rsidP="00607B60">
      <w:pPr>
        <w:ind w:firstLine="708"/>
        <w:jc w:val="both"/>
        <w:textAlignment w:val="baseline"/>
        <w:rPr>
          <w:rFonts w:eastAsia="Times New Roman"/>
          <w:b/>
          <w:iCs/>
        </w:rPr>
      </w:pPr>
      <w:r w:rsidRPr="00607B60">
        <w:rPr>
          <w:rFonts w:eastAsia="Times New Roman"/>
          <w:iCs/>
          <w:color w:val="000000"/>
        </w:rPr>
        <w:t xml:space="preserve">Нарушения в представлении отчетности по форме СЗВ-М влекут переплаты пенсий, поскольку индексация производится только неработающим пенсионерам. Всего выявлено </w:t>
      </w:r>
      <w:r w:rsidRPr="00607B60">
        <w:rPr>
          <w:rFonts w:eastAsia="Times New Roman"/>
          <w:b/>
          <w:iCs/>
          <w:color w:val="000000"/>
        </w:rPr>
        <w:t>34</w:t>
      </w:r>
      <w:r w:rsidRPr="00607B60">
        <w:rPr>
          <w:rFonts w:eastAsia="Times New Roman"/>
          <w:iCs/>
          <w:color w:val="000000"/>
        </w:rPr>
        <w:t xml:space="preserve"> случая переплат на общую сумму </w:t>
      </w:r>
      <w:r w:rsidRPr="00607B60">
        <w:rPr>
          <w:rFonts w:eastAsia="Times New Roman"/>
          <w:b/>
          <w:iCs/>
          <w:color w:val="000000"/>
        </w:rPr>
        <w:t>50 444,87 руб.</w:t>
      </w:r>
      <w:r w:rsidRPr="00607B60">
        <w:rPr>
          <w:rFonts w:eastAsia="Times New Roman"/>
          <w:iCs/>
          <w:color w:val="000000"/>
        </w:rPr>
        <w:t xml:space="preserve">, из которых возмещено </w:t>
      </w:r>
      <w:r w:rsidRPr="00607B60">
        <w:rPr>
          <w:rFonts w:eastAsia="Times New Roman"/>
          <w:b/>
          <w:iCs/>
          <w:color w:val="000000"/>
        </w:rPr>
        <w:t>работодателями</w:t>
      </w:r>
      <w:r w:rsidRPr="00607B60">
        <w:rPr>
          <w:rFonts w:eastAsia="Times New Roman"/>
          <w:iCs/>
          <w:color w:val="000000"/>
        </w:rPr>
        <w:t xml:space="preserve"> (по вине которых возникла переплата) </w:t>
      </w:r>
      <w:r w:rsidRPr="00607B60">
        <w:rPr>
          <w:rFonts w:eastAsia="Times New Roman"/>
          <w:b/>
          <w:iCs/>
          <w:color w:val="000000"/>
        </w:rPr>
        <w:t>10 377 руб</w:t>
      </w:r>
      <w:r w:rsidRPr="00607B60">
        <w:rPr>
          <w:rFonts w:eastAsia="Times New Roman"/>
          <w:iCs/>
          <w:color w:val="000000"/>
        </w:rPr>
        <w:t xml:space="preserve">., </w:t>
      </w:r>
      <w:r w:rsidRPr="00607B60">
        <w:rPr>
          <w:rFonts w:eastAsia="Times New Roman"/>
          <w:iCs/>
        </w:rPr>
        <w:t>остальное внесли сами пенсионеры.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В связи с введением с 01.01.2017 года в КоАП РФ новой статья</w:t>
      </w:r>
      <w:r w:rsidRPr="00607B60">
        <w:rPr>
          <w:rFonts w:eastAsia="Times New Roman"/>
          <w:bCs/>
        </w:rPr>
        <w:t xml:space="preserve"> 15.33</w:t>
      </w:r>
      <w:r w:rsidRPr="00607B60">
        <w:rPr>
          <w:rFonts w:eastAsia="Times New Roman"/>
          <w:bCs/>
          <w:vertAlign w:val="superscript"/>
        </w:rPr>
        <w:t>2</w:t>
      </w:r>
      <w:r w:rsidRPr="00607B60">
        <w:rPr>
          <w:rFonts w:eastAsia="Times New Roman"/>
        </w:rPr>
        <w:t xml:space="preserve">, предусматривающей ответственность за нарушения законодательства, проводится работа по привлечению к административной ответственности. Всего на 01.07.2018 года на должностных лиц составлено и направлено в мировой суд </w:t>
      </w:r>
      <w:r w:rsidRPr="00607B60">
        <w:rPr>
          <w:rFonts w:eastAsia="Times New Roman"/>
          <w:b/>
        </w:rPr>
        <w:t>192</w:t>
      </w:r>
      <w:r w:rsidRPr="00607B60">
        <w:rPr>
          <w:rFonts w:eastAsia="Times New Roman"/>
        </w:rPr>
        <w:t xml:space="preserve"> протокола об административном правонарушении, вынесено </w:t>
      </w:r>
      <w:r w:rsidRPr="00607B60">
        <w:rPr>
          <w:rFonts w:eastAsia="Times New Roman"/>
          <w:b/>
        </w:rPr>
        <w:t xml:space="preserve">103 </w:t>
      </w:r>
      <w:r w:rsidRPr="00607B60">
        <w:rPr>
          <w:rFonts w:eastAsia="Times New Roman"/>
        </w:rPr>
        <w:t xml:space="preserve">постановления о взыскании на сумму </w:t>
      </w:r>
      <w:r w:rsidRPr="00607B60">
        <w:rPr>
          <w:rFonts w:eastAsia="Times New Roman"/>
          <w:b/>
        </w:rPr>
        <w:t>30 900 руб</w:t>
      </w:r>
      <w:r w:rsidRPr="00607B60">
        <w:rPr>
          <w:rFonts w:eastAsia="Times New Roman"/>
        </w:rPr>
        <w:t>.</w:t>
      </w:r>
    </w:p>
    <w:p w:rsidR="00607B60" w:rsidRPr="00607B60" w:rsidRDefault="00607B60" w:rsidP="00607B60">
      <w:pPr>
        <w:ind w:firstLine="708"/>
        <w:rPr>
          <w:rFonts w:eastAsia="Times New Roman"/>
          <w:b/>
        </w:rPr>
      </w:pPr>
      <w:r w:rsidRPr="00607B60">
        <w:rPr>
          <w:rFonts w:eastAsia="Times New Roman"/>
          <w:b/>
        </w:rPr>
        <w:t>4.Государственные услуги Пенсионного фонда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Пенсионный фонд является одним из лидеров по количеству государственных услуг для населения и стремится максимально упростить гражданам путь к их получению. Сегодня все основные услуги Пенсионного фонда уже можно получить через интернет. Все услуги и сервисы, как в части информирования граждан, так и в части оказания государственных услуг, которые делают визит в ПФР необязательным, объединены в единый портал на сайте Пенсионного фонда.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Большинство электронных сервисов доступны и через мобильное приложение для смартфонов, которое ПФР представил в этом году.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В рамках предоставления государственных услуг за первое полугодие 2018 года специалистами клиентской службы зарегистрировано </w:t>
      </w:r>
      <w:r w:rsidRPr="00607B60">
        <w:rPr>
          <w:rFonts w:eastAsia="Times New Roman"/>
          <w:b/>
        </w:rPr>
        <w:t>4567</w:t>
      </w:r>
      <w:r w:rsidRPr="00607B60">
        <w:rPr>
          <w:rFonts w:eastAsia="Times New Roman"/>
        </w:rPr>
        <w:t xml:space="preserve"> обращений.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Основными </w:t>
      </w:r>
      <w:r w:rsidRPr="00607B60">
        <w:rPr>
          <w:rFonts w:eastAsia="Times New Roman"/>
          <w:b/>
        </w:rPr>
        <w:t>вопросами</w:t>
      </w:r>
      <w:r w:rsidRPr="00607B60">
        <w:rPr>
          <w:rFonts w:eastAsia="Times New Roman"/>
        </w:rPr>
        <w:t xml:space="preserve"> являются: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- Назначение пенсии – </w:t>
      </w:r>
      <w:r w:rsidRPr="00607B60">
        <w:rPr>
          <w:rFonts w:eastAsia="Times New Roman"/>
          <w:b/>
        </w:rPr>
        <w:t xml:space="preserve">224, </w:t>
      </w:r>
      <w:r w:rsidRPr="00607B60">
        <w:rPr>
          <w:rFonts w:eastAsia="Times New Roman"/>
        </w:rPr>
        <w:t>индивидуальные</w:t>
      </w:r>
      <w:r w:rsidRPr="00607B60">
        <w:rPr>
          <w:rFonts w:eastAsia="Times New Roman"/>
          <w:b/>
        </w:rPr>
        <w:t xml:space="preserve"> </w:t>
      </w:r>
      <w:r w:rsidRPr="00607B60">
        <w:rPr>
          <w:rFonts w:eastAsia="Times New Roman"/>
        </w:rPr>
        <w:t xml:space="preserve">перерасчеты – </w:t>
      </w:r>
      <w:r w:rsidRPr="00607B60">
        <w:rPr>
          <w:rFonts w:eastAsia="Times New Roman"/>
          <w:b/>
        </w:rPr>
        <w:t>549,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- Материнский семейный капитал – </w:t>
      </w:r>
      <w:r w:rsidRPr="00607B60">
        <w:rPr>
          <w:rFonts w:eastAsia="Times New Roman"/>
          <w:b/>
        </w:rPr>
        <w:t>131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- Социальные выплаты – </w:t>
      </w:r>
      <w:r w:rsidRPr="00607B60">
        <w:rPr>
          <w:rFonts w:eastAsia="Times New Roman"/>
          <w:b/>
        </w:rPr>
        <w:t>293</w:t>
      </w:r>
    </w:p>
    <w:p w:rsidR="00607B60" w:rsidRPr="00607B60" w:rsidRDefault="00607B60" w:rsidP="00607B60">
      <w:pPr>
        <w:ind w:firstLine="708"/>
        <w:jc w:val="both"/>
        <w:outlineLvl w:val="0"/>
        <w:rPr>
          <w:rFonts w:eastAsia="Times New Roman"/>
        </w:rPr>
      </w:pPr>
      <w:r w:rsidRPr="00607B60">
        <w:rPr>
          <w:rFonts w:eastAsia="Times New Roman"/>
        </w:rPr>
        <w:t xml:space="preserve">- Выплата и доставка пенсий и иных выплат – </w:t>
      </w:r>
      <w:r w:rsidRPr="00607B60">
        <w:rPr>
          <w:rFonts w:eastAsia="Times New Roman"/>
          <w:b/>
        </w:rPr>
        <w:t>1057</w:t>
      </w:r>
      <w:r w:rsidRPr="00607B60">
        <w:rPr>
          <w:rFonts w:eastAsia="Times New Roman"/>
        </w:rPr>
        <w:t xml:space="preserve">, 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>- Выдача справок и документов –</w:t>
      </w:r>
      <w:r w:rsidRPr="00607B60">
        <w:rPr>
          <w:rFonts w:eastAsia="Times New Roman"/>
          <w:b/>
        </w:rPr>
        <w:t>1731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>- Выплаты за счет средств пенсионных накоплений –</w:t>
      </w:r>
      <w:r w:rsidRPr="00607B60">
        <w:rPr>
          <w:rFonts w:eastAsia="Times New Roman"/>
          <w:b/>
        </w:rPr>
        <w:t xml:space="preserve"> 70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  <w:b/>
        </w:rPr>
        <w:t xml:space="preserve">- </w:t>
      </w:r>
      <w:r w:rsidRPr="00607B60">
        <w:rPr>
          <w:rFonts w:eastAsia="Times New Roman"/>
        </w:rPr>
        <w:t xml:space="preserve">Заблаговременная работа с будущими пенсионерами – </w:t>
      </w:r>
      <w:r w:rsidRPr="00607B60">
        <w:rPr>
          <w:rFonts w:eastAsia="Times New Roman"/>
          <w:b/>
        </w:rPr>
        <w:t xml:space="preserve">131 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  <w:b/>
        </w:rPr>
        <w:t xml:space="preserve">В 2018 году перед территориальными органами ПФР была поставлена задача по достижению 70 % поданных заявлений в электронном виде. 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По итогам первого полугодия 2018 года Управлением показатель в разрезе услуг достигнут следующий: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- назначение пенсий – </w:t>
      </w:r>
      <w:r w:rsidRPr="00607B60">
        <w:rPr>
          <w:rFonts w:eastAsia="Times New Roman"/>
          <w:b/>
        </w:rPr>
        <w:t>98,5 %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- организация доставки - </w:t>
      </w:r>
      <w:r w:rsidRPr="00607B60">
        <w:rPr>
          <w:rFonts w:eastAsia="Times New Roman"/>
          <w:b/>
        </w:rPr>
        <w:t>96,5%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сертификат МСК - </w:t>
      </w:r>
      <w:r w:rsidRPr="00607B60">
        <w:rPr>
          <w:rFonts w:eastAsia="Times New Roman"/>
          <w:b/>
        </w:rPr>
        <w:t>81%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распоряжение средствами МСК – </w:t>
      </w:r>
      <w:r w:rsidRPr="00607B60">
        <w:rPr>
          <w:rFonts w:eastAsia="Times New Roman"/>
          <w:b/>
        </w:rPr>
        <w:t>93%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ЕДВ – </w:t>
      </w:r>
      <w:r w:rsidRPr="00607B60">
        <w:rPr>
          <w:rFonts w:eastAsia="Times New Roman"/>
          <w:b/>
        </w:rPr>
        <w:t>93%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НСУ – </w:t>
      </w:r>
      <w:r w:rsidRPr="00607B60">
        <w:rPr>
          <w:rFonts w:eastAsia="Times New Roman"/>
          <w:b/>
        </w:rPr>
        <w:t>100%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- ФСД – </w:t>
      </w:r>
      <w:r w:rsidRPr="00607B60">
        <w:rPr>
          <w:rFonts w:eastAsia="Times New Roman"/>
          <w:b/>
        </w:rPr>
        <w:t>81%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</w:rPr>
        <w:t xml:space="preserve">- перерасчет пенсий – </w:t>
      </w:r>
      <w:r w:rsidRPr="00607B60">
        <w:rPr>
          <w:rFonts w:eastAsia="Times New Roman"/>
          <w:b/>
        </w:rPr>
        <w:t>91,5%</w:t>
      </w:r>
    </w:p>
    <w:p w:rsidR="00607B60" w:rsidRPr="00607B60" w:rsidRDefault="00607B60" w:rsidP="00607B60">
      <w:pPr>
        <w:tabs>
          <w:tab w:val="left" w:pos="0"/>
        </w:tabs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 xml:space="preserve">Кроме того, если у гражданина нет возможности лично прийти в территориальный орган ПФР, он может это сделать через своего законного или уполномоченного представителя, либо при наличии его письменного согласия </w:t>
      </w:r>
      <w:r w:rsidRPr="00607B60">
        <w:rPr>
          <w:rFonts w:eastAsia="Times New Roman"/>
          <w:b/>
        </w:rPr>
        <w:t>через работодателя</w:t>
      </w:r>
      <w:r w:rsidRPr="00607B60">
        <w:rPr>
          <w:rFonts w:eastAsia="Times New Roman"/>
        </w:rPr>
        <w:t xml:space="preserve">. Вместе с тем, частью 3 статьи 21 Федерального закона от 28.12.2013 № 400-ФЗ «О страховых пенсиях» предусмотрена возможность направления работодателем заявления работника и документов, необходимых для установления пенсии, в электронном виде по защищенным каналам связи, заверенных усиленной квалифицированной подписью. Для этого </w:t>
      </w:r>
      <w:r w:rsidRPr="00607B60">
        <w:rPr>
          <w:rFonts w:eastAsia="Times New Roman"/>
          <w:b/>
        </w:rPr>
        <w:t>185 работодателей</w:t>
      </w:r>
      <w:r w:rsidRPr="00607B60">
        <w:rPr>
          <w:rFonts w:eastAsia="Times New Roman"/>
        </w:rPr>
        <w:t xml:space="preserve"> нашего района заключили </w:t>
      </w:r>
      <w:r w:rsidRPr="00607B60">
        <w:rPr>
          <w:rFonts w:eastAsia="Times New Roman"/>
        </w:rPr>
        <w:lastRenderedPageBreak/>
        <w:t xml:space="preserve">Соглашение об электронном взаимодействии с Управлением ПФР, представлено </w:t>
      </w:r>
      <w:r w:rsidRPr="00607B60">
        <w:rPr>
          <w:rFonts w:eastAsia="Times New Roman"/>
          <w:b/>
        </w:rPr>
        <w:t>126 макетов</w:t>
      </w:r>
      <w:r w:rsidRPr="00607B60">
        <w:rPr>
          <w:rFonts w:eastAsia="Times New Roman"/>
        </w:rPr>
        <w:t xml:space="preserve"> в электронном виде.</w:t>
      </w:r>
    </w:p>
    <w:p w:rsidR="00607B60" w:rsidRPr="00607B60" w:rsidRDefault="00607B60" w:rsidP="00607B60">
      <w:pPr>
        <w:tabs>
          <w:tab w:val="left" w:pos="0"/>
        </w:tabs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Наряду с электронными услугами совершенствуются и традиционные способы приема. Важным направлением в работе с гражданами является обеспечение им доступности вспомогательными средствами социально значимых объектов.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  <w:b/>
        </w:rPr>
      </w:pPr>
      <w:r w:rsidRPr="00607B60">
        <w:rPr>
          <w:rFonts w:eastAsia="Times New Roman"/>
          <w:b/>
        </w:rPr>
        <w:t>4.В 2018 году Пенсионный фонд запустил в промышленную эксплуатацию еще один федеральный проект – единую Государственную информационную систему социального обеспечения (ЕГИССО)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В настоящее время заключено соглашение с органами местного самоуправления. Идет подключение и наполнение системы. В дальнейшем эта система будет аккумулировать и предоставлять органам власти актуальную информацию о мерах социальной поддержки, оказываемых населению района.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поддержки.</w:t>
      </w:r>
    </w:p>
    <w:p w:rsidR="00607B60" w:rsidRPr="00607B60" w:rsidRDefault="00607B60" w:rsidP="00607B60">
      <w:pPr>
        <w:ind w:firstLine="708"/>
        <w:jc w:val="both"/>
        <w:rPr>
          <w:rFonts w:eastAsia="Times New Roman"/>
        </w:rPr>
      </w:pPr>
      <w:r w:rsidRPr="00607B60">
        <w:rPr>
          <w:rFonts w:eastAsia="Times New Roman"/>
        </w:rPr>
        <w:t>Кроме того, система позволит проводить аналитику по интересующим показателям в сфере социальной поддержки граждан и, как следствие, прогнозировать расходы бюджетов в части выполнения социальных обязательств государства.</w:t>
      </w:r>
    </w:p>
    <w:p w:rsidR="00AD3B09" w:rsidRPr="00A55715" w:rsidRDefault="00AD3B09" w:rsidP="00607B60">
      <w:pPr>
        <w:jc w:val="center"/>
        <w:rPr>
          <w:rFonts w:eastAsia="Times New Roman"/>
        </w:rPr>
      </w:pPr>
    </w:p>
    <w:sectPr w:rsidR="00AD3B09" w:rsidRPr="00A55715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3B" w:rsidRDefault="0086093B" w:rsidP="00751805">
      <w:r>
        <w:separator/>
      </w:r>
    </w:p>
  </w:endnote>
  <w:endnote w:type="continuationSeparator" w:id="0">
    <w:p w:rsidR="0086093B" w:rsidRDefault="0086093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3B" w:rsidRDefault="0086093B" w:rsidP="00751805">
      <w:r>
        <w:separator/>
      </w:r>
    </w:p>
  </w:footnote>
  <w:footnote w:type="continuationSeparator" w:id="0">
    <w:p w:rsidR="0086093B" w:rsidRDefault="0086093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08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0A86"/>
    <w:rsid w:val="000368BF"/>
    <w:rsid w:val="0004321C"/>
    <w:rsid w:val="000523A2"/>
    <w:rsid w:val="00054B80"/>
    <w:rsid w:val="00071004"/>
    <w:rsid w:val="00087D4C"/>
    <w:rsid w:val="000B6299"/>
    <w:rsid w:val="000C732F"/>
    <w:rsid w:val="000D1EF3"/>
    <w:rsid w:val="001006F7"/>
    <w:rsid w:val="0010570E"/>
    <w:rsid w:val="00114FF0"/>
    <w:rsid w:val="00146C2C"/>
    <w:rsid w:val="0015299B"/>
    <w:rsid w:val="001767EA"/>
    <w:rsid w:val="001A5B24"/>
    <w:rsid w:val="001A67FB"/>
    <w:rsid w:val="001E2C1E"/>
    <w:rsid w:val="001E7ABC"/>
    <w:rsid w:val="00200268"/>
    <w:rsid w:val="0021744E"/>
    <w:rsid w:val="0023629C"/>
    <w:rsid w:val="00247B60"/>
    <w:rsid w:val="00281AC0"/>
    <w:rsid w:val="00281F90"/>
    <w:rsid w:val="00291CF9"/>
    <w:rsid w:val="002C7219"/>
    <w:rsid w:val="002D1DF0"/>
    <w:rsid w:val="002D2321"/>
    <w:rsid w:val="002D77F7"/>
    <w:rsid w:val="00307633"/>
    <w:rsid w:val="00333887"/>
    <w:rsid w:val="003505F0"/>
    <w:rsid w:val="003574A2"/>
    <w:rsid w:val="00362025"/>
    <w:rsid w:val="003A07D1"/>
    <w:rsid w:val="003D02DF"/>
    <w:rsid w:val="003D0A69"/>
    <w:rsid w:val="003D38AE"/>
    <w:rsid w:val="00444AC6"/>
    <w:rsid w:val="00460309"/>
    <w:rsid w:val="004623B5"/>
    <w:rsid w:val="00490895"/>
    <w:rsid w:val="0049791E"/>
    <w:rsid w:val="004A1E93"/>
    <w:rsid w:val="004A7251"/>
    <w:rsid w:val="004B1DB8"/>
    <w:rsid w:val="004C348F"/>
    <w:rsid w:val="004E21E8"/>
    <w:rsid w:val="004F17C0"/>
    <w:rsid w:val="004F4647"/>
    <w:rsid w:val="005001E6"/>
    <w:rsid w:val="00547E57"/>
    <w:rsid w:val="00553706"/>
    <w:rsid w:val="005678AA"/>
    <w:rsid w:val="00595F7F"/>
    <w:rsid w:val="005A3DAC"/>
    <w:rsid w:val="005C0C81"/>
    <w:rsid w:val="005D6CBD"/>
    <w:rsid w:val="005F235B"/>
    <w:rsid w:val="00607B60"/>
    <w:rsid w:val="006319E0"/>
    <w:rsid w:val="006413C3"/>
    <w:rsid w:val="00645B55"/>
    <w:rsid w:val="00666C93"/>
    <w:rsid w:val="00681A55"/>
    <w:rsid w:val="00684A1B"/>
    <w:rsid w:val="006C6C50"/>
    <w:rsid w:val="006E339E"/>
    <w:rsid w:val="006E4D00"/>
    <w:rsid w:val="006F3B93"/>
    <w:rsid w:val="00725BF5"/>
    <w:rsid w:val="00751805"/>
    <w:rsid w:val="0075724A"/>
    <w:rsid w:val="0075745A"/>
    <w:rsid w:val="00761408"/>
    <w:rsid w:val="007918CB"/>
    <w:rsid w:val="007B37A6"/>
    <w:rsid w:val="007B45EC"/>
    <w:rsid w:val="007B7B56"/>
    <w:rsid w:val="007E588D"/>
    <w:rsid w:val="008232AD"/>
    <w:rsid w:val="00832539"/>
    <w:rsid w:val="00837FCD"/>
    <w:rsid w:val="0086093B"/>
    <w:rsid w:val="008614CB"/>
    <w:rsid w:val="008839C7"/>
    <w:rsid w:val="00887044"/>
    <w:rsid w:val="00893FAF"/>
    <w:rsid w:val="008C761D"/>
    <w:rsid w:val="00941A91"/>
    <w:rsid w:val="0094417D"/>
    <w:rsid w:val="0097519D"/>
    <w:rsid w:val="009859FE"/>
    <w:rsid w:val="00986E79"/>
    <w:rsid w:val="0099704D"/>
    <w:rsid w:val="009A34EC"/>
    <w:rsid w:val="009D6F17"/>
    <w:rsid w:val="00A5067D"/>
    <w:rsid w:val="00A51C2F"/>
    <w:rsid w:val="00A55715"/>
    <w:rsid w:val="00A84B5D"/>
    <w:rsid w:val="00A90C46"/>
    <w:rsid w:val="00A95D1A"/>
    <w:rsid w:val="00AB24C3"/>
    <w:rsid w:val="00AC03E6"/>
    <w:rsid w:val="00AC7711"/>
    <w:rsid w:val="00AD3B09"/>
    <w:rsid w:val="00AE1490"/>
    <w:rsid w:val="00AE627D"/>
    <w:rsid w:val="00B03A36"/>
    <w:rsid w:val="00B13634"/>
    <w:rsid w:val="00B47F21"/>
    <w:rsid w:val="00B80EBC"/>
    <w:rsid w:val="00BA291E"/>
    <w:rsid w:val="00BB4A03"/>
    <w:rsid w:val="00BB7812"/>
    <w:rsid w:val="00BD526B"/>
    <w:rsid w:val="00BE2CB2"/>
    <w:rsid w:val="00BF381C"/>
    <w:rsid w:val="00BF4AD1"/>
    <w:rsid w:val="00BF790F"/>
    <w:rsid w:val="00C15A07"/>
    <w:rsid w:val="00C21932"/>
    <w:rsid w:val="00C24DF3"/>
    <w:rsid w:val="00C27735"/>
    <w:rsid w:val="00C31BEF"/>
    <w:rsid w:val="00C7712E"/>
    <w:rsid w:val="00CA23EC"/>
    <w:rsid w:val="00CB11BB"/>
    <w:rsid w:val="00CE283A"/>
    <w:rsid w:val="00D0221F"/>
    <w:rsid w:val="00D04DC0"/>
    <w:rsid w:val="00D229CB"/>
    <w:rsid w:val="00D40743"/>
    <w:rsid w:val="00D41174"/>
    <w:rsid w:val="00D50F63"/>
    <w:rsid w:val="00D67000"/>
    <w:rsid w:val="00D8399D"/>
    <w:rsid w:val="00D930CA"/>
    <w:rsid w:val="00DD4A0A"/>
    <w:rsid w:val="00DE61DC"/>
    <w:rsid w:val="00DF6E12"/>
    <w:rsid w:val="00E55E65"/>
    <w:rsid w:val="00E73FC4"/>
    <w:rsid w:val="00E9012F"/>
    <w:rsid w:val="00E9152B"/>
    <w:rsid w:val="00E92CD9"/>
    <w:rsid w:val="00EA21CD"/>
    <w:rsid w:val="00EA4F95"/>
    <w:rsid w:val="00EA754B"/>
    <w:rsid w:val="00EC4703"/>
    <w:rsid w:val="00ED0E31"/>
    <w:rsid w:val="00ED526F"/>
    <w:rsid w:val="00F005B9"/>
    <w:rsid w:val="00F021F1"/>
    <w:rsid w:val="00F2001B"/>
    <w:rsid w:val="00F41963"/>
    <w:rsid w:val="00F65CBA"/>
    <w:rsid w:val="00F81C8A"/>
    <w:rsid w:val="00F94470"/>
    <w:rsid w:val="00FA100C"/>
    <w:rsid w:val="00FC031D"/>
    <w:rsid w:val="00FE1B28"/>
    <w:rsid w:val="00FF09A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2018-10-08T06:42:00Z</cp:lastPrinted>
  <dcterms:created xsi:type="dcterms:W3CDTF">2017-11-03T10:23:00Z</dcterms:created>
  <dcterms:modified xsi:type="dcterms:W3CDTF">2018-10-09T10:55:00Z</dcterms:modified>
</cp:coreProperties>
</file>