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D" w:rsidRDefault="00B45B5D" w:rsidP="00B4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left="-567"/>
        <w:jc w:val="right"/>
      </w:pPr>
      <w:r>
        <w:t>Утвержден</w:t>
      </w:r>
    </w:p>
    <w:p w:rsidR="00B45B5D" w:rsidRDefault="00B45B5D" w:rsidP="00B45B5D">
      <w:pPr>
        <w:ind w:left="-567"/>
        <w:jc w:val="right"/>
      </w:pPr>
      <w:r>
        <w:t>постановлением администрации</w:t>
      </w:r>
    </w:p>
    <w:p w:rsidR="00B45B5D" w:rsidRDefault="00B45B5D" w:rsidP="00B45B5D">
      <w:pPr>
        <w:ind w:left="-567"/>
        <w:jc w:val="right"/>
      </w:pPr>
      <w:r>
        <w:t>Воскресенского муниципального района</w:t>
      </w:r>
    </w:p>
    <w:p w:rsidR="00B45B5D" w:rsidRDefault="00B45B5D" w:rsidP="00B45B5D">
      <w:pPr>
        <w:ind w:left="-567"/>
        <w:jc w:val="right"/>
      </w:pPr>
      <w:r>
        <w:t>Нижегородской области</w:t>
      </w:r>
    </w:p>
    <w:p w:rsidR="00B45B5D" w:rsidRDefault="00B45B5D" w:rsidP="00B45B5D">
      <w:pPr>
        <w:ind w:left="-567"/>
        <w:jc w:val="right"/>
      </w:pPr>
      <w:r>
        <w:t>от 6 августа 2019 года №730</w:t>
      </w:r>
    </w:p>
    <w:p w:rsidR="00B45B5D" w:rsidRDefault="00B45B5D" w:rsidP="00B45B5D">
      <w:pPr>
        <w:ind w:left="-567"/>
        <w:jc w:val="right"/>
      </w:pPr>
    </w:p>
    <w:p w:rsidR="00B45B5D" w:rsidRDefault="00B45B5D" w:rsidP="00B45B5D">
      <w:pPr>
        <w:ind w:left="-567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B45B5D" w:rsidRDefault="00B45B5D" w:rsidP="00B45B5D">
      <w:pPr>
        <w:ind w:left="-567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администрации Воскресенского муниципального района Нижегородской области «предоставление информации о времени и месте театральных филармонических и эстрадных концертов и гастрольных мероприятий театров и филармоний, киносеансов анонсы данных мероприятий»</w:t>
      </w: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  <w:r>
        <w:rPr>
          <w:b/>
          <w:bCs/>
        </w:rPr>
        <w:t>Раздел 1.Общие положения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1.1.Административный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муниципальная услуга) разработан в целях повышения качества и доступности услуги и определяет сроки и последовательность действий при осуществлении указанных полномочий.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1.1.1.Заявителями предоставляемой муниципальной услуги являются физические и юридические лица.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1.2.Предоставление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осуществляется в соответствии </w:t>
      </w:r>
      <w:proofErr w:type="gramStart"/>
      <w:r>
        <w:t>с</w:t>
      </w:r>
      <w:proofErr w:type="gramEnd"/>
      <w:r>
        <w:t>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РФ от 06.10.2003 №131-ФЗ «Об общих принципах организации местного самоуправления в Российской Федерации»;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РФ от 09.10.1992 №3612-1 «Основы законодательства РФ о культуре»;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РФ от 27.07.2010 №210-ФЗ «Об организации предоставления государственных и муниципальных услуг»;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РФ от 27.07.2006 №149-ФЗ «Об информации, информационных технологиях и защите информации»;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</w:t>
      </w:r>
      <w:hyperlink r:id="rId9" w:history="1">
        <w:r>
          <w:rPr>
            <w:rStyle w:val="a3"/>
            <w:color w:val="auto"/>
            <w:u w:val="none"/>
          </w:rPr>
          <w:t>Распоряжением</w:t>
        </w:r>
      </w:hyperlink>
      <w:r>
        <w:t xml:space="preserve"> Правительства РФ от 25.04.2011 г. №729-р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B45B5D" w:rsidRDefault="00B45B5D" w:rsidP="00B45B5D">
      <w:pPr>
        <w:ind w:left="-567"/>
        <w:jc w:val="both"/>
      </w:pPr>
      <w:proofErr w:type="gramStart"/>
      <w:r>
        <w:t>- Федерального закона от 24 ноября 1995 г. №181-ФЗ «О социальной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>
        <w:t xml:space="preserve"> №</w:t>
      </w:r>
      <w:proofErr w:type="gramStart"/>
      <w:r>
        <w:t>22, ст.2026; 2003, №2, ст.167; №43, ст.4108; 2004, №35, ст.3607; 2005, №1, ст.25; 2006, №1, ст.10; 2007, №43, ст.5084; №49, ст.6070; 2008, №9, ст.817; №29, ст.3410; №30, ст.3616; №52, ст.6224; 2009, №18, ст.2152; №30,ст.3739; 2010, №50, ст.6609;</w:t>
      </w:r>
      <w:proofErr w:type="gramEnd"/>
      <w:r>
        <w:t xml:space="preserve"> </w:t>
      </w:r>
      <w:proofErr w:type="gramStart"/>
      <w:r>
        <w:t>2011, №27, ст.3880; №30, ст.4596; №45, ст.6329; №47, ст.6608; №49, ст.7033; 2012, №29, ст.3990; №30, ст.4175; №53, ст.7621: 2013, №8, ст.717; №19, ст.2331: №27, ст.3460, 3475, 3477; №48, ст.6160; №52, ст.6986; 2014, №26, ст.3406; №30, ст.4268;</w:t>
      </w:r>
      <w:proofErr w:type="gramEnd"/>
      <w:r>
        <w:t xml:space="preserve"> №</w:t>
      </w:r>
      <w:proofErr w:type="gramStart"/>
      <w:r>
        <w:t>49, си.6928; 2015, №14, ст.2008, №27, ст.3967, №48, ст.6724; 2016, №1, ст.19);»;</w:t>
      </w:r>
      <w:proofErr w:type="gramEnd"/>
    </w:p>
    <w:p w:rsidR="00B45B5D" w:rsidRDefault="00B45B5D" w:rsidP="00B45B5D">
      <w:pPr>
        <w:ind w:left="-567"/>
        <w:jc w:val="both"/>
      </w:pPr>
      <w:r>
        <w:t>- Приказа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21:07.2015 г, №38115)»;</w:t>
      </w:r>
    </w:p>
    <w:p w:rsidR="00B45B5D" w:rsidRDefault="00B45B5D" w:rsidP="00B45B5D">
      <w:pPr>
        <w:ind w:left="-567"/>
        <w:jc w:val="both"/>
      </w:pPr>
      <w:r>
        <w:lastRenderedPageBreak/>
        <w:t xml:space="preserve">- Закона Нижегородской области от 05.03.2009 г. №21-3 «О </w:t>
      </w:r>
      <w:proofErr w:type="spellStart"/>
      <w:r>
        <w:t>безбарьерной</w:t>
      </w:r>
      <w:proofErr w:type="spellEnd"/>
      <w:r>
        <w:t xml:space="preserve"> среде для маломобильных граждан на территории Нижегородской области»;</w:t>
      </w:r>
    </w:p>
    <w:p w:rsidR="00B45B5D" w:rsidRDefault="00B45B5D" w:rsidP="00B45B5D">
      <w:pPr>
        <w:ind w:left="-567"/>
        <w:jc w:val="both"/>
        <w:rPr>
          <w:bCs/>
        </w:rPr>
      </w:pPr>
      <w:r>
        <w:t>- Устава Воскресенского муниципального района Нижегородской области, принятого постановлением Земского Собрания Воскресенского муниципального района Нижегородской области от</w:t>
      </w:r>
      <w:r>
        <w:rPr>
          <w:bCs/>
        </w:rPr>
        <w:t xml:space="preserve"> 29 августа 2005 года №37;</w:t>
      </w:r>
    </w:p>
    <w:p w:rsidR="00B45B5D" w:rsidRDefault="00B45B5D" w:rsidP="00B45B5D">
      <w:pPr>
        <w:widowControl w:val="0"/>
        <w:autoSpaceDE w:val="0"/>
        <w:autoSpaceDN w:val="0"/>
        <w:adjustRightInd w:val="0"/>
        <w:ind w:left="-567"/>
        <w:jc w:val="both"/>
      </w:pPr>
      <w:r>
        <w:t>- Положения об Отделе культуры, молодежной политике и спорта администрации Воскресенского муниципального района Нижегородской области;</w:t>
      </w:r>
    </w:p>
    <w:p w:rsidR="00B45B5D" w:rsidRDefault="00B45B5D" w:rsidP="00B45B5D">
      <w:pPr>
        <w:shd w:val="clear" w:color="auto" w:fill="FFFFFF"/>
        <w:ind w:left="-567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- Настоящим регламентом;</w:t>
      </w:r>
    </w:p>
    <w:p w:rsidR="00B45B5D" w:rsidRDefault="00B45B5D" w:rsidP="00B45B5D">
      <w:pPr>
        <w:shd w:val="clear" w:color="auto" w:fill="FFFFFF"/>
        <w:ind w:left="-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- Иными нормативно-правовыми актами</w:t>
      </w:r>
      <w:r>
        <w:t xml:space="preserve"> Российской Федерации, Нижегородской области, муниципального района.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1.3.Муниципальная услуга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включена в </w:t>
      </w:r>
      <w:hyperlink r:id="rId10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муниципальных услуг населению Воскресенского муниципального района, утвержденный постановлением администрации Воскресенского муниципального района Нижегородской области от 01.08.2019 №714.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1.4.Порядок информирования о муниципальной услуге.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1.4.1.Информирование заявителей о порядке предоставления муниципальной услуги осуществляется в учреждениях, предоставляющих муниципальную услугу, указанных в </w:t>
      </w:r>
      <w:hyperlink r:id="rId11" w:anchor="Par186" w:history="1">
        <w:r>
          <w:rPr>
            <w:rStyle w:val="a3"/>
            <w:color w:val="auto"/>
            <w:u w:val="none"/>
          </w:rPr>
          <w:t>Приложении №1</w:t>
        </w:r>
      </w:hyperlink>
      <w:r>
        <w:t xml:space="preserve"> к настоящему Административному регламенту, а также посредством информационно-коммуникационной сети Интернет на сайтах учреждений (приложение №1).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1.4.2.Информация о муниципальной услуге является открытой и общедоступной.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1.4.3.Основными требованиями к информированию заявителей являются: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достоверность предоставляемой информации;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четкость изложения информации;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полнота информации;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наглядность форм предоставляемой информации;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удобство и доступность получения информации;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оперативность предоставления информации.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  <w:r>
        <w:rPr>
          <w:b/>
          <w:bCs/>
        </w:rPr>
        <w:t>Раздел 2.Стандарт предоставления муниципальной услуги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2.1.Наименование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2.2.Наименование органа, предоставляющего муниципальную услугу.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Муниципальную услугу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предоставляют МКОУ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Воскресенская</w:t>
      </w:r>
      <w:proofErr w:type="gramEnd"/>
      <w:r>
        <w:t xml:space="preserve"> детская школа искусств, Воскресенский Центр культуры и досуга, указанные в </w:t>
      </w:r>
      <w:hyperlink r:id="rId12" w:anchor="Par186" w:history="1">
        <w:r>
          <w:rPr>
            <w:rStyle w:val="a3"/>
            <w:color w:val="auto"/>
            <w:u w:val="none"/>
          </w:rPr>
          <w:t>Приложении №1</w:t>
        </w:r>
      </w:hyperlink>
      <w:r>
        <w:t xml:space="preserve"> к настоящему Административному регламенту.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2.3.Результат предоставления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 предоставление заявителю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в электронном виде при направлении заявителем запроса на электронный адрес учреждения, предоставляющего муниципальную услугу;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в устной форме путем личного обращения в учреждения или по телефону;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в письменном виде.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2.4.Сроки предоставления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Общий срок предоставления муниципальной услуги не должен превышать 7 рабочих дней.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lastRenderedPageBreak/>
        <w:t>2.4.1.При личном обращении заявителя в учреждение срок предоставления муниципальной услуги не должен превышать 15 минут.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2.4.2.Ответ на письменный запрос заявителя направляется в письменном виде в срок не позднее 7 рабочих дней.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2.5.Исчерпывающий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 предусмотрен.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2.6.Оснований для отказа в приеме документов, необходимых для предоставления муниципальной услуги, не предусмотрено.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2.7.Оснований для отказа в предоставлении муниципальной услуги не предусмотрено.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2.8.Размер платы, взимаемой с заявителя при предоставлении муниципальной услуги, и способы ее взимания.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Муниципальная услуга предоставляется на бесплатной основе.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2.9.Максимальный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2.10.Срок регистрации запроса заявителя о предоставлении муниципальной услуги: осуществляется в день его поступления.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2.11.Требования к местам предоставления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2.11.1.Помещения для лиц, предоставляющих муниципальную услугу, и места ожидания и приема заявителей оборудованы средствами пожарной сигнализации.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2.11.2.Места для ожидания оборудованы стульями или кресельными секциями либо скамьями (</w:t>
      </w:r>
      <w:proofErr w:type="spellStart"/>
      <w:r>
        <w:t>банкетками</w:t>
      </w:r>
      <w:proofErr w:type="spellEnd"/>
      <w:r>
        <w:t>), столами и канцелярскими принадлежностями, необходимыми для оформления заявления.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2.11.3.Прием заявителей осуществляется в служебных кабинетах ведущих прием.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2.12.Показателем доступности и качества муниципальной услуги является отсутствие обоснованных жалоб на предоставление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Требования к обеспечению условий доступности для инвалидов (включая инвалидов, использующих кресла-коляски и собак-проводников) объектов, в которых предоставляется муниципальная услуга: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  <w:r>
        <w:rPr>
          <w:b/>
          <w:bCs/>
        </w:rPr>
        <w:t>Раздел 3.Административные процедуры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3.1.Состав и последовательность выполнения административных процедур (</w:t>
      </w:r>
      <w:hyperlink r:id="rId13" w:anchor="Par297" w:history="1">
        <w:r>
          <w:rPr>
            <w:rStyle w:val="a3"/>
            <w:color w:val="auto"/>
            <w:u w:val="none"/>
          </w:rPr>
          <w:t>блок-схема</w:t>
        </w:r>
      </w:hyperlink>
      <w:r>
        <w:t xml:space="preserve"> последовательности действий - приложение №2 к настоящему Административному регламенту):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прием и регистрация запроса на оказание муниципальной услуги (не более 1 рабочего дня);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рассмотрение запроса заявителя (не более 5 рабочих дней);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предоставление запрашиваемой информации (не более 1 рабочего дня).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bookmarkStart w:id="0" w:name="Par114"/>
      <w:bookmarkEnd w:id="0"/>
      <w:r>
        <w:t>3.2.Требования к порядку и сроки выполнения административных процедур.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3.2.1.Основанием для начала предоставления муниципальной услуги является запрос заявителя в учреждение при личном обращении, по телефону, посредством сайта или электронной почты в сети Интернет.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lastRenderedPageBreak/>
        <w:t>3.2.2.Прием и регистрация письменного запроса осуществляется должностным лицом учреждения.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3.2.3.Максимальный срок ожидания в очереди при подаче письменного запроса - 15 минут.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3.2.4.Письменный запрос регистрируется в журнале регистрации в день поступления запроса.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3.2.5.Запрос заявителя рассматривается должностным лицом в срок не более 5 рабочих дней.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3.2.6.Подготовленный письменный ответ подписывается руководителем учреждения культуры, предоставляющего муниципальную услугу, и направляется заявителю в течение 1 рабочего дня после подписания.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3.3.Особенности выполнения административных процедур в электронной форме.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3.3.1.Заявитель самостоятельно отправляет запрос на адрес электронной почты учреждения в свободной форме, либо по форме указанной в приложении №3 к настоящему Административному регламенту.</w:t>
      </w:r>
      <w:proofErr w:type="gramStart"/>
      <w:r>
        <w:t xml:space="preserve"> .</w:t>
      </w:r>
      <w:proofErr w:type="gramEnd"/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3.3.2.Поступивший запрос регистрируется и рассматривается согласно </w:t>
      </w:r>
      <w:hyperlink r:id="rId14" w:anchor="Par114" w:history="1">
        <w:r>
          <w:rPr>
            <w:rStyle w:val="a3"/>
            <w:color w:val="auto"/>
            <w:u w:val="none"/>
          </w:rPr>
          <w:t>пункту 3.2</w:t>
        </w:r>
      </w:hyperlink>
      <w:r>
        <w:t xml:space="preserve"> настоящего регламента.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3.3.3.Ответ, содержащий запрашиваемую информацию, направляется на электронный адрес заявителя в течение 1 рабочего дня.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4.Формы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4.1.Внутренний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руководителем учреждения культуры, предоставляющего муниципальную услугу, ответственным за организацию работы учреждения по предоставлению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4.2.Текущий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обеспечивается руководителем учреждения.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4.3.Текущий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учреждения культуры.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4.4.Проверки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4.5.Для проверки полноты и качества исполнения муниципальной услуги формируется рабочая группа, в состав которой включаются муниципальные служащие и специалисты Отдела культуры, молодежной политики и спорта, независимые эксперты.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4.6.Должностное лицо учреждения несет персональную ответственность за сроки и порядок предоставления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4.7.Результаты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outlineLvl w:val="1"/>
        <w:rPr>
          <w:b/>
          <w:bCs/>
        </w:rPr>
      </w:pPr>
      <w:r>
        <w:rPr>
          <w:b/>
          <w:bCs/>
        </w:rPr>
        <w:t>Раздел 5.Досудебный (внесудебный) порядок обжалования действий (бездействия) и решений организации, осуществляющей функции по предоставлению муниципальной услуги, или ее работников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5.1.Получатель муниципальной услуги имеет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bookmarkStart w:id="1" w:name="Par147"/>
      <w:bookmarkEnd w:id="1"/>
      <w:r>
        <w:t>5.2.Жалоба подается в письменной форме на бумажном носителе, в электронной форме в Отдел культуры, молодежной политики и спорта администрации Воскресенского муниципального района. Жалобы на решения и действия (бездействие) специалиста Учреждения, руководителя Учреждения, ответственного за предоставление муниципальной услуги подаются начальнику Отдела культуры, молодежной политики и спорта администрации Воскресенского муниципального района.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Жалоба подлежит обязательной регистрации.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5.3.Заявитель может обратиться с жалобой, в том числе в следующих случаях: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нарушение срока предоставления муниципальной услуги Учреждением, предоставляющим муниципальную услугу;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proofErr w:type="gramStart"/>
      <w:r>
        <w:t>- отказ в предоставлении муниципальной услуги Учреждением, предоставляющим муниципальную услугу,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proofErr w:type="gramStart"/>
      <w:r>
        <w:t>- приостановление предоставления муниципальной услуги Учреждением, предоставляющим муниципальную услугу,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>
          <w:rPr>
            <w:rStyle w:val="a3"/>
            <w:color w:val="auto"/>
            <w:u w:val="none"/>
          </w:rPr>
          <w:t>пунктом 4 части 1 статьи 7</w:t>
        </w:r>
      </w:hyperlink>
      <w:r>
        <w:t xml:space="preserve"> Федерального закона №210-ФЗ.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5.4.Жалоба должна содержать следующую информацию: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наименование Учреждения,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proofErr w:type="gramStart"/>
      <w:r>
        <w:t>- фамилию, имя, отчество (последнее - при наличии) заявителя, его место жительства или пребывания,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сведения об обжалуемых решениях и действиях (бездействии) Учреждения, предоставляющего муниципальную услугу, специалиста предоставляющего муниципальную услугу;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- доводы, на основании которых заявитель не согласен с решением и действием (бездействием) Учреждения, предоставляющего муниципальную услугу, сотрудника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5.5.Жалоба, поступившая в администрацию Воскресенского муниципального района,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Воскресенского муниципального района, должностного лица, предоставляющего муниципальную услугу, в приеме документов у заявителя либо в исправлении допущенных </w:t>
      </w:r>
      <w:r>
        <w:lastRenderedPageBreak/>
        <w:t>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 рабочих дней со дня ее регистрации.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5.6.По результатам рассмотрения жалобы принимается одно из следующих решений: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proofErr w:type="gramStart"/>
      <w:r>
        <w:t>5.6.1.жалоба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5.6.2.в удовлетворении жалобы отказывается.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>5.7.Не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5.7.1.В случае признания жалобы подлежащей удовлетворению в ответе заявителю дается информация о действиях, осуществляемых Учреждением,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5.7.2.В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  <w:r>
        <w:t xml:space="preserve">5.8.В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anchor="Par147" w:history="1">
        <w:r>
          <w:rPr>
            <w:rStyle w:val="a3"/>
            <w:color w:val="auto"/>
            <w:u w:val="none"/>
          </w:rPr>
          <w:t>пунктом 5.2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br w:type="page"/>
      </w:r>
      <w:r>
        <w:lastRenderedPageBreak/>
        <w:t>Приложение №1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к Административному регламенту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предоставления муниципальной услуги «Предоставление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информации о времени и месте театральных представлений,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филармонических и эстрадных концертов и гастрольных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мероприятий театров и филармоний, киносеансов,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анонсы данных мероприятий»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rPr>
          <w:bCs/>
        </w:rPr>
      </w:pPr>
      <w:bookmarkStart w:id="2" w:name="Par186"/>
      <w:bookmarkEnd w:id="2"/>
      <w:r>
        <w:rPr>
          <w:bCs/>
        </w:rPr>
        <w:t>Перечень</w:t>
      </w: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rPr>
          <w:rFonts w:eastAsia="SimSun"/>
          <w:lang w:eastAsia="zh-CN"/>
        </w:rPr>
      </w:pPr>
      <w:r>
        <w:rPr>
          <w:bCs/>
        </w:rPr>
        <w:t>муниципальных бюджетных учреждений, предоставляющих муниципальную услугу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1619"/>
        <w:gridCol w:w="1799"/>
        <w:gridCol w:w="1480"/>
        <w:gridCol w:w="1619"/>
        <w:gridCol w:w="1707"/>
      </w:tblGrid>
      <w:tr w:rsidR="00B45B5D" w:rsidTr="00B45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Наименование юридического лица в соответствии с государственной регистрацией, уставом, (наименование учреждения)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Юридический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Фактические адреса осуществления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Наименование сайта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Адрес электронной почты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center"/>
            </w:pPr>
            <w:r>
              <w:t>№телефона</w:t>
            </w:r>
          </w:p>
        </w:tc>
      </w:tr>
      <w:tr w:rsidR="00B45B5D" w:rsidTr="00B45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Муниципальное казённое образовательное учреждение дополнительного образования Детская школа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606730, Нижегородская область, р.п.Воскресенское пл. Ленина д.2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606730, Нижегородская область, р.п.Воскресенское пл. Ленина д.2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hyperlink r:id="rId17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voskr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dshi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nnov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muzkult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hyperlink r:id="rId18" w:history="1">
              <w:r>
                <w:rPr>
                  <w:rStyle w:val="a3"/>
                </w:rPr>
                <w:t>voskrdk@ya</w:t>
              </w:r>
              <w:r>
                <w:rPr>
                  <w:rStyle w:val="a3"/>
                  <w:lang w:val="en-US"/>
                </w:rPr>
                <w:t>n</w:t>
              </w:r>
              <w:r>
                <w:rPr>
                  <w:rStyle w:val="a3"/>
                </w:rPr>
                <w:t>dex.ru</w:t>
              </w:r>
            </w:hyperlink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8(83163)92867</w:t>
            </w:r>
          </w:p>
        </w:tc>
      </w:tr>
      <w:tr w:rsidR="00B45B5D" w:rsidTr="00B45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Воскресенский Центр культуры и досуга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606730, Нижегородская область, р.п.Воскресенское пл. Ленина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606730, Нижегородская область, р.п.Воскресенское ул. Ленина д.129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hyperlink r:id="rId19" w:history="1">
              <w:r>
                <w:rPr>
                  <w:rStyle w:val="a3"/>
                </w:rPr>
                <w:t>http://ckd-voskr.</w:t>
              </w:r>
              <w:proofErr w:type="spellStart"/>
              <w:r>
                <w:rPr>
                  <w:rStyle w:val="a3"/>
                  <w:lang w:val="en-US"/>
                </w:rPr>
                <w:t>nn</w:t>
              </w:r>
              <w:proofErr w:type="spellEnd"/>
              <w:r>
                <w:rPr>
                  <w:rStyle w:val="a3"/>
                </w:rPr>
                <w:t>ov.muzkult.ru</w:t>
              </w:r>
            </w:hyperlink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hyperlink r:id="rId20" w:history="1">
              <w:r>
                <w:rPr>
                  <w:rStyle w:val="a3"/>
                </w:rPr>
                <w:t>voskrdk@ya</w:t>
              </w:r>
              <w:r>
                <w:rPr>
                  <w:rStyle w:val="a3"/>
                  <w:lang w:val="en-US"/>
                </w:rPr>
                <w:t>n</w:t>
              </w:r>
              <w:r>
                <w:rPr>
                  <w:rStyle w:val="a3"/>
                </w:rPr>
                <w:t>dex.ru</w:t>
              </w:r>
            </w:hyperlink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autoSpaceDE w:val="0"/>
              <w:autoSpaceDN w:val="0"/>
              <w:adjustRightInd w:val="0"/>
              <w:ind w:left="-567"/>
              <w:jc w:val="both"/>
            </w:pPr>
            <w:r>
              <w:t>8(83163)92341</w:t>
            </w:r>
          </w:p>
        </w:tc>
      </w:tr>
    </w:tbl>
    <w:p w:rsidR="00B45B5D" w:rsidRDefault="00B45B5D" w:rsidP="00B45B5D">
      <w:pPr>
        <w:autoSpaceDE w:val="0"/>
        <w:autoSpaceDN w:val="0"/>
        <w:adjustRightInd w:val="0"/>
        <w:ind w:left="-567"/>
        <w:jc w:val="right"/>
        <w:outlineLvl w:val="1"/>
      </w:pPr>
    </w:p>
    <w:p w:rsidR="00B45B5D" w:rsidRDefault="00B45B5D" w:rsidP="00B45B5D">
      <w:pPr>
        <w:autoSpaceDE w:val="0"/>
        <w:autoSpaceDN w:val="0"/>
        <w:adjustRightInd w:val="0"/>
        <w:ind w:left="-567"/>
        <w:jc w:val="right"/>
        <w:outlineLvl w:val="1"/>
      </w:pPr>
      <w:r>
        <w:br w:type="page"/>
      </w:r>
      <w:r>
        <w:lastRenderedPageBreak/>
        <w:t>Приложение №2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к Административному регламенту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предоставления муниципальной услуги «Предоставление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информации о времени и месте театральных представлений,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филармонических и эстрадных концертов и гастрольных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мероприятий театров и филармоний, киносеансов,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анонсы данных мероприятий»</w:t>
      </w:r>
    </w:p>
    <w:p w:rsidR="00B45B5D" w:rsidRDefault="00B45B5D" w:rsidP="00B45B5D">
      <w:pPr>
        <w:autoSpaceDE w:val="0"/>
        <w:autoSpaceDN w:val="0"/>
        <w:adjustRightInd w:val="0"/>
        <w:ind w:left="-567"/>
        <w:jc w:val="both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rPr>
          <w:bCs/>
        </w:rPr>
      </w:pPr>
      <w:bookmarkStart w:id="3" w:name="Par297"/>
      <w:bookmarkEnd w:id="3"/>
      <w:r>
        <w:rPr>
          <w:bCs/>
        </w:rPr>
        <w:t>Блок-схема</w:t>
      </w:r>
    </w:p>
    <w:p w:rsidR="00B45B5D" w:rsidRDefault="00B45B5D" w:rsidP="00B45B5D">
      <w:pPr>
        <w:autoSpaceDE w:val="0"/>
        <w:autoSpaceDN w:val="0"/>
        <w:adjustRightInd w:val="0"/>
        <w:ind w:left="-567"/>
        <w:jc w:val="center"/>
        <w:rPr>
          <w:bCs/>
        </w:rPr>
      </w:pPr>
      <w:r>
        <w:rPr>
          <w:bCs/>
        </w:rPr>
        <w:t>последовательности действий при предоставлении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45B5D" w:rsidRDefault="00B45B5D" w:rsidP="00B45B5D">
      <w:pPr>
        <w:ind w:left="-567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45B5D" w:rsidTr="00B45B5D">
        <w:trPr>
          <w:trHeight w:val="10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ind w:left="-567"/>
              <w:jc w:val="center"/>
              <w:rPr>
                <w:bCs/>
              </w:rPr>
            </w:pPr>
            <w:r>
              <w:rPr>
                <w:bCs/>
              </w:rPr>
              <w:t>Прием и регистрация запроса (заявления) на оказание муниципальной услуги</w:t>
            </w:r>
          </w:p>
          <w:p w:rsidR="00B45B5D" w:rsidRDefault="00B45B5D" w:rsidP="00B45B5D">
            <w:pPr>
              <w:ind w:left="-567"/>
              <w:jc w:val="center"/>
            </w:pPr>
            <w:r>
              <w:rPr>
                <w:bCs/>
              </w:rPr>
              <w:t>(не более 1 рабочего дня)</w:t>
            </w:r>
          </w:p>
        </w:tc>
      </w:tr>
    </w:tbl>
    <w:p w:rsidR="00B45B5D" w:rsidRDefault="00B45B5D" w:rsidP="00B45B5D">
      <w:pPr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7890" wp14:editId="5EABD48C">
                <wp:simplePos x="0" y="0"/>
                <wp:positionH relativeFrom="column">
                  <wp:posOffset>2815590</wp:posOffset>
                </wp:positionH>
                <wp:positionV relativeFrom="paragraph">
                  <wp:posOffset>25400</wp:posOffset>
                </wp:positionV>
                <wp:extent cx="9525" cy="619125"/>
                <wp:effectExtent l="76200" t="0" r="66675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1.7pt;margin-top:2pt;width: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45B5D" w:rsidTr="00B45B5D">
        <w:trPr>
          <w:trHeight w:val="11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ind w:left="-567"/>
              <w:jc w:val="center"/>
              <w:rPr>
                <w:bCs/>
              </w:rPr>
            </w:pPr>
            <w:r>
              <w:rPr>
                <w:bCs/>
              </w:rPr>
              <w:t>Рассмотрение запроса (заявления) на оказание муниципальной услуги</w:t>
            </w:r>
          </w:p>
          <w:p w:rsidR="00B45B5D" w:rsidRDefault="00B45B5D" w:rsidP="00B45B5D">
            <w:pPr>
              <w:ind w:left="-567"/>
              <w:jc w:val="center"/>
            </w:pPr>
            <w:r>
              <w:rPr>
                <w:bCs/>
              </w:rPr>
              <w:t>(не более 5 рабочих дней)</w:t>
            </w:r>
          </w:p>
        </w:tc>
      </w:tr>
    </w:tbl>
    <w:p w:rsidR="00B45B5D" w:rsidRDefault="00B45B5D" w:rsidP="00B45B5D">
      <w:pPr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105ED76" wp14:editId="5B736FE1">
                <wp:simplePos x="0" y="0"/>
                <wp:positionH relativeFrom="column">
                  <wp:posOffset>2825114</wp:posOffset>
                </wp:positionH>
                <wp:positionV relativeFrom="paragraph">
                  <wp:posOffset>12700</wp:posOffset>
                </wp:positionV>
                <wp:extent cx="0" cy="609600"/>
                <wp:effectExtent l="9525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2.45pt;margin-top:1pt;width:0;height:4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</w:tblGrid>
      <w:tr w:rsidR="00B45B5D" w:rsidTr="00B45B5D">
        <w:trPr>
          <w:trHeight w:val="1288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D" w:rsidRDefault="00B45B5D" w:rsidP="00B45B5D">
            <w:pPr>
              <w:ind w:left="-567"/>
              <w:jc w:val="center"/>
            </w:pPr>
            <w:r>
              <w:rPr>
                <w:bCs/>
              </w:rPr>
              <w:t>Предоставление запрашиваемой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      </w:r>
          </w:p>
        </w:tc>
      </w:tr>
    </w:tbl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ind w:left="-567"/>
        <w:jc w:val="center"/>
      </w:pPr>
    </w:p>
    <w:p w:rsidR="00B45B5D" w:rsidRDefault="00B45B5D" w:rsidP="00B45B5D">
      <w:pPr>
        <w:autoSpaceDE w:val="0"/>
        <w:autoSpaceDN w:val="0"/>
        <w:adjustRightInd w:val="0"/>
        <w:ind w:left="-567"/>
        <w:jc w:val="center"/>
      </w:pPr>
    </w:p>
    <w:p w:rsidR="00B45B5D" w:rsidRDefault="00B45B5D" w:rsidP="00B45B5D">
      <w:pPr>
        <w:autoSpaceDE w:val="0"/>
        <w:autoSpaceDN w:val="0"/>
        <w:adjustRightInd w:val="0"/>
        <w:ind w:left="-567"/>
      </w:pPr>
    </w:p>
    <w:p w:rsidR="00B45B5D" w:rsidRDefault="00B45B5D" w:rsidP="00B45B5D">
      <w:pPr>
        <w:autoSpaceDE w:val="0"/>
        <w:autoSpaceDN w:val="0"/>
        <w:adjustRightInd w:val="0"/>
        <w:ind w:left="-567"/>
      </w:pPr>
    </w:p>
    <w:p w:rsidR="00B45B5D" w:rsidRDefault="00B45B5D" w:rsidP="00B45B5D">
      <w:pPr>
        <w:widowControl w:val="0"/>
        <w:autoSpaceDE w:val="0"/>
        <w:autoSpaceDN w:val="0"/>
        <w:adjustRightInd w:val="0"/>
        <w:ind w:left="-567"/>
        <w:jc w:val="right"/>
        <w:outlineLvl w:val="1"/>
      </w:pPr>
      <w:r>
        <w:br w:type="page"/>
      </w:r>
      <w:r>
        <w:lastRenderedPageBreak/>
        <w:t>Приложение №3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к Административному регламенту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предоставления муниципальной услуги «Предоставление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информации о времени и месте театральных представлений,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филармонических и эстрадных концертов и гастрольных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мероприятий театров и филармоний, киносеансов,</w:t>
      </w:r>
    </w:p>
    <w:p w:rsidR="00B45B5D" w:rsidRDefault="00B45B5D" w:rsidP="00B45B5D">
      <w:pPr>
        <w:autoSpaceDE w:val="0"/>
        <w:autoSpaceDN w:val="0"/>
        <w:adjustRightInd w:val="0"/>
        <w:ind w:left="-567"/>
        <w:jc w:val="right"/>
      </w:pPr>
      <w:r>
        <w:t>анонсы данных мероприятий»</w:t>
      </w:r>
    </w:p>
    <w:p w:rsidR="00B45B5D" w:rsidRDefault="00B45B5D" w:rsidP="00B45B5D">
      <w:pPr>
        <w:ind w:left="-567"/>
        <w:jc w:val="right"/>
        <w:rPr>
          <w:sz w:val="26"/>
          <w:szCs w:val="26"/>
        </w:rPr>
      </w:pPr>
    </w:p>
    <w:p w:rsidR="00B45B5D" w:rsidRDefault="00B45B5D" w:rsidP="00B45B5D">
      <w:pPr>
        <w:ind w:left="-567"/>
      </w:pP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center"/>
        <w:rPr>
          <w:lang w:val="ru-RU" w:eastAsia="ru-RU"/>
        </w:rPr>
      </w:pPr>
      <w:r>
        <w:rPr>
          <w:lang w:val="ru-RU" w:eastAsia="ru-RU"/>
        </w:rPr>
        <w:t>Форма заявления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center"/>
        <w:rPr>
          <w:b/>
          <w:lang w:val="ru-RU" w:eastAsia="ru-RU"/>
        </w:rPr>
      </w:pP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>В Отдел культуры, молодежной политики и спорта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>администрации Воскресенского муниципального района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>Нижегородской области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br/>
        <w:t>от ________________________________________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(фамилия, имя, отчество физического лица)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br/>
        <w:t>проживающег</w:t>
      </w:r>
      <w:proofErr w:type="gramStart"/>
      <w:r>
        <w:rPr>
          <w:lang w:val="ru-RU" w:eastAsia="ru-RU"/>
        </w:rPr>
        <w:t>о(</w:t>
      </w:r>
      <w:proofErr w:type="gramEnd"/>
      <w:r>
        <w:rPr>
          <w:lang w:val="ru-RU" w:eastAsia="ru-RU"/>
        </w:rPr>
        <w:t>ей) по адресу: _____________________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(указать индекс, точный почтовый адрес заявителя)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>_______________________________________________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right"/>
        <w:rPr>
          <w:lang w:val="ru-RU" w:eastAsia="ru-RU"/>
        </w:rPr>
      </w:pPr>
      <w:r>
        <w:rPr>
          <w:lang w:val="ru-RU" w:eastAsia="ru-RU"/>
        </w:rPr>
        <w:t>тел. ________________________</w:t>
      </w:r>
    </w:p>
    <w:p w:rsidR="00B45B5D" w:rsidRDefault="00B45B5D" w:rsidP="00B45B5D">
      <w:pPr>
        <w:tabs>
          <w:tab w:val="left" w:pos="0"/>
        </w:tabs>
        <w:ind w:left="-567"/>
        <w:jc w:val="both"/>
      </w:pP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center"/>
        <w:rPr>
          <w:lang w:val="ru-RU" w:eastAsia="ru-RU"/>
        </w:rPr>
      </w:pPr>
      <w:r>
        <w:rPr>
          <w:lang w:val="ru-RU" w:eastAsia="ru-RU"/>
        </w:rPr>
        <w:t>Заявление</w:t>
      </w:r>
    </w:p>
    <w:p w:rsidR="00B45B5D" w:rsidRDefault="00B45B5D" w:rsidP="00B45B5D">
      <w:pPr>
        <w:pStyle w:val="a4"/>
        <w:shd w:val="clear" w:color="auto" w:fill="FFFFFF"/>
        <w:spacing w:before="0" w:beforeAutospacing="0" w:after="0"/>
        <w:ind w:left="-567"/>
        <w:jc w:val="center"/>
        <w:rPr>
          <w:lang w:val="ru-RU" w:eastAsia="ru-RU"/>
        </w:rPr>
      </w:pPr>
    </w:p>
    <w:p w:rsidR="00B45B5D" w:rsidRDefault="00B45B5D" w:rsidP="00B45B5D">
      <w:pPr>
        <w:ind w:left="-567"/>
        <w:jc w:val="both"/>
      </w:pPr>
      <w:r>
        <w:t>Прошу предоставить мне информацию о времени и месте проведения __________________________________________________________________________________________________________________________________________________________________________</w:t>
      </w:r>
    </w:p>
    <w:p w:rsidR="00B45B5D" w:rsidRDefault="00B45B5D" w:rsidP="00B45B5D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название мероприятия)</w:t>
      </w:r>
    </w:p>
    <w:p w:rsidR="00B45B5D" w:rsidRDefault="00B45B5D" w:rsidP="00B45B5D">
      <w:pPr>
        <w:ind w:left="-567"/>
        <w:jc w:val="both"/>
      </w:pPr>
    </w:p>
    <w:p w:rsidR="00B45B5D" w:rsidRDefault="00B45B5D" w:rsidP="00B45B5D">
      <w:pPr>
        <w:ind w:left="-567"/>
        <w:jc w:val="both"/>
      </w:pPr>
    </w:p>
    <w:p w:rsidR="00B45B5D" w:rsidRDefault="00B45B5D" w:rsidP="00B45B5D">
      <w:pPr>
        <w:ind w:left="-567"/>
        <w:jc w:val="right"/>
      </w:pPr>
      <w:r>
        <w:t>Подпись /расшифровка подписи/</w:t>
      </w:r>
    </w:p>
    <w:p w:rsidR="00B45B5D" w:rsidRDefault="00B45B5D" w:rsidP="00B45B5D">
      <w:pPr>
        <w:ind w:left="-567"/>
        <w:jc w:val="right"/>
      </w:pPr>
    </w:p>
    <w:p w:rsidR="00B45B5D" w:rsidRDefault="00B45B5D" w:rsidP="00B45B5D">
      <w:pPr>
        <w:ind w:left="-567"/>
        <w:jc w:val="right"/>
      </w:pPr>
      <w:r>
        <w:t>«___» ___________ 20 ___ г.</w:t>
      </w:r>
    </w:p>
    <w:p w:rsidR="00163A1E" w:rsidRDefault="00163A1E" w:rsidP="00B45B5D">
      <w:pPr>
        <w:ind w:left="-567"/>
      </w:pPr>
      <w:bookmarkStart w:id="4" w:name="_GoBack"/>
      <w:bookmarkEnd w:id="4"/>
    </w:p>
    <w:sectPr w:rsidR="001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0"/>
    <w:rsid w:val="00163A1E"/>
    <w:rsid w:val="00B45B5D"/>
    <w:rsid w:val="00C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B5D"/>
    <w:rPr>
      <w:color w:val="0000FF"/>
      <w:u w:val="single"/>
    </w:rPr>
  </w:style>
  <w:style w:type="paragraph" w:styleId="a4">
    <w:name w:val="Normal (Web)"/>
    <w:basedOn w:val="a"/>
    <w:semiHidden/>
    <w:unhideWhenUsed/>
    <w:rsid w:val="00B45B5D"/>
    <w:pPr>
      <w:spacing w:before="100" w:beforeAutospacing="1" w:after="119"/>
    </w:pPr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B5D"/>
    <w:rPr>
      <w:color w:val="0000FF"/>
      <w:u w:val="single"/>
    </w:rPr>
  </w:style>
  <w:style w:type="paragraph" w:styleId="a4">
    <w:name w:val="Normal (Web)"/>
    <w:basedOn w:val="a"/>
    <w:semiHidden/>
    <w:unhideWhenUsed/>
    <w:rsid w:val="00B45B5D"/>
    <w:pPr>
      <w:spacing w:before="100" w:beforeAutospacing="1" w:after="119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78EEA503B77ACC0C505CA5232E8BA4D2F08FF53AF592D1C977071A5bAM" TargetMode="External"/><Relationship Id="rId13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8\730_06082019%20&#1088;&#1077;&#1075;&#1083;&#1072;&#1084;&#1077;&#1085;&#1090;.doc" TargetMode="External"/><Relationship Id="rId18" Type="http://schemas.openxmlformats.org/officeDocument/2006/relationships/hyperlink" Target="mailto:voskrdk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3A916485356AA546ED7E359DDEBAFFAEA1268FED553B77ACC0C505CA5232E8A84D7704FF56B1502109C1213406D5D4F493E30668828D55A1bAM" TargetMode="External"/><Relationship Id="rId12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8\730_06082019%20&#1088;&#1077;&#1075;&#1083;&#1072;&#1084;&#1077;&#1085;&#1090;.doc" TargetMode="External"/><Relationship Id="rId17" Type="http://schemas.openxmlformats.org/officeDocument/2006/relationships/hyperlink" Target="http://voskr-dshi.nnov.muzkul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8\730_06082019%20&#1088;&#1077;&#1075;&#1083;&#1072;&#1084;&#1077;&#1085;&#1090;.doc" TargetMode="External"/><Relationship Id="rId20" Type="http://schemas.openxmlformats.org/officeDocument/2006/relationships/hyperlink" Target="mailto:voskrd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A916485356AA546ED7E359DDEBAFFAFAB2389EF5F3B77ACC0C505CA5232E8BA4D2F08FF53AF592D1C977071A5bAM" TargetMode="External"/><Relationship Id="rId11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8\730_06082019%20&#1088;&#1077;&#1075;&#1083;&#1072;&#1084;&#1077;&#1085;&#1090;.doc" TargetMode="External"/><Relationship Id="rId5" Type="http://schemas.openxmlformats.org/officeDocument/2006/relationships/hyperlink" Target="consultantplus://offline/ref=B03A916485356AA546ED7E359DDEBAFFAEA1238AE9523B77ACC0C505CA5232E8BA4D2F08FF53AF592D1C977071A5bAM" TargetMode="External"/><Relationship Id="rId15" Type="http://schemas.openxmlformats.org/officeDocument/2006/relationships/hyperlink" Target="consultantplus://offline/ref=B03A916485356AA546ED7E359DDEBAFFAEA1268FED553B77ACC0C505CA5232E8A84D7707F656BA0D7446C07D7056C6D4F993E10E77A8b9M" TargetMode="External"/><Relationship Id="rId10" Type="http://schemas.openxmlformats.org/officeDocument/2006/relationships/hyperlink" Target="consultantplus://offline/ref=B03A916485356AA546ED60388BB2E5FAAAA87987EE5E3724F693C352950234BDE80D7151BC12BC582502917776588C85B5D8EE0E739E8D5C0DBF560BAEb7M" TargetMode="External"/><Relationship Id="rId19" Type="http://schemas.openxmlformats.org/officeDocument/2006/relationships/hyperlink" Target="http://ckd-voskr.nnov.muz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A916485356AA546ED7E359DDEBAFFAEA2258CE6523B77ACC0C505CA5232E8A84D7704FF56B1502609C1213406D5D4F493E30668828D55A1bAM" TargetMode="External"/><Relationship Id="rId14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90;&#1076;&#1077;&#1083;%20&#1082;&#1091;&#1083;&#1100;&#1090;&#1091;&#1088;&#1099;\28\730_06082019%20&#1088;&#1077;&#1075;&#1083;&#1072;&#1084;&#1077;&#1085;&#109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3588</Words>
  <Characters>20457</Characters>
  <Application>Microsoft Office Word</Application>
  <DocSecurity>0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2022-07-26T10:40:00Z</dcterms:created>
  <dcterms:modified xsi:type="dcterms:W3CDTF">2022-07-26T10:41:00Z</dcterms:modified>
</cp:coreProperties>
</file>