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B3" w:rsidRPr="00DF366A" w:rsidRDefault="00FA74B3" w:rsidP="00DF366A">
      <w:pPr>
        <w:spacing w:after="0"/>
        <w:jc w:val="center"/>
        <w:rPr>
          <w:rFonts w:ascii="Arial" w:hAnsi="Arial" w:cs="Arial"/>
          <w:b/>
          <w:sz w:val="32"/>
          <w:szCs w:val="32"/>
        </w:rPr>
      </w:pPr>
      <w:r w:rsidRPr="00DF366A">
        <w:rPr>
          <w:rFonts w:ascii="Arial" w:hAnsi="Arial" w:cs="Arial"/>
          <w:b/>
          <w:sz w:val="32"/>
          <w:szCs w:val="32"/>
        </w:rPr>
        <w:t>АДМИНИСТРАЦИЯ ВОЗДВИЖЕНСКОГО СЕЛЬСОВЕТА</w:t>
      </w:r>
    </w:p>
    <w:p w:rsidR="00FA74B3" w:rsidRPr="00DF366A" w:rsidRDefault="00FA74B3" w:rsidP="00DF366A">
      <w:pPr>
        <w:spacing w:after="0"/>
        <w:jc w:val="center"/>
        <w:rPr>
          <w:rFonts w:ascii="Arial" w:hAnsi="Arial" w:cs="Arial"/>
          <w:b/>
          <w:sz w:val="32"/>
          <w:szCs w:val="32"/>
        </w:rPr>
      </w:pPr>
      <w:r w:rsidRPr="00DF366A">
        <w:rPr>
          <w:rFonts w:ascii="Arial" w:hAnsi="Arial" w:cs="Arial"/>
          <w:b/>
          <w:sz w:val="32"/>
          <w:szCs w:val="32"/>
        </w:rPr>
        <w:t>ВОСКРЕСЕНСКОГО МУНИЦИПАЛЬНОГО РАЙОНА</w:t>
      </w:r>
    </w:p>
    <w:p w:rsidR="00DF366A" w:rsidRPr="00DF366A" w:rsidRDefault="00FA74B3" w:rsidP="00DF366A">
      <w:pPr>
        <w:spacing w:after="0"/>
        <w:jc w:val="center"/>
        <w:rPr>
          <w:rFonts w:ascii="Arial" w:hAnsi="Arial" w:cs="Arial"/>
          <w:b/>
          <w:sz w:val="32"/>
          <w:szCs w:val="32"/>
        </w:rPr>
      </w:pPr>
      <w:r w:rsidRPr="00DF366A">
        <w:rPr>
          <w:rFonts w:ascii="Arial" w:hAnsi="Arial" w:cs="Arial"/>
          <w:b/>
          <w:sz w:val="32"/>
          <w:szCs w:val="32"/>
        </w:rPr>
        <w:t>НИЖЕГОРОДСКОЙ ОБЛАСТИ</w:t>
      </w:r>
    </w:p>
    <w:p w:rsidR="00FA74B3" w:rsidRPr="00DF366A" w:rsidRDefault="00FA74B3" w:rsidP="00DF366A">
      <w:pPr>
        <w:spacing w:after="0"/>
        <w:jc w:val="center"/>
        <w:rPr>
          <w:rFonts w:ascii="Arial" w:hAnsi="Arial" w:cs="Arial"/>
          <w:b/>
          <w:sz w:val="32"/>
          <w:szCs w:val="32"/>
        </w:rPr>
      </w:pPr>
      <w:r w:rsidRPr="00DF366A">
        <w:rPr>
          <w:rFonts w:ascii="Arial" w:hAnsi="Arial" w:cs="Arial"/>
          <w:b/>
          <w:sz w:val="32"/>
          <w:szCs w:val="32"/>
        </w:rPr>
        <w:t>ПОСТАНОВЛЕНИЕ</w:t>
      </w:r>
    </w:p>
    <w:p w:rsidR="00B343E8" w:rsidRPr="00DF366A" w:rsidRDefault="00B343E8" w:rsidP="00DF366A">
      <w:pPr>
        <w:spacing w:before="100" w:beforeAutospacing="1" w:after="0" w:line="240" w:lineRule="auto"/>
        <w:rPr>
          <w:rFonts w:ascii="Arial" w:hAnsi="Arial" w:cs="Arial"/>
          <w:b/>
          <w:sz w:val="24"/>
          <w:szCs w:val="24"/>
        </w:rPr>
      </w:pPr>
      <w:r w:rsidRPr="00DF366A">
        <w:rPr>
          <w:rFonts w:ascii="Arial" w:hAnsi="Arial" w:cs="Arial"/>
          <w:b/>
          <w:sz w:val="24"/>
          <w:szCs w:val="24"/>
        </w:rPr>
        <w:t>30 сентября 2016 г.</w:t>
      </w:r>
      <w:r w:rsidRPr="00DF366A">
        <w:rPr>
          <w:rFonts w:ascii="Arial" w:hAnsi="Arial" w:cs="Arial"/>
          <w:b/>
          <w:sz w:val="24"/>
          <w:szCs w:val="24"/>
        </w:rPr>
        <w:tab/>
      </w:r>
      <w:r w:rsidRPr="00DF366A">
        <w:rPr>
          <w:rFonts w:ascii="Arial" w:hAnsi="Arial" w:cs="Arial"/>
          <w:b/>
          <w:sz w:val="24"/>
          <w:szCs w:val="24"/>
        </w:rPr>
        <w:tab/>
      </w:r>
      <w:r w:rsidRPr="00DF366A">
        <w:rPr>
          <w:rFonts w:ascii="Arial" w:hAnsi="Arial" w:cs="Arial"/>
          <w:b/>
          <w:sz w:val="24"/>
          <w:szCs w:val="24"/>
        </w:rPr>
        <w:tab/>
      </w:r>
      <w:r w:rsidRPr="00DF366A">
        <w:rPr>
          <w:rFonts w:ascii="Arial" w:hAnsi="Arial" w:cs="Arial"/>
          <w:b/>
          <w:sz w:val="24"/>
          <w:szCs w:val="24"/>
        </w:rPr>
        <w:tab/>
      </w:r>
      <w:r w:rsidRPr="00DF366A">
        <w:rPr>
          <w:rFonts w:ascii="Arial" w:hAnsi="Arial" w:cs="Arial"/>
          <w:b/>
          <w:sz w:val="24"/>
          <w:szCs w:val="24"/>
        </w:rPr>
        <w:tab/>
      </w:r>
      <w:r w:rsidRPr="00DF366A">
        <w:rPr>
          <w:rFonts w:ascii="Arial" w:hAnsi="Arial" w:cs="Arial"/>
          <w:b/>
          <w:sz w:val="24"/>
          <w:szCs w:val="24"/>
        </w:rPr>
        <w:tab/>
      </w:r>
      <w:r w:rsidR="00DF366A" w:rsidRPr="00DF366A">
        <w:rPr>
          <w:rFonts w:ascii="Arial" w:hAnsi="Arial" w:cs="Arial"/>
          <w:b/>
          <w:sz w:val="24"/>
          <w:szCs w:val="24"/>
        </w:rPr>
        <w:tab/>
      </w:r>
      <w:r w:rsidR="00DF366A" w:rsidRPr="00DF366A">
        <w:rPr>
          <w:rFonts w:ascii="Arial" w:hAnsi="Arial" w:cs="Arial"/>
          <w:b/>
          <w:sz w:val="24"/>
          <w:szCs w:val="24"/>
        </w:rPr>
        <w:tab/>
      </w:r>
      <w:r w:rsidR="00DF366A" w:rsidRPr="00DF366A">
        <w:rPr>
          <w:rFonts w:ascii="Arial" w:hAnsi="Arial" w:cs="Arial"/>
          <w:b/>
          <w:sz w:val="24"/>
          <w:szCs w:val="24"/>
        </w:rPr>
        <w:tab/>
      </w:r>
      <w:r w:rsidRPr="00DF366A">
        <w:rPr>
          <w:rFonts w:ascii="Arial" w:hAnsi="Arial" w:cs="Arial"/>
          <w:b/>
          <w:sz w:val="24"/>
          <w:szCs w:val="24"/>
        </w:rPr>
        <w:t>№ 126</w:t>
      </w:r>
    </w:p>
    <w:p w:rsidR="00FA74B3" w:rsidRPr="00DF366A" w:rsidRDefault="00FA74B3" w:rsidP="00FA74B3">
      <w:pPr>
        <w:spacing w:before="100" w:beforeAutospacing="1" w:after="0" w:line="240" w:lineRule="auto"/>
        <w:jc w:val="center"/>
        <w:rPr>
          <w:rFonts w:ascii="Arial" w:eastAsia="Times New Roman" w:hAnsi="Arial" w:cs="Arial"/>
          <w:b/>
          <w:sz w:val="24"/>
          <w:szCs w:val="24"/>
          <w:lang w:eastAsia="ru-RU"/>
        </w:rPr>
      </w:pPr>
      <w:r w:rsidRPr="00DF366A">
        <w:rPr>
          <w:rFonts w:ascii="Arial" w:hAnsi="Arial" w:cs="Arial"/>
          <w:b/>
          <w:sz w:val="24"/>
          <w:szCs w:val="24"/>
        </w:rPr>
        <w:t>«</w:t>
      </w:r>
      <w:r w:rsidRPr="00DF366A">
        <w:rPr>
          <w:rFonts w:ascii="Arial" w:hAnsi="Arial" w:cs="Arial"/>
          <w:b/>
          <w:sz w:val="32"/>
          <w:szCs w:val="32"/>
        </w:rPr>
        <w:t xml:space="preserve">Об утверждении  </w:t>
      </w:r>
      <w:r w:rsidRPr="00DF366A">
        <w:rPr>
          <w:rFonts w:ascii="Arial" w:eastAsia="Times New Roman" w:hAnsi="Arial" w:cs="Arial"/>
          <w:b/>
          <w:sz w:val="32"/>
          <w:szCs w:val="32"/>
          <w:lang w:eastAsia="ru-RU"/>
        </w:rPr>
        <w:t>Административного регламента исполнения муниципальной функции«Осуществление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r w:rsidRPr="00DF366A">
        <w:rPr>
          <w:rFonts w:ascii="Arial" w:eastAsia="Times New Roman" w:hAnsi="Arial" w:cs="Arial"/>
          <w:b/>
          <w:sz w:val="24"/>
          <w:szCs w:val="24"/>
          <w:lang w:eastAsia="ru-RU"/>
        </w:rPr>
        <w:t>»</w:t>
      </w:r>
    </w:p>
    <w:p w:rsidR="00FA74B3" w:rsidRPr="00DF366A" w:rsidRDefault="00FA74B3" w:rsidP="00DF366A">
      <w:pPr>
        <w:spacing w:before="100" w:beforeAutospacing="1" w:after="100" w:afterAutospacing="1" w:line="240" w:lineRule="auto"/>
        <w:ind w:firstLine="708"/>
        <w:rPr>
          <w:rFonts w:ascii="Arial" w:eastAsia="Times New Roman" w:hAnsi="Arial" w:cs="Arial"/>
          <w:sz w:val="24"/>
          <w:szCs w:val="24"/>
          <w:lang w:eastAsia="ru-RU"/>
        </w:rPr>
      </w:pPr>
      <w:r w:rsidRPr="00DF366A">
        <w:rPr>
          <w:rFonts w:ascii="Arial" w:eastAsia="Times New Roman" w:hAnsi="Arial" w:cs="Arial"/>
          <w:sz w:val="24"/>
          <w:szCs w:val="24"/>
          <w:lang w:eastAsia="ru-RU"/>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w:t>
      </w:r>
    </w:p>
    <w:p w:rsidR="00FA74B3" w:rsidRPr="00DF366A" w:rsidRDefault="00FA74B3" w:rsidP="00FA74B3">
      <w:pPr>
        <w:spacing w:before="100" w:beforeAutospacing="1" w:after="100" w:afterAutospacing="1"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Администрация Воздвиженского сельсовета </w:t>
      </w:r>
      <w:r w:rsidRPr="00DF366A">
        <w:rPr>
          <w:rFonts w:ascii="Arial" w:eastAsia="Times New Roman" w:hAnsi="Arial" w:cs="Arial"/>
          <w:b/>
          <w:sz w:val="24"/>
          <w:szCs w:val="24"/>
          <w:lang w:eastAsia="ru-RU"/>
        </w:rPr>
        <w:t>постановляет</w:t>
      </w:r>
      <w:r w:rsidRPr="00DF366A">
        <w:rPr>
          <w:rFonts w:ascii="Arial" w:eastAsia="Times New Roman" w:hAnsi="Arial" w:cs="Arial"/>
          <w:sz w:val="24"/>
          <w:szCs w:val="24"/>
          <w:lang w:eastAsia="ru-RU"/>
        </w:rPr>
        <w:t>:</w:t>
      </w:r>
    </w:p>
    <w:p w:rsidR="00FA74B3" w:rsidRPr="00DF366A" w:rsidRDefault="00FA74B3" w:rsidP="00FA74B3">
      <w:pPr>
        <w:spacing w:before="100" w:beforeAutospacing="1" w:after="100" w:afterAutospacing="1"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1.Утвердить Административный регламент исполнения муниципальной функции«Осуществление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p>
    <w:p w:rsidR="00FA74B3" w:rsidRPr="00DF366A" w:rsidRDefault="00FA74B3" w:rsidP="00FA74B3">
      <w:pPr>
        <w:adjustRightInd w:val="0"/>
        <w:jc w:val="both"/>
        <w:rPr>
          <w:rFonts w:ascii="Arial" w:hAnsi="Arial" w:cs="Arial"/>
          <w:bCs/>
          <w:sz w:val="24"/>
          <w:szCs w:val="24"/>
        </w:rPr>
      </w:pPr>
      <w:r w:rsidRPr="00DF366A">
        <w:rPr>
          <w:rFonts w:ascii="Arial" w:hAnsi="Arial" w:cs="Arial"/>
          <w:bCs/>
          <w:sz w:val="24"/>
          <w:szCs w:val="24"/>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FA74B3" w:rsidRPr="00DF366A" w:rsidRDefault="00FA74B3" w:rsidP="00FA74B3">
      <w:pPr>
        <w:adjustRightInd w:val="0"/>
        <w:jc w:val="both"/>
        <w:rPr>
          <w:rFonts w:ascii="Arial" w:hAnsi="Arial" w:cs="Arial"/>
          <w:bCs/>
          <w:sz w:val="24"/>
          <w:szCs w:val="24"/>
        </w:rPr>
      </w:pPr>
      <w:r w:rsidRPr="00DF366A">
        <w:rPr>
          <w:rFonts w:ascii="Arial" w:hAnsi="Arial" w:cs="Arial"/>
          <w:sz w:val="24"/>
          <w:szCs w:val="24"/>
        </w:rPr>
        <w:t>3.</w:t>
      </w:r>
      <w:r w:rsidRPr="00DF366A">
        <w:rPr>
          <w:rFonts w:ascii="Arial" w:hAnsi="Arial" w:cs="Arial"/>
          <w:bCs/>
          <w:sz w:val="24"/>
          <w:szCs w:val="24"/>
        </w:rPr>
        <w:t xml:space="preserve"> Настоящее постановление вступает в силу со дня его официального опубликования.</w:t>
      </w:r>
    </w:p>
    <w:p w:rsidR="00FA74B3" w:rsidRPr="00DF366A" w:rsidRDefault="00FA74B3" w:rsidP="00FA74B3">
      <w:pPr>
        <w:adjustRightInd w:val="0"/>
        <w:jc w:val="both"/>
        <w:rPr>
          <w:rFonts w:ascii="Arial" w:hAnsi="Arial" w:cs="Arial"/>
          <w:bCs/>
          <w:sz w:val="24"/>
          <w:szCs w:val="24"/>
        </w:rPr>
      </w:pPr>
      <w:r w:rsidRPr="00DF366A">
        <w:rPr>
          <w:rFonts w:ascii="Arial" w:hAnsi="Arial" w:cs="Arial"/>
          <w:bCs/>
          <w:sz w:val="24"/>
          <w:szCs w:val="24"/>
        </w:rPr>
        <w:t>4.</w:t>
      </w:r>
      <w:r w:rsidRPr="00DF366A">
        <w:rPr>
          <w:rFonts w:ascii="Arial" w:hAnsi="Arial" w:cs="Arial"/>
          <w:sz w:val="24"/>
          <w:szCs w:val="24"/>
        </w:rPr>
        <w:t xml:space="preserve"> Контроль за исполнением настоящего постановления оставляю за собой. </w:t>
      </w:r>
    </w:p>
    <w:p w:rsidR="00FA74B3" w:rsidRDefault="00FA74B3" w:rsidP="00FA74B3">
      <w:pPr>
        <w:spacing w:line="360" w:lineRule="auto"/>
        <w:ind w:firstLine="540"/>
        <w:jc w:val="both"/>
        <w:rPr>
          <w:rFonts w:ascii="Arial" w:hAnsi="Arial" w:cs="Arial"/>
          <w:sz w:val="24"/>
          <w:szCs w:val="24"/>
        </w:rPr>
      </w:pPr>
    </w:p>
    <w:p w:rsidR="00DF366A" w:rsidRPr="00DF366A" w:rsidRDefault="00DF366A" w:rsidP="00FA74B3">
      <w:pPr>
        <w:spacing w:line="360" w:lineRule="auto"/>
        <w:ind w:firstLine="540"/>
        <w:jc w:val="both"/>
        <w:rPr>
          <w:rFonts w:ascii="Arial" w:hAnsi="Arial" w:cs="Arial"/>
          <w:sz w:val="24"/>
          <w:szCs w:val="24"/>
        </w:rPr>
      </w:pPr>
    </w:p>
    <w:p w:rsidR="00FA74B3" w:rsidRDefault="00FA74B3" w:rsidP="00DF366A">
      <w:pPr>
        <w:spacing w:line="360" w:lineRule="auto"/>
        <w:ind w:firstLine="540"/>
        <w:jc w:val="both"/>
        <w:rPr>
          <w:rFonts w:ascii="Arial" w:hAnsi="Arial" w:cs="Arial"/>
          <w:sz w:val="24"/>
          <w:szCs w:val="24"/>
        </w:rPr>
      </w:pPr>
      <w:r w:rsidRPr="00DF366A">
        <w:rPr>
          <w:rFonts w:ascii="Arial" w:hAnsi="Arial" w:cs="Arial"/>
          <w:sz w:val="24"/>
          <w:szCs w:val="24"/>
        </w:rPr>
        <w:t>Глава администрации:</w:t>
      </w:r>
      <w:r w:rsidRPr="00DF366A">
        <w:rPr>
          <w:rFonts w:ascii="Arial" w:hAnsi="Arial" w:cs="Arial"/>
          <w:sz w:val="24"/>
          <w:szCs w:val="24"/>
        </w:rPr>
        <w:tab/>
      </w:r>
      <w:r w:rsidRPr="00DF366A">
        <w:rPr>
          <w:rFonts w:ascii="Arial" w:hAnsi="Arial" w:cs="Arial"/>
          <w:sz w:val="24"/>
          <w:szCs w:val="24"/>
        </w:rPr>
        <w:tab/>
      </w:r>
      <w:r w:rsidRPr="00DF366A">
        <w:rPr>
          <w:rFonts w:ascii="Arial" w:hAnsi="Arial" w:cs="Arial"/>
          <w:sz w:val="24"/>
          <w:szCs w:val="24"/>
        </w:rPr>
        <w:tab/>
      </w:r>
      <w:r w:rsidRPr="00DF366A">
        <w:rPr>
          <w:rFonts w:ascii="Arial" w:hAnsi="Arial" w:cs="Arial"/>
          <w:sz w:val="24"/>
          <w:szCs w:val="24"/>
        </w:rPr>
        <w:tab/>
      </w:r>
      <w:r w:rsidRPr="00DF366A">
        <w:rPr>
          <w:rFonts w:ascii="Arial" w:hAnsi="Arial" w:cs="Arial"/>
          <w:sz w:val="24"/>
          <w:szCs w:val="24"/>
        </w:rPr>
        <w:tab/>
      </w:r>
      <w:r w:rsidRPr="00DF366A">
        <w:rPr>
          <w:rFonts w:ascii="Arial" w:hAnsi="Arial" w:cs="Arial"/>
          <w:sz w:val="24"/>
          <w:szCs w:val="24"/>
        </w:rPr>
        <w:tab/>
        <w:t>И.Н. Охотников</w:t>
      </w:r>
    </w:p>
    <w:p w:rsidR="00DF366A" w:rsidRDefault="00DF366A" w:rsidP="00DF366A">
      <w:pPr>
        <w:spacing w:line="360" w:lineRule="auto"/>
        <w:ind w:firstLine="540"/>
        <w:jc w:val="both"/>
        <w:rPr>
          <w:rFonts w:ascii="Arial" w:hAnsi="Arial" w:cs="Arial"/>
          <w:sz w:val="24"/>
          <w:szCs w:val="24"/>
        </w:rPr>
      </w:pPr>
    </w:p>
    <w:p w:rsidR="00DF366A" w:rsidRPr="00DF366A" w:rsidRDefault="00DF366A" w:rsidP="00DF366A">
      <w:pPr>
        <w:spacing w:line="360" w:lineRule="auto"/>
        <w:ind w:firstLine="540"/>
        <w:jc w:val="both"/>
        <w:rPr>
          <w:rFonts w:ascii="Arial" w:hAnsi="Arial" w:cs="Arial"/>
          <w:sz w:val="24"/>
          <w:szCs w:val="24"/>
        </w:rPr>
      </w:pPr>
    </w:p>
    <w:p w:rsidR="00FA74B3" w:rsidRPr="00DF366A" w:rsidRDefault="00FA74B3" w:rsidP="00247129">
      <w:pPr>
        <w:spacing w:before="100" w:beforeAutospacing="1" w:after="0" w:line="240" w:lineRule="auto"/>
        <w:jc w:val="center"/>
        <w:rPr>
          <w:rFonts w:ascii="Arial" w:eastAsia="Times New Roman" w:hAnsi="Arial" w:cs="Arial"/>
          <w:b/>
          <w:sz w:val="24"/>
          <w:szCs w:val="24"/>
          <w:lang w:eastAsia="ru-RU"/>
        </w:rPr>
      </w:pPr>
      <w:r w:rsidRPr="00DF366A">
        <w:rPr>
          <w:rFonts w:ascii="Arial" w:eastAsia="Times New Roman" w:hAnsi="Arial" w:cs="Arial"/>
          <w:b/>
          <w:sz w:val="24"/>
          <w:szCs w:val="24"/>
          <w:lang w:eastAsia="ru-RU"/>
        </w:rPr>
        <w:lastRenderedPageBreak/>
        <w:t>1. Общие положения</w:t>
      </w:r>
    </w:p>
    <w:p w:rsid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1.1. Административный регламент исполнения муниципальной функции «Осуществление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«Осуществление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FA74B3" w:rsidRPr="00DF366A" w:rsidRDefault="00FA74B3" w:rsidP="00247129">
      <w:pPr>
        <w:spacing w:before="240"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1.2. Наименование органа, исполняющего Муниципальную функцию </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Исполнение Муниципальной функции осуществляется администрацией  Воздвиженского сельсовета (далее-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247129" w:rsidRPr="00DF366A" w:rsidRDefault="00247129" w:rsidP="00247129">
      <w:pPr>
        <w:spacing w:after="0" w:line="240" w:lineRule="auto"/>
        <w:rPr>
          <w:rFonts w:ascii="Arial" w:eastAsia="Times New Roman" w:hAnsi="Arial" w:cs="Arial"/>
          <w:sz w:val="24"/>
          <w:szCs w:val="24"/>
          <w:lang w:eastAsia="ru-RU"/>
        </w:rPr>
      </w:pPr>
    </w:p>
    <w:p w:rsid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1.3. Исполнение Муниципальной функции осуществляется в соответствии со следующими нормативно-правовыми актами: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Гражданским кодексом Российской Федерации от 30 ноября 1994 года N 51-ФЗ;</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Федеральным законом от 28 декабря 2009 года N 381-ФЗ "Об основах государственного регулирования торговой деятельности в Российской Федерации";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Федеральным законом от 30 декабря 2006 года N 271-ФЗ "О розничных рынках и о внесении изменений в Трудовой кодекс Российской Федерации";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Постановлением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 Законом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Постановлением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Приказом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1.4. Предмет муниципального контроля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5" w:tgtFrame="_blank" w:history="1">
        <w:r w:rsidRPr="00DF366A">
          <w:rPr>
            <w:rStyle w:val="a5"/>
            <w:rFonts w:ascii="Arial" w:eastAsia="Times New Roman" w:hAnsi="Arial" w:cs="Arial"/>
            <w:color w:val="auto"/>
            <w:sz w:val="24"/>
            <w:szCs w:val="24"/>
            <w:u w:val="none"/>
            <w:lang w:eastAsia="ru-RU"/>
          </w:rPr>
          <w:t>уведомлении</w:t>
        </w:r>
      </w:hyperlink>
      <w:r w:rsidRPr="00DF366A">
        <w:rPr>
          <w:rFonts w:ascii="Arial" w:eastAsia="Times New Roman"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1.4.3.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6" w:tgtFrame="_blank" w:history="1">
        <w:r w:rsidRPr="00DF366A">
          <w:rPr>
            <w:rStyle w:val="a5"/>
            <w:rFonts w:ascii="Arial" w:eastAsia="Times New Roman" w:hAnsi="Arial" w:cs="Arial"/>
            <w:color w:val="auto"/>
            <w:sz w:val="24"/>
            <w:szCs w:val="24"/>
            <w:u w:val="none"/>
            <w:lang w:eastAsia="ru-RU"/>
          </w:rPr>
          <w:t>муниципального контроля</w:t>
        </w:r>
      </w:hyperlink>
      <w:r w:rsidRPr="00DF366A">
        <w:rPr>
          <w:rFonts w:ascii="Arial" w:eastAsia="Times New Roman" w:hAnsi="Arial" w:cs="Arial"/>
          <w:sz w:val="24"/>
          <w:szCs w:val="24"/>
          <w:lang w:eastAsia="ru-RU"/>
        </w:rPr>
        <w:t>.</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1.5. Описание субъектов муниципального контроля</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Субъектами муниципального контроля являются юридические лица и индивидуальные предприниматели, осуществляющие торговую деятельность на территории Воздвиженского сельсовета.</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1.6. Права и обязанности лиц, в отношении которых осуществляется исполнение 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1.7. Права и обязанности муниципальных служащих, осуществляющих исполнение Муниципальной функции</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Права и обязанности муниципальных служащих, осуществляющих муниципальный контроль, установлены в Федеральном законе 294-ФЗ.</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1.8. Конечный результат исполнения 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1.8.2. Акт проверки состоит из вводной и основной частей.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вводной части акта проверки указываются: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дата, время и место составления акта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наименование органа муниципального контроля, проводившего проверку;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дата, время, продолжительность и место проведения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Основная часть акта проверки содержит:</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подпись муниципального служащего или муниципальных служащих (членов комиссии) и председателя комиссии, проводивших проверку.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1.8.4. </w:t>
      </w:r>
      <w:hyperlink r:id="rId7" w:tgtFrame="_blank" w:history="1">
        <w:r w:rsidRPr="00DF366A">
          <w:rPr>
            <w:rStyle w:val="a5"/>
            <w:rFonts w:ascii="Arial" w:eastAsia="Times New Roman" w:hAnsi="Arial" w:cs="Arial"/>
            <w:color w:val="auto"/>
            <w:sz w:val="24"/>
            <w:szCs w:val="24"/>
            <w:u w:val="none"/>
            <w:lang w:eastAsia="ru-RU"/>
          </w:rPr>
          <w:t>Акт проверки</w:t>
        </w:r>
      </w:hyperlink>
      <w:r w:rsidRPr="00DF366A">
        <w:rPr>
          <w:rFonts w:ascii="Arial" w:eastAsia="Times New Roman" w:hAnsi="Arial" w:cs="Arial"/>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Pr="00DF366A">
        <w:rPr>
          <w:rFonts w:ascii="Arial" w:eastAsia="Times New Roman" w:hAnsi="Arial" w:cs="Arial"/>
          <w:sz w:val="24"/>
          <w:szCs w:val="24"/>
          <w:lang w:eastAsia="ru-RU"/>
        </w:rPr>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2. Требования к порядку исполнения 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2.1. Информирование о порядке и способах исполнения Муниципальной функции осуществляется: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 непосредственно в Администрации Воздвиженского сельсовета: с. Воздвиженское ул. Ленина д. 45, тел. 3-31-87, 3-32-14. Время работы: понедельник – пятница с 8.00. до 16.00, перерыв на обед с 12.00 до 13.00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посредством размещения Административного регламента на официальном сайте администрации Воскресенского муниципального района;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2.2. Максимальный срок проведения каждой из проверок не может превышать двадцать рабочих дней.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 Административные процедуры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3.1. Последовательность действий (процедур) при исполнении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3.1.1. Проведение проверки включает в себя следующие административные процедуры: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планирование проверок;</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подготовка к проведению проверке;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осуществление проверки и оформление ее результатов;</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принятие мер при выявлении нарушений.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 Планирование проверок</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3.2.1. Проверке подлежат юридические лица и индивидуальные предприниматели, осуществляющие торговую деятельность на территории Воздвиженского сельсовета.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3.2.2. Основаниями для проведения проверки являются: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утвержденный на соответствующий год план проверок;</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наличие оснований для проведения внеплановой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3.2.4. План проведения проверок утверждается до 1 ноября главой администрации Воздвиженского сельсовета и размещается в сети Интернет на сайте администрации Воскресенского муниципального района.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3.2.5. Плановая проверка проводится не чаще чем один раз в три года.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3.2.6. Основанием для включения плановой проверки в ежегодный план проведения плановых проверок является истечение трех лет со дня: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tgtFrame="_blank" w:history="1">
        <w:r w:rsidRPr="00DF366A">
          <w:rPr>
            <w:rStyle w:val="a5"/>
            <w:rFonts w:ascii="Arial" w:eastAsia="Times New Roman" w:hAnsi="Arial" w:cs="Arial"/>
            <w:color w:val="auto"/>
            <w:sz w:val="24"/>
            <w:szCs w:val="24"/>
            <w:u w:val="none"/>
            <w:lang w:eastAsia="ru-RU"/>
          </w:rPr>
          <w:t>уведомлением</w:t>
        </w:r>
      </w:hyperlink>
      <w:r w:rsidRPr="00DF366A">
        <w:rPr>
          <w:rFonts w:ascii="Arial" w:eastAsia="Times New Roman" w:hAnsi="Arial" w:cs="Arial"/>
          <w:sz w:val="24"/>
          <w:szCs w:val="24"/>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распоряжение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3.2.8. Проверка, не включенная в план, является внеплановой.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Юридическим фактом, являющимся основанием для начала внеплановой проверки является Распоряжение (приложение № 2).</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9" w:tgtFrame="_blank" w:history="1">
        <w:r w:rsidRPr="00DF366A">
          <w:rPr>
            <w:rStyle w:val="a5"/>
            <w:rFonts w:ascii="Arial" w:eastAsia="Times New Roman" w:hAnsi="Arial" w:cs="Arial"/>
            <w:color w:val="auto"/>
            <w:sz w:val="24"/>
            <w:szCs w:val="24"/>
            <w:u w:val="none"/>
            <w:lang w:eastAsia="ru-RU"/>
          </w:rPr>
          <w:t>пункте 2 части 2 статьи 10</w:t>
        </w:r>
      </w:hyperlink>
      <w:r w:rsidRPr="00DF366A">
        <w:rPr>
          <w:rFonts w:ascii="Arial" w:eastAsia="Times New Roman" w:hAnsi="Arial" w:cs="Arial"/>
          <w:sz w:val="24"/>
          <w:szCs w:val="24"/>
          <w:lang w:eastAsia="ru-RU"/>
        </w:rPr>
        <w:t xml:space="preserve"> 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0" w:tgtFrame="_blank" w:history="1">
        <w:r w:rsidRPr="00DF366A">
          <w:rPr>
            <w:rStyle w:val="a5"/>
            <w:rFonts w:ascii="Arial" w:eastAsia="Times New Roman" w:hAnsi="Arial" w:cs="Arial"/>
            <w:color w:val="auto"/>
            <w:sz w:val="24"/>
            <w:szCs w:val="24"/>
            <w:u w:val="none"/>
            <w:lang w:eastAsia="ru-RU"/>
          </w:rPr>
          <w:t>чрезвычайные</w:t>
        </w:r>
      </w:hyperlink>
      <w:r w:rsidRPr="00DF366A">
        <w:rPr>
          <w:rFonts w:ascii="Arial" w:eastAsia="Times New Roman" w:hAnsi="Arial" w:cs="Arial"/>
          <w:sz w:val="24"/>
          <w:szCs w:val="24"/>
          <w:lang w:eastAsia="ru-RU"/>
        </w:rPr>
        <w:t xml:space="preserve"> ситуации природного и </w:t>
      </w:r>
      <w:hyperlink r:id="rId11" w:tgtFrame="_blank" w:history="1">
        <w:r w:rsidRPr="00DF366A">
          <w:rPr>
            <w:rStyle w:val="a5"/>
            <w:rFonts w:ascii="Arial" w:eastAsia="Times New Roman" w:hAnsi="Arial" w:cs="Arial"/>
            <w:color w:val="auto"/>
            <w:sz w:val="24"/>
            <w:szCs w:val="24"/>
            <w:u w:val="none"/>
            <w:lang w:eastAsia="ru-RU"/>
          </w:rPr>
          <w:t>техногенного</w:t>
        </w:r>
      </w:hyperlink>
      <w:r w:rsidRPr="00DF366A">
        <w:rPr>
          <w:rFonts w:ascii="Arial" w:eastAsia="Times New Roman" w:hAnsi="Arial" w:cs="Arial"/>
          <w:sz w:val="24"/>
          <w:szCs w:val="24"/>
          <w:lang w:eastAsia="ru-RU"/>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3.3. Подготовка к проведению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3.3.2. Основанием для подготовки к проверке является подписание Распоряжения.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 Осуществление проверки и оформление ее результатов</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3.4.1. Юридическим фактом, являющимся основанием для начала проверки, является Распоряжение.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3.4.3. Документарная проверка проводится по месту нахождения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3.4.8. По окончанию выездной проверки составляется акт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3.4.10.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w:t>
      </w:r>
      <w:r w:rsidRPr="00DF366A">
        <w:rPr>
          <w:rFonts w:ascii="Arial" w:eastAsia="Times New Roman" w:hAnsi="Arial" w:cs="Arial"/>
          <w:sz w:val="24"/>
          <w:szCs w:val="24"/>
          <w:lang w:eastAsia="ru-RU"/>
        </w:rPr>
        <w:lastRenderedPageBreak/>
        <w:t>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247129"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Максимальный срок направления возражений составляет пятнадцать дней с даты получения акта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3.5. Принятие мер при выявлении нарушений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3.5.2. Предписание представляется на подпись Главе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A74B3"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 </w:t>
      </w:r>
    </w:p>
    <w:p w:rsidR="00247129" w:rsidRPr="00DF366A"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4. Порядок и формы контроля за исполнением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4.1. Текущий контроль за соблюдением действий, определенных настоящим Административным регламентом, осуществляется Главой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Контроль за полнотой и качеством исполнения Муниципальной функции осуществляет муниципальный служащий Администрации, за которым закреплено данное направление работы согласно должностной инструкции.</w:t>
      </w:r>
    </w:p>
    <w:p w:rsidR="00247129"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247129" w:rsidRDefault="00247129"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 5. 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5.2. Предметом досудебного обжалования являются: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 действия (бездействие) должностных лиц;</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решения, принимаемые в рамках исполнения Муниципальной функции.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5.3. Субъекты имеют право обратиться в администрацию Воздвиженского сельсовета с обращением (жалобой) в устной форме при личном приеме ежедневно по рабочим дням с 8.00 до 16.00, кроме выходных или праздничных дней, направить письменное обращение (жалобу) по адресу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5.4. Письменное обращение (жалоба) должно содержать (приложение № 4):</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почтовый адрес, по которому должен быть направлен ответ;</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содержательную характеристику обжалуемого действия (бездействия), решения;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подпись руководителя (для юридического лица) или личную подпись (для физического лица) заинтересованного лица.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5.5. Обращение, поступившее в Администрацию в форме электронного документа, подлежит рассмотрению в общем </w:t>
      </w:r>
      <w:hyperlink r:id="rId12" w:tgtFrame="_blank" w:history="1">
        <w:r w:rsidRPr="00DF366A">
          <w:rPr>
            <w:rStyle w:val="a5"/>
            <w:rFonts w:ascii="Arial" w:eastAsia="Times New Roman" w:hAnsi="Arial" w:cs="Arial"/>
            <w:color w:val="auto"/>
            <w:sz w:val="24"/>
            <w:szCs w:val="24"/>
            <w:u w:val="none"/>
            <w:lang w:eastAsia="ru-RU"/>
          </w:rPr>
          <w:t>порядке</w:t>
        </w:r>
      </w:hyperlink>
      <w:r w:rsidRPr="00DF366A">
        <w:rPr>
          <w:rFonts w:ascii="Arial" w:eastAsia="Times New Roman" w:hAnsi="Arial" w:cs="Arial"/>
          <w:sz w:val="24"/>
          <w:szCs w:val="24"/>
          <w:lang w:eastAsia="ru-RU"/>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5.6. Перечень оснований для отказа в рассмотрении обращения (жалобы) субъекта: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A74B3" w:rsidRPr="00DF366A" w:rsidRDefault="00FA74B3" w:rsidP="00247129">
      <w:pPr>
        <w:spacing w:after="0" w:line="240" w:lineRule="auto"/>
        <w:rPr>
          <w:rFonts w:ascii="Arial" w:eastAsia="Times New Roman" w:hAnsi="Arial" w:cs="Arial"/>
          <w:sz w:val="24"/>
          <w:szCs w:val="24"/>
          <w:lang w:eastAsia="ru-RU"/>
        </w:rPr>
      </w:pP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Приложение № 1</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 Административному регламенту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«Осуществление муниципального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контроля в области торговой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деятельности на территории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Воздвиженского сельского поселения»</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Блок-схема</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ОСУЩЕСТВЛЕНИЯ МУНИЦИПАЛЬНОГО КОНТРОЛЯ В ОБЛАСТИ ТОРГОВОЙ ДЕЯТЕЛЬНОСТИ НА ТЕРРИТОРИИ ВОЗДВИЖЕНСКОГО сельского поселения</w:t>
      </w:r>
    </w:p>
    <w:p w:rsidR="00DF366A" w:rsidRDefault="00DF366A" w:rsidP="00247129">
      <w:pPr>
        <w:spacing w:after="0" w:line="240" w:lineRule="auto"/>
        <w:jc w:val="right"/>
        <w:rPr>
          <w:rFonts w:ascii="Arial" w:eastAsia="Times New Roman" w:hAnsi="Arial" w:cs="Arial"/>
          <w:sz w:val="24"/>
          <w:szCs w:val="24"/>
          <w:lang w:eastAsia="ru-RU"/>
        </w:rPr>
      </w:pPr>
    </w:p>
    <w:p w:rsidR="00DF366A" w:rsidRDefault="00DF366A" w:rsidP="00247129">
      <w:pPr>
        <w:spacing w:after="0" w:line="240" w:lineRule="auto"/>
        <w:jc w:val="right"/>
        <w:rPr>
          <w:rFonts w:ascii="Arial" w:eastAsia="Times New Roman" w:hAnsi="Arial" w:cs="Arial"/>
          <w:sz w:val="24"/>
          <w:szCs w:val="24"/>
          <w:lang w:eastAsia="ru-RU"/>
        </w:rPr>
      </w:pPr>
    </w:p>
    <w:p w:rsidR="00DF366A" w:rsidRDefault="00DF366A" w:rsidP="00247129">
      <w:pPr>
        <w:spacing w:after="0" w:line="240" w:lineRule="auto"/>
        <w:jc w:val="right"/>
        <w:rPr>
          <w:rFonts w:ascii="Arial" w:eastAsia="Times New Roman" w:hAnsi="Arial" w:cs="Arial"/>
          <w:sz w:val="24"/>
          <w:szCs w:val="24"/>
          <w:lang w:eastAsia="ru-RU"/>
        </w:rPr>
      </w:pPr>
    </w:p>
    <w:p w:rsidR="00DF366A" w:rsidRDefault="00DF366A"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Приложение № 2</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 Административному регламенту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«Осуществление муниципального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контроля в области торговой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деятельности на территории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Воздвиженского сельского поселения»</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АДМИНИСТРАЦИЯ ВОЗДВИЖЕНСКОГО  СЕЛЬСКОГО ПОСЕЛЕНИЯ</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ВОСКРЕСЕНСКОГО МУНИЦИПАЛЬНОГО РАЙОНА НИЖЕГОРОДСКОЙ ОБЛАСТИ</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РАСПОРЯЖЕНИЕ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от _______________ № 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 проведении_______________________________________________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(плановой/внеплановой, документарной/выездной)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области торговой деятельности органом муниципального контроля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юридического лица,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целях осуществления контроля в области торговой деятельности администрацией _________________ сельского поселения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1.Провести проверку в отношении __________________________________________________________________________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2. Назначить лицом(ами), уполномоченным(ыми) на проведение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3. Привлечь к проведению проверки в качестве экспертов, представителей экспертных организаций, следующих лиц: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4. Установить, что настоящая проверка проводится с целью: 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а) в случае проведения плановой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б) в случае проведения внеплановой выездной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 ссылка на прилагаемую копию документа (рапорта, докладной записки и т.п.), представленного должностным лицом, обнаружившим нарушение;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задачами настоящей проверки являются: 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5. Предметом настоящей проверки является______________________ (отметить нужное: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соблюдение обязательных требований или требований, установленных муниципальными правовыми актами;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выполнение предписаний органов муниципального контроля;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проведение мероприятий: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 обеспечению безопасности государства: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 ликвидации последствий причинения такого вреда.)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6. Проверку провести в период с «_____» 20__ г. по «____» 20__ г. включительно.</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7. Правовые основания проведения проверки: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8. В процессе проверки провести следующие мероприятия по контролю, необходимые для достижения целей и задач проведения проверки: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9. Контроль за выполнением настоящего распоряжения возложить на ____________________________ (должностное лицо администрации).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10. Распоряжение вступает в силу со дня его подписания.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Глава администрации </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сельского поселения подпись Ф.И.О.</w:t>
      </w:r>
    </w:p>
    <w:p w:rsidR="00FA74B3" w:rsidRPr="00DF366A" w:rsidRDefault="00FA74B3" w:rsidP="00247129">
      <w:pPr>
        <w:spacing w:after="0" w:line="240" w:lineRule="auto"/>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Приложение № 3</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 Административному регламенту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«Осуществление муниципального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контроля в области торговой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деятельности на территории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Воздвиженского сельского поселения»</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(место составления акта)</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 «_____»___________20__ г.</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(дата составления акта)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(время составления акта)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Акт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области торговой деятельности органом муниципального контроля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юридического лица,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____________ «____»___________20__ г. по адресу: 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(место проведения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На основании:_______________________________________________________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была проведена проверка в отношении: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Продолжительность проверки:__________________________________________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Акт составлен: ___________________________________________ (наименование органа муниципального контроля)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 копией распоряжения о проведении проверки ознакомлен:</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(заполняется при проведении выездной проверки) 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(фамилии, имена, отчества (в случае, если имеется), подпись, дата, время)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(заполняется в случае проведения внеплановой проверки субъекта малого или среднего предпринимательства)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Лицо(а), проводившие проверку: 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 проведении проверки присутствовали: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 ходе проведения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lastRenderedPageBreak/>
        <w:t>выявлены нарушения обязательных требований или требований, установленных муниципальными правовыми актами: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 указанием характера нарушений; лиц, допустивших нарушения)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нарушений не выявлено 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Прилагаемые документы:</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Подписи лиц, проводивших проверку:</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 актом проверки ознакомлен(а), копию акта со всеми приложениями получил(а): _______________________________________________________________________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«____»___________20___ г.___________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Пометка об отказе ознакомления с актом проверки: 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 уполномоченного должностного лица (лиц) проводивших проверку)</w:t>
      </w: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247129" w:rsidRDefault="00247129" w:rsidP="00247129">
      <w:pPr>
        <w:spacing w:after="0" w:line="240" w:lineRule="auto"/>
        <w:jc w:val="right"/>
        <w:rPr>
          <w:rFonts w:ascii="Arial" w:eastAsia="Times New Roman" w:hAnsi="Arial" w:cs="Arial"/>
          <w:sz w:val="24"/>
          <w:szCs w:val="24"/>
          <w:lang w:eastAsia="ru-RU"/>
        </w:rPr>
      </w:pPr>
    </w:p>
    <w:p w:rsidR="00FA74B3" w:rsidRPr="00DF366A" w:rsidRDefault="00FA74B3" w:rsidP="00247129">
      <w:pPr>
        <w:spacing w:after="0" w:line="240" w:lineRule="auto"/>
        <w:jc w:val="right"/>
        <w:rPr>
          <w:rFonts w:ascii="Arial" w:eastAsia="Times New Roman" w:hAnsi="Arial" w:cs="Arial"/>
          <w:sz w:val="24"/>
          <w:szCs w:val="24"/>
          <w:lang w:eastAsia="ru-RU"/>
        </w:rPr>
      </w:pPr>
      <w:bookmarkStart w:id="0" w:name="_GoBack"/>
      <w:bookmarkEnd w:id="0"/>
      <w:r w:rsidRPr="00DF366A">
        <w:rPr>
          <w:rFonts w:ascii="Arial" w:eastAsia="Times New Roman" w:hAnsi="Arial" w:cs="Arial"/>
          <w:sz w:val="24"/>
          <w:szCs w:val="24"/>
          <w:lang w:eastAsia="ru-RU"/>
        </w:rPr>
        <w:lastRenderedPageBreak/>
        <w:t>Приложение № 4</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к Административному регламенту</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«Осуществление муниципального контроля</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деятельности на территории </w:t>
      </w:r>
    </w:p>
    <w:p w:rsidR="00FA74B3" w:rsidRPr="00DF366A" w:rsidRDefault="00FA74B3" w:rsidP="00247129">
      <w:pPr>
        <w:spacing w:after="0" w:line="240" w:lineRule="auto"/>
        <w:jc w:val="right"/>
        <w:rPr>
          <w:rFonts w:ascii="Arial" w:eastAsia="Times New Roman" w:hAnsi="Arial" w:cs="Arial"/>
          <w:sz w:val="24"/>
          <w:szCs w:val="24"/>
          <w:lang w:eastAsia="ru-RU"/>
        </w:rPr>
      </w:pPr>
      <w:r w:rsidRPr="00DF366A">
        <w:rPr>
          <w:rFonts w:ascii="Arial" w:eastAsia="Times New Roman" w:hAnsi="Arial" w:cs="Arial"/>
          <w:sz w:val="24"/>
          <w:szCs w:val="24"/>
          <w:lang w:eastAsia="ru-RU"/>
        </w:rPr>
        <w:t>Воздвиженского сельского поселения»</w:t>
      </w:r>
    </w:p>
    <w:p w:rsidR="00FA74B3" w:rsidRPr="00DF366A" w:rsidRDefault="00FA74B3" w:rsidP="00247129">
      <w:pPr>
        <w:spacing w:after="0" w:line="240" w:lineRule="auto"/>
        <w:jc w:val="center"/>
        <w:rPr>
          <w:rFonts w:ascii="Arial" w:eastAsia="Times New Roman" w:hAnsi="Arial" w:cs="Arial"/>
          <w:sz w:val="24"/>
          <w:szCs w:val="24"/>
          <w:lang w:eastAsia="ru-RU"/>
        </w:rPr>
      </w:pPr>
      <w:r w:rsidRPr="00DF366A">
        <w:rPr>
          <w:rFonts w:ascii="Arial" w:eastAsia="Times New Roman" w:hAnsi="Arial" w:cs="Arial"/>
          <w:sz w:val="24"/>
          <w:szCs w:val="24"/>
          <w:lang w:eastAsia="ru-RU"/>
        </w:rPr>
        <w:t>ПРЕДПИСАНИЕ N 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об устранении нарушений, выявленных при осуществлении муниципального контроля в области торговой деятельности на территории _________________________ сельского поселения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 "__" ______________ 20__ г.</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На основании акта проверки органом муниципального контроля субъекта проверки в области торговой деятельности на территории _________________ сельского поселения, от"__"_______20__г.N_______, я_______________________________________________________________________________________________________________________________________________________________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(ФИО и должность должностного лица, и номер его служебного удостоверения)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ПРЕДПИСЫВАЮ:</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
    <w:tbl>
      <w:tblPr>
        <w:tblW w:w="0" w:type="auto"/>
        <w:tblCellSpacing w:w="15" w:type="dxa"/>
        <w:tblLook w:val="04A0" w:firstRow="1" w:lastRow="0" w:firstColumn="1" w:lastColumn="0" w:noHBand="0" w:noVBand="1"/>
      </w:tblPr>
      <w:tblGrid>
        <w:gridCol w:w="402"/>
        <w:gridCol w:w="2986"/>
        <w:gridCol w:w="1993"/>
        <w:gridCol w:w="2809"/>
      </w:tblGrid>
      <w:tr w:rsidR="00FA74B3" w:rsidRPr="00DF366A" w:rsidTr="00FA74B3">
        <w:trPr>
          <w:tblCellSpacing w:w="15" w:type="dxa"/>
        </w:trPr>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N </w:t>
            </w:r>
            <w:r w:rsidRPr="00DF366A">
              <w:rPr>
                <w:rFonts w:ascii="Arial" w:eastAsia="Times New Roman" w:hAnsi="Arial" w:cs="Arial"/>
                <w:sz w:val="24"/>
                <w:szCs w:val="24"/>
                <w:lang w:eastAsia="ru-RU"/>
              </w:rPr>
              <w:br/>
              <w:t>п/п</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Содержание предписания</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Срок исполнения</w:t>
            </w:r>
            <w:r w:rsidRPr="00DF366A">
              <w:rPr>
                <w:rFonts w:ascii="Arial" w:eastAsia="Times New Roman" w:hAnsi="Arial" w:cs="Arial"/>
                <w:sz w:val="24"/>
                <w:szCs w:val="24"/>
                <w:lang w:eastAsia="ru-RU"/>
              </w:rPr>
              <w:br/>
              <w:t>предписания</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 xml:space="preserve">Правовое основание </w:t>
            </w:r>
            <w:r w:rsidRPr="00DF366A">
              <w:rPr>
                <w:rFonts w:ascii="Arial" w:eastAsia="Times New Roman" w:hAnsi="Arial" w:cs="Arial"/>
                <w:sz w:val="24"/>
                <w:szCs w:val="24"/>
                <w:lang w:eastAsia="ru-RU"/>
              </w:rPr>
              <w:br/>
              <w:t>вынесения предписания</w:t>
            </w:r>
          </w:p>
        </w:tc>
      </w:tr>
      <w:tr w:rsidR="00FA74B3" w:rsidRPr="00DF366A" w:rsidTr="00FA74B3">
        <w:trPr>
          <w:tblCellSpacing w:w="15" w:type="dxa"/>
        </w:trPr>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1</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2</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3</w:t>
            </w:r>
          </w:p>
        </w:tc>
        <w:tc>
          <w:tcPr>
            <w:tcW w:w="0" w:type="auto"/>
            <w:tcMar>
              <w:top w:w="15" w:type="dxa"/>
              <w:left w:w="15" w:type="dxa"/>
              <w:bottom w:w="15" w:type="dxa"/>
              <w:right w:w="15" w:type="dxa"/>
            </w:tcMar>
            <w:vAlign w:val="center"/>
            <w:hideMark/>
          </w:tcPr>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4</w:t>
            </w:r>
          </w:p>
        </w:tc>
      </w:tr>
      <w:tr w:rsidR="00FA74B3" w:rsidRPr="00DF366A" w:rsidTr="00FA74B3">
        <w:trPr>
          <w:tblCellSpacing w:w="15" w:type="dxa"/>
        </w:trPr>
        <w:tc>
          <w:tcPr>
            <w:tcW w:w="0" w:type="auto"/>
            <w:tcMar>
              <w:top w:w="15" w:type="dxa"/>
              <w:left w:w="15" w:type="dxa"/>
              <w:bottom w:w="15" w:type="dxa"/>
              <w:right w:w="15" w:type="dxa"/>
            </w:tcMar>
            <w:vAlign w:val="center"/>
            <w:hideMark/>
          </w:tcPr>
          <w:p w:rsidR="00FA74B3" w:rsidRPr="00DF366A" w:rsidRDefault="00FA74B3" w:rsidP="00247129">
            <w:pPr>
              <w:spacing w:after="0"/>
              <w:rPr>
                <w:rFonts w:ascii="Arial" w:hAnsi="Arial" w:cs="Arial"/>
                <w:sz w:val="24"/>
                <w:szCs w:val="24"/>
              </w:rPr>
            </w:pPr>
          </w:p>
        </w:tc>
        <w:tc>
          <w:tcPr>
            <w:tcW w:w="0" w:type="auto"/>
            <w:tcMar>
              <w:top w:w="15" w:type="dxa"/>
              <w:left w:w="15" w:type="dxa"/>
              <w:bottom w:w="15" w:type="dxa"/>
              <w:right w:w="15" w:type="dxa"/>
            </w:tcMar>
            <w:vAlign w:val="center"/>
            <w:hideMark/>
          </w:tcPr>
          <w:p w:rsidR="00FA74B3" w:rsidRPr="00DF366A" w:rsidRDefault="00FA74B3" w:rsidP="00247129">
            <w:pPr>
              <w:spacing w:after="0"/>
              <w:rPr>
                <w:rFonts w:ascii="Arial" w:hAnsi="Arial" w:cs="Arial"/>
                <w:sz w:val="24"/>
                <w:szCs w:val="24"/>
              </w:rPr>
            </w:pPr>
          </w:p>
        </w:tc>
        <w:tc>
          <w:tcPr>
            <w:tcW w:w="0" w:type="auto"/>
            <w:tcMar>
              <w:top w:w="15" w:type="dxa"/>
              <w:left w:w="15" w:type="dxa"/>
              <w:bottom w:w="15" w:type="dxa"/>
              <w:right w:w="15" w:type="dxa"/>
            </w:tcMar>
            <w:vAlign w:val="center"/>
            <w:hideMark/>
          </w:tcPr>
          <w:p w:rsidR="00FA74B3" w:rsidRPr="00DF366A" w:rsidRDefault="00FA74B3" w:rsidP="00247129">
            <w:pPr>
              <w:spacing w:after="0"/>
              <w:rPr>
                <w:rFonts w:ascii="Arial" w:hAnsi="Arial" w:cs="Arial"/>
                <w:sz w:val="24"/>
                <w:szCs w:val="24"/>
              </w:rPr>
            </w:pPr>
          </w:p>
        </w:tc>
        <w:tc>
          <w:tcPr>
            <w:tcW w:w="0" w:type="auto"/>
            <w:tcMar>
              <w:top w:w="15" w:type="dxa"/>
              <w:left w:w="15" w:type="dxa"/>
              <w:bottom w:w="15" w:type="dxa"/>
              <w:right w:w="15" w:type="dxa"/>
            </w:tcMar>
            <w:vAlign w:val="center"/>
            <w:hideMark/>
          </w:tcPr>
          <w:p w:rsidR="00FA74B3" w:rsidRPr="00DF366A" w:rsidRDefault="00FA74B3" w:rsidP="00247129">
            <w:pPr>
              <w:spacing w:after="0"/>
              <w:rPr>
                <w:rFonts w:ascii="Arial" w:hAnsi="Arial" w:cs="Arial"/>
                <w:sz w:val="24"/>
                <w:szCs w:val="24"/>
              </w:rPr>
            </w:pPr>
          </w:p>
        </w:tc>
      </w:tr>
    </w:tbl>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Прилагаемые документы: 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 уполномоченного должностного лица,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которым выдано предписание:</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С предписанием ознакомлен(а), копию предписания со всеми приложениями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получил(а):</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 ___________ 20__ г. 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Отметка об отказе ознакомления с предписанием и от получения копии</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предписания: 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______________________________________________________________________</w:t>
      </w:r>
    </w:p>
    <w:p w:rsidR="00FA74B3" w:rsidRPr="00DF366A" w:rsidRDefault="00FA74B3" w:rsidP="00247129">
      <w:pPr>
        <w:spacing w:after="0" w:line="240" w:lineRule="auto"/>
        <w:rPr>
          <w:rFonts w:ascii="Arial" w:eastAsia="Times New Roman" w:hAnsi="Arial" w:cs="Arial"/>
          <w:sz w:val="24"/>
          <w:szCs w:val="24"/>
          <w:lang w:eastAsia="ru-RU"/>
        </w:rPr>
      </w:pPr>
      <w:r w:rsidRPr="00DF366A">
        <w:rPr>
          <w:rFonts w:ascii="Arial" w:eastAsia="Times New Roman" w:hAnsi="Arial" w:cs="Arial"/>
          <w:sz w:val="24"/>
          <w:szCs w:val="24"/>
          <w:lang w:eastAsia="ru-RU"/>
        </w:rPr>
        <w:t>(подпись уполномоченного должностного лица, которым выдано предписание)</w:t>
      </w:r>
    </w:p>
    <w:p w:rsidR="00FA74B3" w:rsidRPr="00DF366A" w:rsidRDefault="00FA74B3" w:rsidP="00247129">
      <w:pPr>
        <w:spacing w:after="0" w:line="240" w:lineRule="auto"/>
        <w:rPr>
          <w:rFonts w:ascii="Arial" w:eastAsia="Times New Roman" w:hAnsi="Arial" w:cs="Arial"/>
          <w:vanish/>
          <w:sz w:val="24"/>
          <w:szCs w:val="24"/>
          <w:lang w:eastAsia="ru-RU"/>
        </w:rPr>
      </w:pPr>
      <w:r w:rsidRPr="00DF366A">
        <w:rPr>
          <w:rFonts w:ascii="Arial" w:eastAsia="Times New Roman" w:hAnsi="Arial" w:cs="Arial"/>
          <w:vanish/>
          <w:sz w:val="24"/>
          <w:szCs w:val="24"/>
          <w:lang w:eastAsia="ru-RU"/>
        </w:rPr>
        <w:t>Пожалуйста, подождите</w:t>
      </w:r>
    </w:p>
    <w:p w:rsidR="00FA74B3" w:rsidRPr="00DF366A" w:rsidRDefault="00FA74B3" w:rsidP="00247129">
      <w:pPr>
        <w:spacing w:after="0" w:line="240" w:lineRule="auto"/>
        <w:rPr>
          <w:rFonts w:ascii="Arial" w:eastAsia="Times New Roman" w:hAnsi="Arial" w:cs="Arial"/>
          <w:sz w:val="24"/>
          <w:szCs w:val="24"/>
          <w:lang w:eastAsia="ru-RU"/>
        </w:rPr>
      </w:pPr>
    </w:p>
    <w:p w:rsidR="006D4533" w:rsidRPr="00DF366A" w:rsidRDefault="006D4533" w:rsidP="00247129">
      <w:pPr>
        <w:spacing w:after="0"/>
        <w:rPr>
          <w:rFonts w:ascii="Arial" w:hAnsi="Arial" w:cs="Arial"/>
          <w:sz w:val="24"/>
          <w:szCs w:val="24"/>
        </w:rPr>
      </w:pPr>
    </w:p>
    <w:sectPr w:rsidR="006D4533" w:rsidRPr="00DF366A" w:rsidSect="00DF36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19"/>
    <w:rsid w:val="001F09FA"/>
    <w:rsid w:val="00247129"/>
    <w:rsid w:val="00264652"/>
    <w:rsid w:val="002E3319"/>
    <w:rsid w:val="006D4533"/>
    <w:rsid w:val="00B343E8"/>
    <w:rsid w:val="00CC0C64"/>
    <w:rsid w:val="00DF366A"/>
    <w:rsid w:val="00FA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710">
      <w:bodyDiv w:val="1"/>
      <w:marLeft w:val="0"/>
      <w:marRight w:val="0"/>
      <w:marTop w:val="0"/>
      <w:marBottom w:val="0"/>
      <w:divBdr>
        <w:top w:val="none" w:sz="0" w:space="0" w:color="auto"/>
        <w:left w:val="none" w:sz="0" w:space="0" w:color="auto"/>
        <w:bottom w:val="none" w:sz="0" w:space="0" w:color="auto"/>
        <w:right w:val="none" w:sz="0" w:space="0" w:color="auto"/>
      </w:divBdr>
    </w:div>
    <w:div w:id="487744755">
      <w:bodyDiv w:val="1"/>
      <w:marLeft w:val="0"/>
      <w:marRight w:val="0"/>
      <w:marTop w:val="0"/>
      <w:marBottom w:val="0"/>
      <w:divBdr>
        <w:top w:val="none" w:sz="0" w:space="0" w:color="auto"/>
        <w:left w:val="none" w:sz="0" w:space="0" w:color="auto"/>
        <w:bottom w:val="none" w:sz="0" w:space="0" w:color="auto"/>
        <w:right w:val="none" w:sz="0" w:space="0" w:color="auto"/>
      </w:divBdr>
      <w:divsChild>
        <w:div w:id="2146895429">
          <w:marLeft w:val="0"/>
          <w:marRight w:val="0"/>
          <w:marTop w:val="0"/>
          <w:marBottom w:val="0"/>
          <w:divBdr>
            <w:top w:val="none" w:sz="0" w:space="0" w:color="auto"/>
            <w:left w:val="none" w:sz="0" w:space="0" w:color="auto"/>
            <w:bottom w:val="none" w:sz="0" w:space="0" w:color="auto"/>
            <w:right w:val="none" w:sz="0" w:space="0" w:color="auto"/>
          </w:divBdr>
          <w:divsChild>
            <w:div w:id="1700663804">
              <w:marLeft w:val="0"/>
              <w:marRight w:val="0"/>
              <w:marTop w:val="0"/>
              <w:marBottom w:val="0"/>
              <w:divBdr>
                <w:top w:val="none" w:sz="0" w:space="0" w:color="auto"/>
                <w:left w:val="none" w:sz="0" w:space="0" w:color="auto"/>
                <w:bottom w:val="none" w:sz="0" w:space="0" w:color="auto"/>
                <w:right w:val="none" w:sz="0" w:space="0" w:color="auto"/>
              </w:divBdr>
              <w:divsChild>
                <w:div w:id="906653024">
                  <w:marLeft w:val="0"/>
                  <w:marRight w:val="0"/>
                  <w:marTop w:val="0"/>
                  <w:marBottom w:val="0"/>
                  <w:divBdr>
                    <w:top w:val="none" w:sz="0" w:space="0" w:color="auto"/>
                    <w:left w:val="none" w:sz="0" w:space="0" w:color="auto"/>
                    <w:bottom w:val="none" w:sz="0" w:space="0" w:color="auto"/>
                    <w:right w:val="none" w:sz="0" w:space="0" w:color="auto"/>
                  </w:divBdr>
                  <w:divsChild>
                    <w:div w:id="1695501085">
                      <w:marLeft w:val="0"/>
                      <w:marRight w:val="0"/>
                      <w:marTop w:val="0"/>
                      <w:marBottom w:val="0"/>
                      <w:divBdr>
                        <w:top w:val="none" w:sz="0" w:space="0" w:color="auto"/>
                        <w:left w:val="none" w:sz="0" w:space="0" w:color="auto"/>
                        <w:bottom w:val="none" w:sz="0" w:space="0" w:color="auto"/>
                        <w:right w:val="none" w:sz="0" w:space="0" w:color="auto"/>
                      </w:divBdr>
                    </w:div>
                  </w:divsChild>
                </w:div>
                <w:div w:id="923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1548">
      <w:bodyDiv w:val="1"/>
      <w:marLeft w:val="0"/>
      <w:marRight w:val="0"/>
      <w:marTop w:val="0"/>
      <w:marBottom w:val="0"/>
      <w:divBdr>
        <w:top w:val="none" w:sz="0" w:space="0" w:color="auto"/>
        <w:left w:val="none" w:sz="0" w:space="0" w:color="auto"/>
        <w:bottom w:val="none" w:sz="0" w:space="0" w:color="auto"/>
        <w:right w:val="none" w:sz="0" w:space="0" w:color="auto"/>
      </w:divBdr>
      <w:divsChild>
        <w:div w:id="750006603">
          <w:marLeft w:val="0"/>
          <w:marRight w:val="0"/>
          <w:marTop w:val="0"/>
          <w:marBottom w:val="0"/>
          <w:divBdr>
            <w:top w:val="none" w:sz="0" w:space="0" w:color="auto"/>
            <w:left w:val="none" w:sz="0" w:space="0" w:color="auto"/>
            <w:bottom w:val="none" w:sz="0" w:space="0" w:color="auto"/>
            <w:right w:val="none" w:sz="0" w:space="0" w:color="auto"/>
          </w:divBdr>
          <w:divsChild>
            <w:div w:id="787161942">
              <w:marLeft w:val="0"/>
              <w:marRight w:val="0"/>
              <w:marTop w:val="0"/>
              <w:marBottom w:val="0"/>
              <w:divBdr>
                <w:top w:val="none" w:sz="0" w:space="0" w:color="auto"/>
                <w:left w:val="none" w:sz="0" w:space="0" w:color="auto"/>
                <w:bottom w:val="none" w:sz="0" w:space="0" w:color="auto"/>
                <w:right w:val="none" w:sz="0" w:space="0" w:color="auto"/>
              </w:divBdr>
              <w:divsChild>
                <w:div w:id="130175029">
                  <w:marLeft w:val="0"/>
                  <w:marRight w:val="0"/>
                  <w:marTop w:val="0"/>
                  <w:marBottom w:val="0"/>
                  <w:divBdr>
                    <w:top w:val="none" w:sz="0" w:space="0" w:color="auto"/>
                    <w:left w:val="none" w:sz="0" w:space="0" w:color="auto"/>
                    <w:bottom w:val="none" w:sz="0" w:space="0" w:color="auto"/>
                    <w:right w:val="none" w:sz="0" w:space="0" w:color="auto"/>
                  </w:divBdr>
                  <w:divsChild>
                    <w:div w:id="333069243">
                      <w:marLeft w:val="0"/>
                      <w:marRight w:val="0"/>
                      <w:marTop w:val="0"/>
                      <w:marBottom w:val="0"/>
                      <w:divBdr>
                        <w:top w:val="none" w:sz="0" w:space="0" w:color="auto"/>
                        <w:left w:val="none" w:sz="0" w:space="0" w:color="auto"/>
                        <w:bottom w:val="none" w:sz="0" w:space="0" w:color="auto"/>
                        <w:right w:val="none" w:sz="0" w:space="0" w:color="auto"/>
                      </w:divBdr>
                    </w:div>
                  </w:divsChild>
                </w:div>
                <w:div w:id="631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183445B3572225E9DD33A2AC08F96703B5AC0137C4C6EE60D9DD86A8FA771E74D0BC46F88A04C23DI0tFH%26ts%3D1468823217%26uid%3D1071718831467699592&amp;sign=67c4f13d156fa1e3af289c5ebc9fa8ae&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10818AD70A8235F9E994702BF5E0052C128681E55F8E411819BA801CCEF4F3C53A3A8100rBh8H%26ts%3D1468823217%26uid%3D1071718831467699592&amp;sign=35dfe8839bf67786230500c9f2d50e82&amp;keyno=1" TargetMode="External"/><Relationship Id="rId12" Type="http://schemas.openxmlformats.org/officeDocument/2006/relationships/hyperlink" Target="https://clck.yandex.ru/redir/dv/*data=url%3Dconsultantplus%253A%252F%252Foffline%252Fmain%253Fbase%253DLAW%253Bn%253D103155%253Bfld%253D134%253Bdst%253D100051%26ts%3D1468823217%26uid%3D1071718831467699592&amp;sign=d37b607b364081526648118b71423ed0&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669D851201868B2D4A32314A7F3BD789B21DA9783FDAEBFFD546AE7BE95D66557945A5C1DB628722I3Z2L%26ts%3D1468823217%26uid%3D1071718831467699592&amp;sign=a1ee1d6fe7a5efdd3aaa4d348fb616ab&amp;keyno=1" TargetMode="External"/><Relationship Id="rId11" Type="http://schemas.openxmlformats.org/officeDocument/2006/relationships/hyperlink" Target="https://clck.yandex.ru/redir/dv/*data=url%3Dconsultantplus%253A%252F%252Foffline%252Fref%253D37B4AEC0765485B383D2B6D3FF44B1595F3CA5476BC04AB8C3421400712C7B4E49336A631FDCE3p12DF%26ts%3D1468823217%26uid%3D1071718831467699592&amp;sign=27f16a75d959196fd569912cfe274c4b&amp;keyno=1" TargetMode="External"/><Relationship Id="rId5" Type="http://schemas.openxmlformats.org/officeDocument/2006/relationships/hyperlink" Target="https://clck.yandex.ru/redir/dv/*data=url%3Dconsultantplus%253A%252F%252Foffline%252Fref%253DEC69E7FA82322349AE3930EBE326712820693F8274A6E5E7EF31110F9101A8EF8D9F6467A4AB46DE59tCM%26ts%3D1468823217%26uid%3D1071718831467699592&amp;sign=c5b6b3b75a7fab24a5c344583e8ec2b2&amp;keyno=1" TargetMode="External"/><Relationship Id="rId10" Type="http://schemas.openxmlformats.org/officeDocument/2006/relationships/hyperlink" Target="https://clck.yandex.ru/redir/dv/*data=url%3Dconsultantplus%253A%252F%252Foffline%252Fref%253D37B4AEC0765485B383D2B6D3FF44B1595F3DA6476ACA17B2CB1B1802762324594E7A66621FDCE21Dp62BF%26ts%3D1468823217%26uid%3D1071718831467699592&amp;sign=dbdf8295f3a4a2e83480f79a6d0559cc&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8746A900BAE7EA8758F657581638532CB6B8617A7B731C1FAF73C8AAC1DCB4DD0DFF8C7A45D98034t6f4I%26ts%3D1468823217%26uid%3D1071718831467699592&amp;sign=89b265cb445962f7d42ba6921b0286c1&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2016-07-18T06:28:00Z</dcterms:created>
  <dcterms:modified xsi:type="dcterms:W3CDTF">2016-10-03T07:31:00Z</dcterms:modified>
</cp:coreProperties>
</file>