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6" w:rsidRDefault="00375256" w:rsidP="0037525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56" w:rsidRDefault="00375256" w:rsidP="003752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</w:t>
      </w:r>
    </w:p>
    <w:p w:rsidR="00375256" w:rsidRDefault="00375256" w:rsidP="003752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375256" w:rsidRDefault="00375256" w:rsidP="003752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75256" w:rsidRDefault="00375256" w:rsidP="003752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375256" w:rsidRDefault="00375256" w:rsidP="003752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75256" w:rsidRDefault="00375256" w:rsidP="0037525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 июля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№ 23</w:t>
      </w:r>
    </w:p>
    <w:p w:rsidR="00375256" w:rsidRDefault="00375256" w:rsidP="003752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5256" w:rsidRDefault="00375256" w:rsidP="00375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Устав Глуховского сельсовета Воскресенского муниципального района Нижегородской области</w:t>
      </w:r>
    </w:p>
    <w:p w:rsidR="00375256" w:rsidRDefault="00375256" w:rsidP="00375256">
      <w:pPr>
        <w:jc w:val="both"/>
        <w:rPr>
          <w:sz w:val="28"/>
          <w:szCs w:val="28"/>
        </w:rPr>
      </w:pP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Глуховского сельсовета Воскресенского муниципального района в соответствие с действующим законодательством,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сельский Совет </w:t>
      </w:r>
      <w:r w:rsidRPr="00375256">
        <w:rPr>
          <w:b/>
          <w:sz w:val="24"/>
          <w:szCs w:val="24"/>
        </w:rPr>
        <w:t>решил: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1.Принять изменения и дополнения в Устав Глуховского сельсовета Воскресенского муниципального района Нижегородской области согласно приложению.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3.Обнародовать настоящее решение после его государственной регистрации путем вывешивания в общедоступных для населения местах,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voskresenskoe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adm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обнародования.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</w:p>
    <w:p w:rsidR="00375256" w:rsidRDefault="00375256" w:rsidP="00375256">
      <w:pPr>
        <w:ind w:firstLine="567"/>
        <w:jc w:val="both"/>
        <w:rPr>
          <w:sz w:val="24"/>
          <w:szCs w:val="24"/>
        </w:rPr>
      </w:pP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О.Ю. Леонтьева</w:t>
      </w:r>
    </w:p>
    <w:p w:rsidR="00375256" w:rsidRPr="00375256" w:rsidRDefault="00375256" w:rsidP="00375256">
      <w:pPr>
        <w:spacing w:after="200"/>
        <w:ind w:firstLine="567"/>
        <w:jc w:val="right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Pr="00375256">
        <w:rPr>
          <w:b/>
          <w:sz w:val="32"/>
          <w:szCs w:val="32"/>
        </w:rPr>
        <w:lastRenderedPageBreak/>
        <w:t>ПРИЛОЖЕНИЕ</w:t>
      </w:r>
    </w:p>
    <w:p w:rsidR="00375256" w:rsidRDefault="00375256" w:rsidP="00375256">
      <w:pPr>
        <w:tabs>
          <w:tab w:val="left" w:pos="628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</w:t>
      </w:r>
    </w:p>
    <w:p w:rsidR="00375256" w:rsidRDefault="00375256" w:rsidP="0037525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 сельсовета</w:t>
      </w:r>
    </w:p>
    <w:p w:rsidR="00375256" w:rsidRDefault="00375256" w:rsidP="0037525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16 июля 2018 года № 23</w:t>
      </w:r>
    </w:p>
    <w:p w:rsidR="00375256" w:rsidRDefault="00375256" w:rsidP="00375256">
      <w:pPr>
        <w:ind w:firstLine="567"/>
        <w:jc w:val="right"/>
        <w:rPr>
          <w:sz w:val="24"/>
          <w:szCs w:val="24"/>
        </w:rPr>
      </w:pPr>
    </w:p>
    <w:p w:rsidR="00375256" w:rsidRDefault="0069109E" w:rsidP="00375256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Пункт 17, </w:t>
      </w:r>
      <w:r w:rsidR="00375256">
        <w:rPr>
          <w:b/>
          <w:bCs/>
          <w:sz w:val="24"/>
          <w:szCs w:val="24"/>
        </w:rPr>
        <w:t>части 1 статьи 4 «</w:t>
      </w:r>
      <w:r w:rsidR="00375256">
        <w:rPr>
          <w:b/>
          <w:sz w:val="24"/>
          <w:szCs w:val="24"/>
        </w:rPr>
        <w:t>Вопросы местного значения</w:t>
      </w:r>
      <w:r w:rsidR="00375256">
        <w:rPr>
          <w:sz w:val="24"/>
          <w:szCs w:val="24"/>
        </w:rPr>
        <w:t xml:space="preserve"> </w:t>
      </w:r>
      <w:r w:rsidR="00375256">
        <w:rPr>
          <w:b/>
          <w:sz w:val="24"/>
          <w:szCs w:val="24"/>
        </w:rPr>
        <w:t xml:space="preserve">сельсовета» </w:t>
      </w:r>
      <w:r w:rsidR="00375256">
        <w:rPr>
          <w:b/>
          <w:bCs/>
          <w:sz w:val="24"/>
          <w:szCs w:val="24"/>
        </w:rPr>
        <w:t>изложить в следующей редакции: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«17)</w:t>
      </w:r>
      <w:r>
        <w:rPr>
          <w:sz w:val="24"/>
          <w:szCs w:val="24"/>
        </w:rPr>
        <w:t xml:space="preserve">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правилами, </w:t>
      </w:r>
      <w:r>
        <w:rPr>
          <w:rFonts w:eastAsia="Calibri"/>
          <w:sz w:val="24"/>
          <w:szCs w:val="24"/>
          <w:lang w:eastAsia="en-US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375256" w:rsidRDefault="00375256" w:rsidP="00375256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В статье 4.1 «</w:t>
      </w:r>
      <w:r>
        <w:rPr>
          <w:b/>
          <w:bCs/>
          <w:sz w:val="24"/>
          <w:szCs w:val="24"/>
        </w:rPr>
        <w:t>Права органов местного самоуправления сельсовета на решение вопросов, не отнесенных к вопросам местного значения поселений»:</w:t>
      </w:r>
    </w:p>
    <w:p w:rsidR="00375256" w:rsidRDefault="00375256" w:rsidP="00375256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а)</w:t>
      </w:r>
      <w:r>
        <w:rPr>
          <w:b/>
          <w:sz w:val="24"/>
          <w:szCs w:val="24"/>
        </w:rPr>
        <w:t xml:space="preserve"> Пункт 11 части 1 исключить;</w:t>
      </w:r>
    </w:p>
    <w:p w:rsidR="00375256" w:rsidRDefault="00375256" w:rsidP="00375256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Часть 1 </w:t>
      </w:r>
      <w:r>
        <w:rPr>
          <w:b/>
          <w:bCs/>
          <w:sz w:val="24"/>
          <w:szCs w:val="24"/>
        </w:rPr>
        <w:t>дополнить пунктом 15 следующего содержания: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 Пункт 11 статьи 6 «Формы непосредственного осуществления населением сельсовета местного самоуправления</w:t>
      </w:r>
      <w:r>
        <w:rPr>
          <w:b/>
          <w:bCs/>
          <w:sz w:val="24"/>
          <w:szCs w:val="24"/>
        </w:rPr>
        <w:t xml:space="preserve"> изложить в следующей редакции:</w:t>
      </w:r>
    </w:p>
    <w:p w:rsidR="00375256" w:rsidRDefault="00375256" w:rsidP="00375256">
      <w:pPr>
        <w:ind w:firstLine="567"/>
        <w:jc w:val="both"/>
        <w:rPr>
          <w:sz w:val="24"/>
          <w:szCs w:val="24"/>
          <w:lang w:eastAsia="zh-TW"/>
        </w:rPr>
      </w:pPr>
      <w:r>
        <w:rPr>
          <w:b/>
          <w:sz w:val="24"/>
          <w:szCs w:val="24"/>
          <w:lang w:eastAsia="zh-TW"/>
        </w:rPr>
        <w:t>«</w:t>
      </w:r>
      <w:r>
        <w:rPr>
          <w:sz w:val="24"/>
          <w:szCs w:val="24"/>
          <w:lang w:eastAsia="zh-TW"/>
        </w:rPr>
        <w:t>11) публичные слушания, общественные обсуждения;»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 Статью 14.1 «Сход граждан» изложить в следующей редакции</w:t>
      </w:r>
      <w:r>
        <w:rPr>
          <w:bCs/>
          <w:sz w:val="24"/>
          <w:szCs w:val="24"/>
        </w:rPr>
        <w:t>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«1. В случаях, предусмотренных Федеральным законом от 06.10.2003 года №131 «Об общих принципах организации местного самоуправления в Российской Федерации», сход граждан может проводиться: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в населенном пункте по вопросу изменения границ сельсовета в состав, которого входит указанный населенный пункт, влекущего отнесение территории указанного населенного пункта к территории другого сельсовета;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</w:t>
      </w:r>
      <w:r>
        <w:rPr>
          <w:rFonts w:eastAsia="Calibri"/>
          <w:sz w:val="24"/>
          <w:szCs w:val="24"/>
          <w:lang w:eastAsia="en-US"/>
        </w:rPr>
        <w:t xml:space="preserve"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1.1. </w:t>
      </w:r>
      <w:r>
        <w:rPr>
          <w:rFonts w:eastAsia="Calibri"/>
          <w:sz w:val="24"/>
          <w:szCs w:val="24"/>
          <w:lang w:eastAsia="en-US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Сход граждан,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3. </w:t>
      </w:r>
      <w:r>
        <w:rPr>
          <w:rFonts w:eastAsia="Calibri"/>
          <w:sz w:val="24"/>
          <w:szCs w:val="24"/>
        </w:rPr>
        <w:t>Проведение схода граждан обеспечивается главой сельсовета.»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5. Дополнить статьей 14.2 «</w:t>
      </w:r>
      <w:r>
        <w:rPr>
          <w:rFonts w:eastAsia="Calibri"/>
          <w:b/>
          <w:bCs/>
          <w:sz w:val="24"/>
          <w:szCs w:val="24"/>
          <w:lang w:eastAsia="en-US"/>
        </w:rPr>
        <w:t>Староста сельского населенного пункта» следующего содержания: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«Статья 14.2. Староста сельского населенного пункта»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1. </w:t>
      </w:r>
      <w:r>
        <w:rPr>
          <w:rFonts w:eastAsia="Calibri"/>
          <w:sz w:val="24"/>
          <w:szCs w:val="24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>2. Староста сельского населенного пункта назначается сельским Советом,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4. Старостой сельского населенного пункта не может быть назначено лицо: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2) признанное судом недееспособным или ограниченно дееспособным;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3) имеющее непогашенную или неснятую судимость.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5. Срок полномочий старосты сельского населенного пункта составляет 5 лет.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Полномочия старосты сельского населенного пункта прекращаются досрочно по решению сельского Совета в состав,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6" w:history="1">
        <w:r>
          <w:rPr>
            <w:rStyle w:val="a4"/>
            <w:rFonts w:eastAsia="Calibri"/>
            <w:bCs/>
            <w:color w:val="000000"/>
            <w:sz w:val="24"/>
            <w:szCs w:val="24"/>
            <w:u w:val="none"/>
            <w:lang w:eastAsia="en-US"/>
          </w:rPr>
          <w:t>пунктами 1</w:t>
        </w:r>
      </w:hyperlink>
      <w:r>
        <w:rPr>
          <w:rFonts w:eastAsia="Calibri"/>
          <w:bCs/>
          <w:color w:val="000000"/>
          <w:sz w:val="24"/>
          <w:szCs w:val="24"/>
          <w:lang w:eastAsia="en-US"/>
        </w:rPr>
        <w:t xml:space="preserve"> - </w:t>
      </w:r>
      <w:hyperlink r:id="rId7" w:history="1">
        <w:r>
          <w:rPr>
            <w:rStyle w:val="a4"/>
            <w:rFonts w:eastAsia="Calibri"/>
            <w:bCs/>
            <w:color w:val="000000"/>
            <w:sz w:val="24"/>
            <w:szCs w:val="24"/>
            <w:u w:val="none"/>
            <w:lang w:eastAsia="en-US"/>
          </w:rPr>
          <w:t>7 части 10 статьи 40</w:t>
        </w:r>
      </w:hyperlink>
      <w:r>
        <w:rPr>
          <w:rFonts w:eastAsia="Calibri"/>
          <w:bCs/>
          <w:color w:val="000000"/>
          <w:sz w:val="24"/>
          <w:szCs w:val="24"/>
          <w:lang w:eastAsia="en-US"/>
        </w:rPr>
        <w:t xml:space="preserve"> Федерального закона от 06.10.2003 N 131-ФЗ  «Об общих принци</w:t>
      </w:r>
      <w:r>
        <w:rPr>
          <w:rFonts w:eastAsia="Calibri"/>
          <w:bCs/>
          <w:sz w:val="24"/>
          <w:szCs w:val="24"/>
          <w:lang w:eastAsia="en-US"/>
        </w:rPr>
        <w:t>пах организации местного самоуправления в Российской Федерации».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6. Староста сельского населенного пункта для решения возложенных на него задач: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5) осуществляет иные полномочия и права, предусмотренные уставом сельсовета и (или) нормативным правовым актом сельского Совета в соответствии с законом Нижегородской области.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7. Гарантии деятельности и иные вопросы статуса старосты сельского населенного пункта могут устанавливаться уставом Глуховского сельсовета и (или) нормативным правовым актом сельского Совета в соответствии с законом Нижегородской области. </w:t>
      </w:r>
    </w:p>
    <w:p w:rsidR="00375256" w:rsidRDefault="00375256" w:rsidP="00375256">
      <w:pPr>
        <w:ind w:firstLine="567"/>
        <w:jc w:val="both"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>6. В статье 15:</w:t>
      </w:r>
    </w:p>
    <w:p w:rsidR="00375256" w:rsidRDefault="00375256" w:rsidP="003752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наименование изложить в следующей редакции:</w:t>
      </w:r>
    </w:p>
    <w:p w:rsidR="00375256" w:rsidRDefault="00375256" w:rsidP="003752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«Статья 15. Публичные слушания, общественные обсуждения»;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б) Пункт 3 части 3 статьи 15 </w:t>
      </w:r>
      <w:r>
        <w:rPr>
          <w:b/>
          <w:bCs/>
          <w:sz w:val="24"/>
          <w:szCs w:val="24"/>
        </w:rPr>
        <w:t>«Публичные слушания» исключить.</w:t>
      </w:r>
    </w:p>
    <w:p w:rsidR="00375256" w:rsidRDefault="00375256" w:rsidP="00375256">
      <w:pPr>
        <w:spacing w:line="240" w:lineRule="atLeast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Дополнить часть 3 статьи 15 пунктом 3.1. в следующей редакции: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«3.1)</w:t>
      </w:r>
      <w:r>
        <w:rPr>
          <w:rFonts w:eastAsia="Calibri"/>
          <w:sz w:val="24"/>
          <w:szCs w:val="24"/>
          <w:lang w:eastAsia="en-US"/>
        </w:rPr>
        <w:t>проект стратегии социально-экономического развития сельсовета;»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г) Часть 4 статьи 15 «Публичные слушания» изложить в следующей редакции: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«</w:t>
      </w:r>
      <w:r>
        <w:rPr>
          <w:sz w:val="24"/>
          <w:szCs w:val="24"/>
        </w:rPr>
        <w:t xml:space="preserve">4.Порядок организации и проведения публичных слушаний по проектам и вопросам, указанным в </w:t>
      </w:r>
      <w:hyperlink r:id="rId8" w:history="1">
        <w:r>
          <w:rPr>
            <w:rStyle w:val="a4"/>
            <w:sz w:val="24"/>
            <w:szCs w:val="24"/>
            <w:u w:val="none"/>
          </w:rPr>
          <w:t>части 3</w:t>
        </w:r>
      </w:hyperlink>
      <w:r>
        <w:rPr>
          <w:sz w:val="24"/>
          <w:szCs w:val="24"/>
        </w:rPr>
        <w:t xml:space="preserve"> настоящей статьи, определяется, нормативными правовыми актами сельсовета и должен предусматривать заблаговременное оповещение жителей сельсовета,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обнародование результатов публичных слушаний, включая мотивированное обоснование принятых решений.»</w:t>
      </w:r>
    </w:p>
    <w:p w:rsidR="00375256" w:rsidRDefault="00375256" w:rsidP="003752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д) дополнить частью 5 следующего содержания: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сельсовета с учетом положений законодательства о градостроительной деятельности.».</w:t>
      </w:r>
    </w:p>
    <w:p w:rsidR="00375256" w:rsidRDefault="00375256" w:rsidP="003752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Статью 23 «Полномочия сельского Совета»:</w:t>
      </w:r>
    </w:p>
    <w:p w:rsidR="00375256" w:rsidRDefault="00375256" w:rsidP="003752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дополнить пунктом 24 следующего содержания: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«24) утверждение стратегии социально-экономического развития сельсовета.»</w:t>
      </w:r>
    </w:p>
    <w:p w:rsidR="00375256" w:rsidRDefault="00375256" w:rsidP="003752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 дополнить пунктом 25 следующего содержания:</w:t>
      </w:r>
    </w:p>
    <w:p w:rsidR="00375256" w:rsidRDefault="00375256" w:rsidP="00375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«25) утверждение правил благоустройства территории сельсовета.»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rFonts w:eastAsia="Arial Unicode MS"/>
          <w:b/>
          <w:sz w:val="24"/>
          <w:szCs w:val="24"/>
          <w:lang w:eastAsia="en-US"/>
        </w:rPr>
        <w:t>8. Статью 28</w:t>
      </w:r>
      <w:r>
        <w:rPr>
          <w:b/>
          <w:bCs/>
          <w:sz w:val="24"/>
          <w:szCs w:val="24"/>
        </w:rPr>
        <w:t xml:space="preserve"> «Гарантии осуществления полномочий депутата сельского Совета» дополнить частью 5 следующего содержания: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9" w:history="1">
        <w:r>
          <w:rPr>
            <w:rStyle w:val="a4"/>
            <w:color w:val="000000"/>
            <w:sz w:val="24"/>
            <w:szCs w:val="24"/>
            <w:u w:val="none"/>
          </w:rPr>
          <w:t>административную ответственность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законодательством Российской Федерации.»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Дополнить статью 31 «Досрочное прекращение полномочий главы местного самоуправления» частью </w:t>
      </w:r>
      <w:r w:rsidR="00D10A6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следующего содержания: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D10A64">
        <w:rPr>
          <w:sz w:val="24"/>
          <w:szCs w:val="24"/>
        </w:rPr>
        <w:t>4</w:t>
      </w:r>
      <w:r>
        <w:rPr>
          <w:sz w:val="24"/>
          <w:szCs w:val="24"/>
        </w:rPr>
        <w:t>. 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375256" w:rsidRDefault="00375256" w:rsidP="003752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Совета.»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В статье 41 </w:t>
      </w:r>
      <w:r>
        <w:rPr>
          <w:b/>
          <w:bCs/>
          <w:sz w:val="24"/>
          <w:szCs w:val="24"/>
        </w:rPr>
        <w:t>«Порядок принятия Устава сельсовета, внесения изменений и дополнений в настоящий Устав»:</w:t>
      </w:r>
    </w:p>
    <w:p w:rsidR="00375256" w:rsidRDefault="00375256" w:rsidP="003752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Абзац 2 части 7 статьи изложить в новой редакции: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 и дополнений в настоящий Устав.»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Дополнить частью 7.1. следующего содержания: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«7.1. Изменения и дополнения в устав сельсовета вносятся муниципальным правовым актом, который может оформляться: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решением сельского Совета, подписанным главой местного самоуправления;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допускается.»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Дополнить частью 9 следующего содержания: 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«9. Изложение устава сельсовета в новой редакции муниципальным правовым актом о внесении изменений и дополнений в устав сельсовета</w:t>
      </w:r>
      <w:r>
        <w:rPr>
          <w:rFonts w:eastAsia="Arial Unicode MS"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</w:rPr>
        <w:t>не допускается. В этом случае принимается новый устав сельсовета, а ранее действующий устав сельсовета</w:t>
      </w:r>
      <w:r>
        <w:rPr>
          <w:rFonts w:eastAsia="Arial Unicode MS"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сельсовета.»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Дополнить статьей 41.1 следующего содержания: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«Статья 41.1. Содержание правил благоустройства территории сельсовета.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Правила благоустройства территории сельсовета утверждаются сельским Советом.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Правила благоустройства территории сельсовета могут регулировать вопросы: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организации освещения территории сельсовета, включая архитектурную подсветку зданий, строений, сооружений;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организации озеленения территории сельсовета,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размещения информации на территории сельсовета, в том числе установки указателей с наименованиями улиц и номерами домов, вывесок;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 организации пешеходных коммуникаций, в том числе тротуаров, аллей, дорожек, тропинок;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обустройства территории сельсовета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уборки территории сельсовета, в том числе в зимний период;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организации стоков ливневых вод;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порядка проведения земляных работ;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>
        <w:rPr>
          <w:color w:val="392C69"/>
          <w:sz w:val="24"/>
          <w:szCs w:val="24"/>
        </w:rPr>
        <w:t xml:space="preserve"> 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определения границ прилегающих территорий в соответствии с порядком, установленным законом Нижегородской области;</w:t>
      </w:r>
      <w:r>
        <w:rPr>
          <w:color w:val="392C69"/>
          <w:sz w:val="24"/>
          <w:szCs w:val="24"/>
        </w:rPr>
        <w:t xml:space="preserve"> 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праздничного оформления территории сельсовета;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сельсовета;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осуществления контроля за соблюдением правил благоустройства территории сельсовета.</w:t>
      </w:r>
    </w:p>
    <w:p w:rsidR="00375256" w:rsidRDefault="00375256" w:rsidP="00375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Законом Нижегородской области могут быть предусмотрены иные вопросы, регулируемые правилами благоустройства территории сельсовета, исходя из природно-климатических, географических, социально-экономических и иных особенностей отдельных муниципальных образований.»</w:t>
      </w:r>
    </w:p>
    <w:p w:rsidR="00375256" w:rsidRDefault="00375256" w:rsidP="00375256">
      <w:pPr>
        <w:ind w:firstLine="567"/>
        <w:jc w:val="both"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>12. В статье 42 «</w:t>
      </w:r>
      <w:r>
        <w:rPr>
          <w:b/>
          <w:bCs/>
          <w:sz w:val="24"/>
          <w:szCs w:val="24"/>
        </w:rPr>
        <w:t>Порядок принятия и вступления в силу муниципальных правовых актов»:</w:t>
      </w:r>
    </w:p>
    <w:p w:rsidR="00375256" w:rsidRDefault="00375256" w:rsidP="00375256">
      <w:pPr>
        <w:ind w:firstLine="567"/>
        <w:jc w:val="both"/>
        <w:rPr>
          <w:b/>
          <w:bCs/>
          <w:sz w:val="24"/>
          <w:szCs w:val="24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Часть 5 статьи 42 </w:t>
      </w:r>
      <w:r>
        <w:rPr>
          <w:b/>
          <w:bCs/>
          <w:sz w:val="24"/>
          <w:szCs w:val="24"/>
        </w:rPr>
        <w:t xml:space="preserve"> изложить в следующей редакции:</w:t>
      </w:r>
    </w:p>
    <w:p w:rsidR="00375256" w:rsidRDefault="00375256" w:rsidP="0037525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eastAsia="Arial Unicode MS"/>
          <w:sz w:val="24"/>
          <w:szCs w:val="24"/>
          <w:lang w:eastAsia="en-US"/>
        </w:rPr>
        <w:t>сельсовет</w:t>
      </w:r>
      <w:r>
        <w:rPr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375256" w:rsidRDefault="00375256" w:rsidP="00375256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Статью 48 «Средства самообложения граждан изложить в следующей редакции</w:t>
      </w:r>
      <w:r>
        <w:rPr>
          <w:sz w:val="24"/>
          <w:szCs w:val="24"/>
        </w:rPr>
        <w:t>:</w:t>
      </w:r>
    </w:p>
    <w:p w:rsidR="00375256" w:rsidRDefault="00375256" w:rsidP="00375256">
      <w:pPr>
        <w:spacing w:line="240" w:lineRule="atLeast"/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375256" w:rsidRDefault="00375256" w:rsidP="00375256">
      <w:pPr>
        <w:ind w:firstLine="567"/>
        <w:jc w:val="both"/>
        <w:textAlignment w:val="baseline"/>
        <w:rPr>
          <w:sz w:val="24"/>
          <w:szCs w:val="24"/>
        </w:rPr>
      </w:pPr>
      <w:bookmarkStart w:id="1" w:name="000777"/>
      <w:bookmarkStart w:id="2" w:name="100682"/>
      <w:bookmarkEnd w:id="1"/>
      <w:bookmarkEnd w:id="2"/>
      <w:r>
        <w:rPr>
          <w:sz w:val="24"/>
          <w:szCs w:val="24"/>
        </w:rPr>
        <w:t xml:space="preserve">2. Вопросы введения и использования указанных в </w:t>
      </w:r>
      <w:hyperlink r:id="rId10" w:anchor="000776" w:history="1">
        <w:r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части 1</w:t>
        </w:r>
      </w:hyperlink>
      <w:r>
        <w:rPr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пунктами 4 и 4.1 части 1 статьи  ст. 25.1  Федерального закона от 6 октября 2003 года № 131-ФЗ «Об общих принципах организации местного самоуправления», на сходе граждан.» </w:t>
      </w:r>
    </w:p>
    <w:p w:rsidR="00233F95" w:rsidRDefault="00233F95"/>
    <w:sectPr w:rsidR="0023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5"/>
    <w:rsid w:val="00233F95"/>
    <w:rsid w:val="00375256"/>
    <w:rsid w:val="004B04C5"/>
    <w:rsid w:val="005F752D"/>
    <w:rsid w:val="0069109E"/>
    <w:rsid w:val="00C51D4A"/>
    <w:rsid w:val="00D10A64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5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52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5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52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72A7D9EB9226F56001176B9DA24F5E0CA1EC634132DE56B17585CADE2650CF576FCAF77BFE012lB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A9630072F93629DCC2DC8FB2A304A7A74E89B519EA416B5B51DC134065E978CD823C0U5n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A9630072F93629DCC2DC8FB2A304A7A74E89B519EA416B5B51DC134065E978CD823C457CEEBA8U5nF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egalacts.ru/doc/131_FZ-ob-obwih-principah-organizacii-mestnogo-samoupravle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DBE341AE8CA090574720E131AAD79A74BDEACBAD632C5CC6037137C0EFD064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2018-07-10T04:18:00Z</dcterms:created>
  <dcterms:modified xsi:type="dcterms:W3CDTF">2018-07-12T06:08:00Z</dcterms:modified>
</cp:coreProperties>
</file>