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B8" w:rsidRDefault="008664B8" w:rsidP="00944655">
      <w:pPr>
        <w:spacing w:line="240" w:lineRule="atLeast"/>
        <w:jc w:val="center"/>
        <w:rPr>
          <w:b/>
          <w:sz w:val="28"/>
          <w:szCs w:val="28"/>
        </w:rPr>
      </w:pPr>
      <w:r w:rsidRPr="00944655">
        <w:rPr>
          <w:b/>
          <w:sz w:val="28"/>
          <w:szCs w:val="28"/>
        </w:rPr>
        <w:t>Перечень</w:t>
      </w:r>
      <w:r w:rsidR="00ED260E" w:rsidRPr="00944655">
        <w:rPr>
          <w:b/>
          <w:sz w:val="28"/>
          <w:szCs w:val="28"/>
        </w:rPr>
        <w:t xml:space="preserve"> нормативных </w:t>
      </w:r>
      <w:r w:rsidRPr="00944655">
        <w:rPr>
          <w:b/>
          <w:sz w:val="28"/>
          <w:szCs w:val="28"/>
        </w:rPr>
        <w:t>правовых</w:t>
      </w:r>
      <w:r w:rsidR="00944655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актов, содержащих обязательные требования,</w:t>
      </w:r>
      <w:r w:rsidR="00944655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оценка соблюдения которых является предметом</w:t>
      </w:r>
      <w:r w:rsidR="00944655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 xml:space="preserve">муниципального </w:t>
      </w:r>
      <w:proofErr w:type="gramStart"/>
      <w:r w:rsidRPr="00944655">
        <w:rPr>
          <w:b/>
          <w:sz w:val="28"/>
          <w:szCs w:val="28"/>
        </w:rPr>
        <w:t>контроля за</w:t>
      </w:r>
      <w:proofErr w:type="gramEnd"/>
      <w:r w:rsidRPr="00944655">
        <w:rPr>
          <w:b/>
          <w:sz w:val="28"/>
          <w:szCs w:val="28"/>
        </w:rPr>
        <w:t xml:space="preserve"> </w:t>
      </w:r>
      <w:r w:rsidR="00ED260E" w:rsidRPr="00944655">
        <w:rPr>
          <w:b/>
          <w:sz w:val="28"/>
          <w:szCs w:val="28"/>
        </w:rPr>
        <w:t>сохранностью</w:t>
      </w:r>
      <w:r w:rsidR="00944655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автомо</w:t>
      </w:r>
      <w:r w:rsidR="00450A1D">
        <w:rPr>
          <w:b/>
          <w:sz w:val="28"/>
          <w:szCs w:val="28"/>
        </w:rPr>
        <w:t xml:space="preserve">бильных дорог местного значения </w:t>
      </w:r>
      <w:r w:rsidR="00ED260E" w:rsidRPr="00944655">
        <w:rPr>
          <w:b/>
          <w:sz w:val="28"/>
          <w:szCs w:val="28"/>
        </w:rPr>
        <w:t xml:space="preserve">на территории </w:t>
      </w:r>
      <w:r w:rsidR="00636259">
        <w:rPr>
          <w:b/>
          <w:sz w:val="28"/>
          <w:szCs w:val="28"/>
        </w:rPr>
        <w:t>Егоровского</w:t>
      </w:r>
      <w:r w:rsidRPr="00944655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632AB2" w:rsidRDefault="00632AB2" w:rsidP="00944655">
      <w:pPr>
        <w:spacing w:line="240" w:lineRule="atLeast"/>
        <w:jc w:val="center"/>
        <w:rPr>
          <w:b/>
          <w:sz w:val="28"/>
          <w:szCs w:val="28"/>
        </w:rPr>
      </w:pPr>
    </w:p>
    <w:p w:rsidR="00632AB2" w:rsidRPr="00EC788C" w:rsidRDefault="00632AB2" w:rsidP="00632AB2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632AB2" w:rsidRPr="00EC788C" w:rsidRDefault="00632AB2" w:rsidP="00632AB2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815"/>
        <w:gridCol w:w="2977"/>
      </w:tblGrid>
      <w:tr w:rsidR="00632AB2" w:rsidRPr="00EC788C" w:rsidTr="00571E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32AB2" w:rsidRPr="00EC788C" w:rsidTr="00571E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632AB2" w:rsidRPr="00EC788C" w:rsidRDefault="00632AB2" w:rsidP="00632AB2">
      <w:pPr>
        <w:jc w:val="center"/>
        <w:rPr>
          <w:bCs/>
          <w:color w:val="000000"/>
          <w:sz w:val="28"/>
          <w:szCs w:val="28"/>
        </w:rPr>
      </w:pPr>
    </w:p>
    <w:p w:rsidR="00632AB2" w:rsidRPr="008664B8" w:rsidRDefault="00632AB2" w:rsidP="00632AB2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Раздел II. </w:t>
      </w:r>
      <w:r w:rsidRPr="008664B8">
        <w:rPr>
          <w:bCs/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632AB2" w:rsidRPr="008664B8" w:rsidTr="00571E4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32AB2" w:rsidRPr="008664B8" w:rsidTr="00571E4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8664B8" w:rsidRDefault="00632AB2" w:rsidP="00571E4B">
            <w:hyperlink r:id="rId7" w:history="1">
              <w:r>
                <w:rPr>
                  <w:rStyle w:val="a6"/>
                </w:rPr>
                <w:t>Земельный кодекс Российской Федерации от 25.10.2001 г. № 136-ФЗ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ст. 90</w:t>
            </w:r>
          </w:p>
        </w:tc>
      </w:tr>
      <w:tr w:rsidR="00632AB2" w:rsidRPr="008664B8" w:rsidTr="00571E4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8664B8" w:rsidRDefault="00632AB2" w:rsidP="00571E4B">
            <w:hyperlink r:id="rId8" w:history="1">
              <w:r>
                <w:rPr>
                  <w:rStyle w:val="a6"/>
                </w:rPr>
                <w:t>Кодекс об административных правонарушениях Российской Федерации от 30.12.2001 г. № 195-ФЗ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ст. 11.21</w:t>
            </w:r>
          </w:p>
        </w:tc>
      </w:tr>
      <w:tr w:rsidR="00632AB2" w:rsidRPr="008664B8" w:rsidTr="00571E4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hyperlink r:id="rId9" w:history="1">
              <w:r>
                <w:rPr>
                  <w:rStyle w:val="a6"/>
                </w:rPr>
                <w:t>Градостроительный кодекс Российской Федерации от 29.12.2004 г. № 190-ФЗ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>
              <w:t>ст. 19,23</w:t>
            </w:r>
          </w:p>
        </w:tc>
      </w:tr>
      <w:tr w:rsidR="00632AB2" w:rsidRPr="008664B8" w:rsidTr="00571E4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autoSpaceDE w:val="0"/>
              <w:autoSpaceDN w:val="0"/>
              <w:adjustRightInd w:val="0"/>
            </w:pPr>
            <w:hyperlink r:id="rId10" w:history="1">
              <w:r>
                <w:rPr>
                  <w:rStyle w:val="a6"/>
                </w:rPr>
                <w:t>Федеральный закон от 10.12.1995 г. № 196-ФЗ «О безопасности дорожного движения»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ст. 12,13</w:t>
            </w:r>
          </w:p>
        </w:tc>
      </w:tr>
      <w:tr w:rsidR="00632AB2" w:rsidRPr="008664B8" w:rsidTr="00571E4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autoSpaceDE w:val="0"/>
              <w:autoSpaceDN w:val="0"/>
              <w:adjustRightInd w:val="0"/>
            </w:pPr>
            <w:hyperlink r:id="rId11" w:history="1">
              <w:r>
                <w:rPr>
                  <w:rStyle w:val="a6"/>
                </w:rPr>
                <w:t xml:space="preserve">Федеральный закон от 06.10.2003 г. № 131-ФЗ </w:t>
              </w:r>
              <w:r>
                <w:rPr>
                  <w:rStyle w:val="a6"/>
                </w:rPr>
                <w:lastRenderedPageBreak/>
                <w:t>«Об общих принципах организации местного самоуправления в Российской Федерации»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lastRenderedPageBreak/>
              <w:t xml:space="preserve">Владельцы автомобильных дорог, организации осуществляющие </w:t>
            </w:r>
            <w:r w:rsidRPr="008664B8">
              <w:lastRenderedPageBreak/>
              <w:t>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lastRenderedPageBreak/>
              <w:t xml:space="preserve">ст. </w:t>
            </w:r>
            <w:r w:rsidRPr="008664B8">
              <w:rPr>
                <w:rFonts w:ascii="yandex-sans" w:hAnsi="yandex-sans"/>
                <w:color w:val="000000"/>
              </w:rPr>
              <w:t>14-16</w:t>
            </w:r>
          </w:p>
        </w:tc>
      </w:tr>
      <w:tr w:rsidR="00632AB2" w:rsidRPr="008664B8" w:rsidTr="00571E4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lastRenderedPageBreak/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autoSpaceDE w:val="0"/>
              <w:autoSpaceDN w:val="0"/>
              <w:adjustRightInd w:val="0"/>
            </w:pPr>
            <w:hyperlink r:id="rId12" w:history="1">
              <w:r>
                <w:rPr>
                  <w:rStyle w:val="a6"/>
                </w:rPr>
  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ст. 13,13.1,19,20,22,25,26,29</w:t>
            </w:r>
          </w:p>
        </w:tc>
      </w:tr>
      <w:tr w:rsidR="00632AB2" w:rsidRPr="008664B8" w:rsidTr="00571E4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autoSpaceDE w:val="0"/>
              <w:autoSpaceDN w:val="0"/>
              <w:adjustRightInd w:val="0"/>
            </w:pPr>
            <w:hyperlink r:id="rId13" w:history="1">
              <w:r>
                <w:rPr>
                  <w:rStyle w:val="a6"/>
                </w:rPr>
  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rPr>
                <w:rFonts w:ascii="yandex-sans" w:hAnsi="yandex-sans"/>
                <w:color w:val="000000"/>
              </w:rPr>
            </w:pPr>
            <w:r w:rsidRPr="008664B8">
              <w:rPr>
                <w:rFonts w:ascii="yandex-sans" w:hAnsi="yandex-sans"/>
                <w:color w:val="000000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Оценивается целиком</w:t>
            </w:r>
          </w:p>
        </w:tc>
      </w:tr>
    </w:tbl>
    <w:p w:rsidR="00632AB2" w:rsidRPr="008664B8" w:rsidRDefault="00632AB2" w:rsidP="00632AB2">
      <w:pPr>
        <w:rPr>
          <w:bCs/>
          <w:color w:val="000000"/>
          <w:sz w:val="26"/>
          <w:szCs w:val="26"/>
        </w:rPr>
      </w:pPr>
    </w:p>
    <w:p w:rsidR="00632AB2" w:rsidRPr="008664B8" w:rsidRDefault="00632AB2" w:rsidP="00632AB2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Раздел III. </w:t>
      </w:r>
      <w:r w:rsidRPr="008664B8">
        <w:rPr>
          <w:bCs/>
          <w:color w:val="000000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2977"/>
      </w:tblGrid>
      <w:tr w:rsidR="00632AB2" w:rsidRPr="008664B8" w:rsidTr="00571E4B">
        <w:trPr>
          <w:trHeight w:val="2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32AB2" w:rsidRPr="008664B8" w:rsidTr="00571E4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ind w:right="291"/>
              <w:jc w:val="center"/>
            </w:pPr>
            <w:r w:rsidRPr="008664B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hyperlink r:id="rId14" w:history="1">
              <w:r>
                <w:rPr>
                  <w:rStyle w:val="a6"/>
                </w:rPr>
                <w:t>Постановление Правительства Российской Федерации от 29.10.2009 г.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        </w:r>
            </w:hyperlink>
            <w:r w:rsidRPr="008664B8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autoSpaceDE w:val="0"/>
              <w:autoSpaceDN w:val="0"/>
              <w:adjustRightInd w:val="0"/>
            </w:pPr>
            <w:r w:rsidRPr="008664B8"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8664B8" w:rsidRDefault="00632AB2" w:rsidP="00571E4B">
            <w:r w:rsidRPr="008664B8">
              <w:t>Оценивается целиком</w:t>
            </w:r>
          </w:p>
          <w:p w:rsidR="00632AB2" w:rsidRPr="008664B8" w:rsidRDefault="00632AB2" w:rsidP="00571E4B"/>
        </w:tc>
      </w:tr>
      <w:tr w:rsidR="00632AB2" w:rsidRPr="008664B8" w:rsidTr="00571E4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ind w:right="291"/>
              <w:jc w:val="center"/>
            </w:pPr>
            <w:r w:rsidRPr="008664B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hyperlink r:id="rId15" w:history="1">
              <w:r>
                <w:rPr>
                  <w:rStyle w:val="a6"/>
                </w:rPr>
                <w:t xml:space="preserve">Постановление Правительства Российской Федерации от 30.06.2010 №489 «Об утверждении Правил </w:t>
              </w:r>
              <w:r>
                <w:rPr>
                  <w:rStyle w:val="a6"/>
                </w:rPr>
                <w:lastRenderedPageBreak/>
                <w:t xml:space="preserve">подготовки органами государственного контроля (надзора) и органами муниципального </w:t>
              </w:r>
              <w:proofErr w:type="gramStart"/>
              <w:r>
                <w:rPr>
                  <w:rStyle w:val="a6"/>
                </w:rPr>
                <w:t>контроля ежегодных планов проведения плановых проверок юридических лиц</w:t>
              </w:r>
              <w:proofErr w:type="gramEnd"/>
              <w:r>
                <w:rPr>
                  <w:rStyle w:val="a6"/>
                </w:rPr>
                <w:t xml:space="preserve"> и индивидуальных предпринимателей»</w:t>
              </w:r>
            </w:hyperlink>
            <w:r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autoSpaceDE w:val="0"/>
              <w:autoSpaceDN w:val="0"/>
              <w:adjustRightInd w:val="0"/>
              <w:ind w:firstLine="33"/>
            </w:pPr>
            <w:r w:rsidRPr="008664B8">
              <w:lastRenderedPageBreak/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</w:t>
            </w:r>
            <w:r w:rsidRPr="008664B8">
              <w:lastRenderedPageBreak/>
              <w:t>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autoSpaceDE w:val="0"/>
              <w:autoSpaceDN w:val="0"/>
              <w:adjustRightInd w:val="0"/>
            </w:pPr>
            <w:r w:rsidRPr="008664B8">
              <w:lastRenderedPageBreak/>
              <w:t xml:space="preserve">Оценивается целиком </w:t>
            </w:r>
          </w:p>
        </w:tc>
      </w:tr>
    </w:tbl>
    <w:p w:rsidR="00632AB2" w:rsidRPr="008664B8" w:rsidRDefault="00632AB2" w:rsidP="00632AB2">
      <w:pPr>
        <w:rPr>
          <w:sz w:val="26"/>
          <w:szCs w:val="26"/>
        </w:rPr>
      </w:pPr>
    </w:p>
    <w:p w:rsidR="00632AB2" w:rsidRPr="008664B8" w:rsidRDefault="00632AB2" w:rsidP="00632AB2">
      <w:pPr>
        <w:ind w:firstLine="375"/>
        <w:jc w:val="center"/>
        <w:rPr>
          <w:sz w:val="28"/>
          <w:szCs w:val="28"/>
        </w:rPr>
      </w:pPr>
      <w:r w:rsidRPr="000B6675">
        <w:rPr>
          <w:sz w:val="28"/>
          <w:szCs w:val="28"/>
        </w:rPr>
        <w:t xml:space="preserve">Раздел IV. </w:t>
      </w:r>
      <w:r w:rsidRPr="008664B8">
        <w:rPr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2977"/>
      </w:tblGrid>
      <w:tr w:rsidR="00632AB2" w:rsidRPr="008664B8" w:rsidTr="00571E4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32AB2" w:rsidRPr="008664B8" w:rsidTr="00571E4B">
        <w:trPr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0B6675" w:rsidRDefault="00632AB2" w:rsidP="00571E4B">
            <w:hyperlink r:id="rId16" w:history="1">
              <w:r>
                <w:rPr>
                  <w:rStyle w:val="a6"/>
                </w:rPr>
                <w:t>Приказ Минтранса России от 27.08.2009 г. № 150 «О порядке проведения оценки технического состояния автомобильных дорог»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rPr>
                <w:b/>
              </w:rPr>
            </w:pPr>
            <w:r w:rsidRPr="008664B8">
              <w:t>Владельцы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rPr>
                <w:b/>
              </w:rPr>
            </w:pPr>
            <w:r w:rsidRPr="008664B8">
              <w:t>Оценивается целиком</w:t>
            </w:r>
          </w:p>
        </w:tc>
      </w:tr>
      <w:tr w:rsidR="00632AB2" w:rsidRPr="008664B8" w:rsidTr="00571E4B">
        <w:trPr>
          <w:trHeight w:val="3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hyperlink r:id="rId17" w:history="1">
              <w:r>
                <w:rPr>
                  <w:rStyle w:val="a6"/>
                </w:rPr>
                <w:t xml:space="preserve">Приказ Минтранса России от 25.10.2012 г.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  </w:r>
              <w:proofErr w:type="gramStart"/>
              <w:r>
                <w:rPr>
                  <w:rStyle w:val="a6"/>
                </w:rPr>
                <w:t>полос</w:t>
              </w:r>
              <w:proofErr w:type="gramEnd"/>
              <w:r>
                <w:rPr>
                  <w:rStyle w:val="a6"/>
                </w:rPr>
                <w:t xml:space="preserve"> автомобильных дорог»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Оценивается целиком</w:t>
            </w:r>
          </w:p>
        </w:tc>
      </w:tr>
    </w:tbl>
    <w:p w:rsidR="00632AB2" w:rsidRPr="008664B8" w:rsidRDefault="00632AB2" w:rsidP="00632AB2">
      <w:pPr>
        <w:jc w:val="center"/>
        <w:rPr>
          <w:sz w:val="26"/>
          <w:szCs w:val="26"/>
        </w:rPr>
      </w:pPr>
    </w:p>
    <w:p w:rsidR="00632AB2" w:rsidRPr="008664B8" w:rsidRDefault="00632AB2" w:rsidP="00632AB2">
      <w:pPr>
        <w:jc w:val="center"/>
        <w:rPr>
          <w:sz w:val="28"/>
          <w:szCs w:val="28"/>
        </w:rPr>
      </w:pPr>
      <w:r w:rsidRPr="000B6675">
        <w:rPr>
          <w:sz w:val="28"/>
          <w:szCs w:val="28"/>
        </w:rPr>
        <w:t xml:space="preserve">Раздел V. </w:t>
      </w:r>
      <w:r w:rsidRPr="008664B8">
        <w:rPr>
          <w:sz w:val="28"/>
          <w:szCs w:val="28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632AB2" w:rsidRPr="008664B8" w:rsidTr="00571E4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</w:t>
            </w:r>
            <w:r w:rsidRPr="00EC788C">
              <w:rPr>
                <w:bCs/>
                <w:color w:val="000000"/>
              </w:rPr>
              <w:lastRenderedPageBreak/>
              <w:t xml:space="preserve">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lastRenderedPageBreak/>
              <w:t xml:space="preserve">Краткое описание круга лиц и </w:t>
            </w:r>
            <w:r w:rsidRPr="00EC788C">
              <w:rPr>
                <w:bCs/>
                <w:color w:val="000000"/>
              </w:rPr>
              <w:lastRenderedPageBreak/>
              <w:t xml:space="preserve">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lastRenderedPageBreak/>
              <w:t xml:space="preserve">Указание на структурные </w:t>
            </w:r>
            <w:r w:rsidRPr="00EC788C">
              <w:rPr>
                <w:bCs/>
                <w:color w:val="000000"/>
              </w:rPr>
              <w:lastRenderedPageBreak/>
              <w:t xml:space="preserve">единицы акта, соблюдение которых оценивается при проведении мероприятий по контролю </w:t>
            </w:r>
          </w:p>
        </w:tc>
      </w:tr>
      <w:tr w:rsidR="00632AB2" w:rsidRPr="008664B8" w:rsidTr="00571E4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hyperlink r:id="rId18" w:history="1">
              <w:r>
                <w:rPr>
                  <w:rStyle w:val="a6"/>
                </w:rPr>
                <w:t xml:space="preserve">Постановление Госстандарта Российской Федерации от 11.10.1993 г. № 221, утвердившее ГОСТ </w:t>
              </w:r>
              <w:proofErr w:type="gramStart"/>
              <w:r>
                <w:rPr>
                  <w:rStyle w:val="a6"/>
                </w:rPr>
                <w:t>Р</w:t>
              </w:r>
              <w:proofErr w:type="gramEnd"/>
              <w:r>
                <w:rPr>
                  <w:rStyle w:val="a6"/>
                </w:rPr>
  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  </w:r>
            </w:hyperlink>
            <w:r>
              <w:rPr>
                <w:rStyle w:val="a6"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Оценивается целиком</w:t>
            </w:r>
          </w:p>
        </w:tc>
      </w:tr>
    </w:tbl>
    <w:p w:rsidR="00632AB2" w:rsidRDefault="00632AB2" w:rsidP="00632AB2">
      <w:pPr>
        <w:ind w:left="-284"/>
        <w:jc w:val="both"/>
        <w:rPr>
          <w:sz w:val="22"/>
          <w:szCs w:val="22"/>
        </w:rPr>
      </w:pPr>
      <w:r w:rsidRPr="002A59E8">
        <w:rPr>
          <w:sz w:val="22"/>
          <w:szCs w:val="22"/>
        </w:rPr>
        <w:t xml:space="preserve">* - документ утрачивает силу с 1 сентября 2018 года в связи с изданием Приказа </w:t>
      </w:r>
      <w:proofErr w:type="spellStart"/>
      <w:r w:rsidRPr="002A59E8">
        <w:rPr>
          <w:sz w:val="22"/>
          <w:szCs w:val="22"/>
        </w:rPr>
        <w:t>Росстандарта</w:t>
      </w:r>
      <w:proofErr w:type="spellEnd"/>
      <w:r w:rsidRPr="002A59E8">
        <w:rPr>
          <w:sz w:val="22"/>
          <w:szCs w:val="22"/>
        </w:rPr>
        <w:t xml:space="preserve"> от 26.09.2017 г. № 1245-ст, утвердившего ГОСТ </w:t>
      </w:r>
      <w:proofErr w:type="gramStart"/>
      <w:r w:rsidRPr="002A59E8">
        <w:rPr>
          <w:sz w:val="22"/>
          <w:szCs w:val="22"/>
        </w:rPr>
        <w:t>Р</w:t>
      </w:r>
      <w:proofErr w:type="gramEnd"/>
      <w:r w:rsidRPr="002A59E8">
        <w:rPr>
          <w:sz w:val="22"/>
          <w:szCs w:val="22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proofErr w:type="gramStart"/>
      <w:r w:rsidRPr="002A59E8">
        <w:rPr>
          <w:sz w:val="22"/>
          <w:szCs w:val="22"/>
        </w:rPr>
        <w:t>.»</w:t>
      </w:r>
      <w:proofErr w:type="gramEnd"/>
    </w:p>
    <w:p w:rsidR="00632AB2" w:rsidRPr="002A59E8" w:rsidRDefault="00632AB2" w:rsidP="00632AB2">
      <w:pPr>
        <w:ind w:left="-284"/>
        <w:jc w:val="both"/>
        <w:rPr>
          <w:sz w:val="22"/>
          <w:szCs w:val="22"/>
        </w:rPr>
      </w:pPr>
    </w:p>
    <w:p w:rsidR="00632AB2" w:rsidRPr="008664B8" w:rsidRDefault="00632AB2" w:rsidP="00632AB2">
      <w:pPr>
        <w:ind w:firstLine="375"/>
        <w:jc w:val="center"/>
        <w:rPr>
          <w:sz w:val="28"/>
          <w:szCs w:val="28"/>
        </w:rPr>
      </w:pPr>
      <w:r w:rsidRPr="00822F77">
        <w:rPr>
          <w:sz w:val="28"/>
          <w:szCs w:val="28"/>
        </w:rPr>
        <w:t xml:space="preserve">Раздел VI. </w:t>
      </w:r>
      <w:r w:rsidRPr="008664B8">
        <w:rPr>
          <w:sz w:val="28"/>
          <w:szCs w:val="28"/>
        </w:rPr>
        <w:t>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632AB2" w:rsidRPr="008664B8" w:rsidTr="00571E4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EC788C" w:rsidRDefault="00632AB2" w:rsidP="00571E4B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32AB2" w:rsidRPr="008664B8" w:rsidTr="00571E4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22F77" w:rsidRDefault="00632AB2" w:rsidP="00571E4B">
            <w:pPr>
              <w:autoSpaceDE w:val="0"/>
              <w:autoSpaceDN w:val="0"/>
              <w:adjustRightInd w:val="0"/>
              <w:ind w:left="-115"/>
              <w:rPr>
                <w:rFonts w:ascii="yandex-sans" w:eastAsiaTheme="minorHAnsi" w:hAnsi="yandex-sans" w:cs="yandex-sans"/>
                <w:lang w:eastAsia="en-US"/>
              </w:rPr>
            </w:pPr>
            <w:hyperlink r:id="rId19" w:history="1">
              <w:r>
                <w:rPr>
                  <w:rStyle w:val="a6"/>
                  <w:rFonts w:ascii="yandex-sans" w:eastAsiaTheme="minorHAnsi" w:hAnsi="yandex-sans" w:cs="yandex-sans"/>
                  <w:lang w:eastAsia="en-US"/>
                </w:rPr>
                <w:t>Закон Нижегородской области от 04.12.2008 г. № 157-З «Об автомобильных дорогах и о дорожной деятельности в Нижегородской области»</w:t>
              </w:r>
            </w:hyperlink>
            <w:r>
              <w:rPr>
                <w:rFonts w:ascii="yandex-sans" w:eastAsiaTheme="minorHAnsi" w:hAnsi="yandex-sans" w:cs="yandex-sans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8664B8" w:rsidRDefault="00632AB2" w:rsidP="00571E4B">
            <w:pPr>
              <w:autoSpaceDE w:val="0"/>
              <w:autoSpaceDN w:val="0"/>
              <w:adjustRightInd w:val="0"/>
            </w:pPr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8664B8" w:rsidRDefault="00632AB2" w:rsidP="00571E4B">
            <w:r w:rsidRPr="008664B8">
              <w:t>Оценивается целиком</w:t>
            </w:r>
          </w:p>
        </w:tc>
      </w:tr>
    </w:tbl>
    <w:p w:rsidR="00632AB2" w:rsidRDefault="00632AB2" w:rsidP="00632AB2">
      <w:pPr>
        <w:jc w:val="both"/>
        <w:rPr>
          <w:sz w:val="26"/>
          <w:szCs w:val="26"/>
        </w:rPr>
      </w:pPr>
    </w:p>
    <w:p w:rsidR="00632AB2" w:rsidRPr="00822F77" w:rsidRDefault="00632AB2" w:rsidP="00632AB2">
      <w:pPr>
        <w:jc w:val="center"/>
        <w:rPr>
          <w:sz w:val="28"/>
          <w:szCs w:val="28"/>
        </w:rPr>
      </w:pPr>
      <w:r w:rsidRPr="00822F77">
        <w:rPr>
          <w:sz w:val="28"/>
          <w:szCs w:val="28"/>
        </w:rPr>
        <w:t>Раздел V</w:t>
      </w:r>
      <w:r w:rsidRPr="00822F77">
        <w:rPr>
          <w:sz w:val="28"/>
          <w:szCs w:val="28"/>
          <w:lang w:val="en-US"/>
        </w:rPr>
        <w:t>I</w:t>
      </w:r>
      <w:r w:rsidRPr="00822F77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632AB2" w:rsidRPr="005A2C93" w:rsidTr="00571E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5A2C93" w:rsidRDefault="00632AB2" w:rsidP="00571E4B">
            <w:pPr>
              <w:jc w:val="both"/>
              <w:rPr>
                <w:bCs/>
              </w:rPr>
            </w:pPr>
            <w:r w:rsidRPr="005A2C93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5A2C93" w:rsidRDefault="00632AB2" w:rsidP="00571E4B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5A2C93" w:rsidRDefault="00632AB2" w:rsidP="00571E4B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5A2C93" w:rsidRDefault="00632AB2" w:rsidP="00571E4B">
            <w:pPr>
              <w:jc w:val="center"/>
              <w:rPr>
                <w:bCs/>
              </w:rPr>
            </w:pPr>
            <w:r w:rsidRPr="005A2C93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32AB2" w:rsidRPr="005A2C93" w:rsidTr="00571E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5A2C93" w:rsidRDefault="00632AB2" w:rsidP="00571E4B">
            <w:pPr>
              <w:jc w:val="both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2" w:rsidRPr="005A2C93" w:rsidRDefault="00632AB2" w:rsidP="00571E4B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Отсутствуют</w:t>
            </w:r>
          </w:p>
        </w:tc>
      </w:tr>
    </w:tbl>
    <w:p w:rsidR="00632AB2" w:rsidRPr="00822F77" w:rsidRDefault="00632AB2" w:rsidP="00632AB2">
      <w:pPr>
        <w:jc w:val="both"/>
        <w:rPr>
          <w:sz w:val="26"/>
          <w:szCs w:val="26"/>
        </w:rPr>
      </w:pPr>
    </w:p>
    <w:p w:rsidR="00632AB2" w:rsidRPr="008664B8" w:rsidRDefault="00632AB2" w:rsidP="00632AB2">
      <w:pPr>
        <w:jc w:val="center"/>
        <w:rPr>
          <w:sz w:val="28"/>
          <w:szCs w:val="28"/>
        </w:rPr>
      </w:pPr>
      <w:r w:rsidRPr="005A2C93">
        <w:rPr>
          <w:sz w:val="28"/>
          <w:szCs w:val="28"/>
        </w:rPr>
        <w:t>Раздел V</w:t>
      </w:r>
      <w:r w:rsidRPr="005A2C93">
        <w:rPr>
          <w:sz w:val="28"/>
          <w:szCs w:val="28"/>
          <w:lang w:val="en-US"/>
        </w:rPr>
        <w:t>I</w:t>
      </w:r>
      <w:r w:rsidRPr="005A2C93">
        <w:rPr>
          <w:sz w:val="28"/>
          <w:szCs w:val="28"/>
        </w:rPr>
        <w:t xml:space="preserve">II. </w:t>
      </w:r>
      <w:r w:rsidRPr="008664B8">
        <w:rPr>
          <w:sz w:val="28"/>
          <w:szCs w:val="28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3544"/>
      </w:tblGrid>
      <w:tr w:rsidR="00632AB2" w:rsidRPr="008664B8" w:rsidTr="00D7577F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2" w:rsidRPr="008664B8" w:rsidRDefault="00632AB2" w:rsidP="00571E4B">
            <w:pPr>
              <w:jc w:val="center"/>
            </w:pPr>
            <w:r w:rsidRPr="008664B8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5A2C93" w:rsidRDefault="00632AB2" w:rsidP="00571E4B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5A2C93" w:rsidRDefault="00632AB2" w:rsidP="00571E4B">
            <w:pPr>
              <w:jc w:val="center"/>
              <w:rPr>
                <w:bCs/>
              </w:rPr>
            </w:pPr>
            <w:r w:rsidRPr="005A2C93">
              <w:rPr>
                <w:bCs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5A2C93">
              <w:rPr>
                <w:bCs/>
              </w:rPr>
              <w:lastRenderedPageBreak/>
              <w:t>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2" w:rsidRPr="005A2C93" w:rsidRDefault="00632AB2" w:rsidP="00571E4B">
            <w:pPr>
              <w:jc w:val="center"/>
              <w:rPr>
                <w:bCs/>
              </w:rPr>
            </w:pPr>
            <w:r w:rsidRPr="005A2C93">
              <w:rPr>
                <w:bCs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5A2C93">
              <w:rPr>
                <w:bCs/>
              </w:rPr>
              <w:lastRenderedPageBreak/>
              <w:t>контролю</w:t>
            </w:r>
          </w:p>
        </w:tc>
      </w:tr>
      <w:tr w:rsidR="00D7577F" w:rsidRPr="005A2C93" w:rsidTr="00D75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F" w:rsidRPr="005A2C93" w:rsidRDefault="00D7577F" w:rsidP="00571E4B">
            <w:pPr>
              <w:jc w:val="both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F" w:rsidRPr="005A2C93" w:rsidRDefault="00D7577F" w:rsidP="00571E4B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Отсутствуют</w:t>
            </w:r>
          </w:p>
        </w:tc>
      </w:tr>
    </w:tbl>
    <w:p w:rsidR="00EC788C" w:rsidRPr="00EC788C" w:rsidRDefault="00EC788C" w:rsidP="00D7577F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sectPr w:rsidR="00EC788C" w:rsidRPr="00EC788C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958CD"/>
    <w:multiLevelType w:val="hybridMultilevel"/>
    <w:tmpl w:val="F0B25CCA"/>
    <w:lvl w:ilvl="0" w:tplc="A1E4474E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3"/>
    <w:rsid w:val="00005DD8"/>
    <w:rsid w:val="000A704B"/>
    <w:rsid w:val="000B1270"/>
    <w:rsid w:val="000B6675"/>
    <w:rsid w:val="000E0BBF"/>
    <w:rsid w:val="000F54E5"/>
    <w:rsid w:val="001C249B"/>
    <w:rsid w:val="002538B8"/>
    <w:rsid w:val="00262500"/>
    <w:rsid w:val="00264F01"/>
    <w:rsid w:val="00295F35"/>
    <w:rsid w:val="002A59E8"/>
    <w:rsid w:val="002B08C8"/>
    <w:rsid w:val="003315F0"/>
    <w:rsid w:val="00354DA6"/>
    <w:rsid w:val="00374392"/>
    <w:rsid w:val="003A025D"/>
    <w:rsid w:val="003D4E7C"/>
    <w:rsid w:val="003F75F2"/>
    <w:rsid w:val="00427ED1"/>
    <w:rsid w:val="00433577"/>
    <w:rsid w:val="00450A1D"/>
    <w:rsid w:val="00462277"/>
    <w:rsid w:val="00520010"/>
    <w:rsid w:val="00534C00"/>
    <w:rsid w:val="00562334"/>
    <w:rsid w:val="00563276"/>
    <w:rsid w:val="00581271"/>
    <w:rsid w:val="005A2C93"/>
    <w:rsid w:val="00632AB2"/>
    <w:rsid w:val="00636259"/>
    <w:rsid w:val="006A6131"/>
    <w:rsid w:val="006C4774"/>
    <w:rsid w:val="00714A2C"/>
    <w:rsid w:val="007D25D7"/>
    <w:rsid w:val="00822F77"/>
    <w:rsid w:val="00831FA1"/>
    <w:rsid w:val="008664B8"/>
    <w:rsid w:val="008B3B30"/>
    <w:rsid w:val="00941F9C"/>
    <w:rsid w:val="00944655"/>
    <w:rsid w:val="00957803"/>
    <w:rsid w:val="00964431"/>
    <w:rsid w:val="00977BF1"/>
    <w:rsid w:val="009F1EAC"/>
    <w:rsid w:val="009F31D7"/>
    <w:rsid w:val="00A24B33"/>
    <w:rsid w:val="00A47FF8"/>
    <w:rsid w:val="00A6720A"/>
    <w:rsid w:val="00AA19BA"/>
    <w:rsid w:val="00AB6AE4"/>
    <w:rsid w:val="00AD0AE7"/>
    <w:rsid w:val="00BB3E99"/>
    <w:rsid w:val="00C86B1A"/>
    <w:rsid w:val="00CF770F"/>
    <w:rsid w:val="00D60C80"/>
    <w:rsid w:val="00D7577F"/>
    <w:rsid w:val="00DF1FE8"/>
    <w:rsid w:val="00E92E7E"/>
    <w:rsid w:val="00EC70AF"/>
    <w:rsid w:val="00EC788C"/>
    <w:rsid w:val="00ED260E"/>
    <w:rsid w:val="00F2293D"/>
    <w:rsid w:val="00F275A8"/>
    <w:rsid w:val="00FA08F6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264F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788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A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264F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788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A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" TargetMode="External"/><Relationship Id="rId13" Type="http://schemas.openxmlformats.org/officeDocument/2006/relationships/hyperlink" Target="http://base.garant.ru/77660114/" TargetMode="External"/><Relationship Id="rId18" Type="http://schemas.openxmlformats.org/officeDocument/2006/relationships/hyperlink" Target="http://base.garant.ru/135211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base.garant.ru/12157004/" TargetMode="External"/><Relationship Id="rId17" Type="http://schemas.openxmlformats.org/officeDocument/2006/relationships/hyperlink" Target="http://base.garant.ru/703264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732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77032/" TargetMode="External"/><Relationship Id="rId10" Type="http://schemas.openxmlformats.org/officeDocument/2006/relationships/hyperlink" Target="http://base.garant.ru/10105643/" TargetMode="External"/><Relationship Id="rId19" Type="http://schemas.openxmlformats.org/officeDocument/2006/relationships/hyperlink" Target="http://base.garant.ru/86672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base.garant.ru/196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650D-9D7F-4C8C-9E08-65E55D9D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21</cp:revision>
  <cp:lastPrinted>2018-06-19T07:37:00Z</cp:lastPrinted>
  <dcterms:created xsi:type="dcterms:W3CDTF">2018-06-19T07:09:00Z</dcterms:created>
  <dcterms:modified xsi:type="dcterms:W3CDTF">2018-06-27T13:39:00Z</dcterms:modified>
</cp:coreProperties>
</file>