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18" w:rsidRPr="00A17E90" w:rsidRDefault="00AA4818" w:rsidP="00AA4818">
      <w:pPr>
        <w:tabs>
          <w:tab w:val="left" w:pos="4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E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ОТЛИЧИЯ  </w:t>
      </w:r>
    </w:p>
    <w:p w:rsidR="00AA4818" w:rsidRPr="00DD5FCA" w:rsidRDefault="00AA4818" w:rsidP="00AA4818">
      <w:pPr>
        <w:tabs>
          <w:tab w:val="left" w:pos="4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32"/>
          <w:szCs w:val="32"/>
          <w:lang w:eastAsia="ru-RU"/>
        </w:rPr>
      </w:pPr>
      <w:r w:rsidRPr="00A17E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трудового договора от гражданско-правов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A17E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AA4818" w:rsidRPr="00AA4818" w:rsidRDefault="00AA4818" w:rsidP="00AA4818">
      <w:pPr>
        <w:tabs>
          <w:tab w:val="left" w:pos="4548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16"/>
          <w:szCs w:val="16"/>
          <w:lang w:eastAsia="ru-RU"/>
        </w:rPr>
      </w:pPr>
    </w:p>
    <w:tbl>
      <w:tblPr>
        <w:tblStyle w:val="1-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537"/>
      </w:tblGrid>
      <w:tr w:rsidR="00AA4818" w:rsidTr="00E60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AA4818" w:rsidRP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2"/>
                <w:lang w:eastAsia="ru-RU"/>
              </w:rPr>
            </w:pPr>
            <w:r w:rsidRPr="00AA4818">
              <w:rPr>
                <w:rFonts w:ascii="Times New Roman" w:eastAsia="Times New Roman" w:hAnsi="Times New Roman" w:cs="Times New Roman"/>
                <w:color w:val="auto"/>
                <w:sz w:val="36"/>
                <w:szCs w:val="32"/>
                <w:lang w:eastAsia="ru-RU"/>
              </w:rPr>
              <w:t>ТРУДОВОЙ ДОГОВОР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AA4818" w:rsidRPr="00AA4818" w:rsidRDefault="00AA4818" w:rsidP="00E60821">
            <w:pPr>
              <w:tabs>
                <w:tab w:val="left" w:pos="45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6"/>
                <w:szCs w:val="32"/>
                <w:lang w:eastAsia="ru-RU"/>
              </w:rPr>
            </w:pPr>
            <w:r w:rsidRPr="00AA4818">
              <w:rPr>
                <w:rFonts w:ascii="Times New Roman" w:eastAsia="Times New Roman" w:hAnsi="Times New Roman" w:cs="Times New Roman"/>
                <w:color w:val="auto"/>
                <w:sz w:val="36"/>
                <w:szCs w:val="32"/>
                <w:lang w:eastAsia="ru-RU"/>
              </w:rPr>
              <w:t>ГРАЖДАНСКО-ПРАВОВОЙ ДОГОВОР</w:t>
            </w:r>
          </w:p>
        </w:tc>
      </w:tr>
      <w:tr w:rsidR="00AA4818" w:rsidTr="00E60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Регулирует трудовые отношения</w:t>
            </w:r>
          </w:p>
        </w:tc>
        <w:tc>
          <w:tcPr>
            <w:tcW w:w="453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Объединяет различные типы договорных отношений (подряд, возмездное оказание услуг и т.д.)</w:t>
            </w:r>
          </w:p>
        </w:tc>
      </w:tr>
      <w:tr w:rsidR="00AA4818" w:rsidTr="00E608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отношения регулируются трудовым правом</w:t>
            </w:r>
          </w:p>
        </w:tc>
        <w:tc>
          <w:tcPr>
            <w:tcW w:w="453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регулируются гражданским правом</w:t>
            </w:r>
          </w:p>
        </w:tc>
      </w:tr>
      <w:tr w:rsidR="00AA4818" w:rsidTr="00E60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 – труд работника по определенной специальности, квалификации, должности, профессии, относящийся к его трудовой функции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 – результат труда</w:t>
            </w:r>
          </w:p>
        </w:tc>
      </w:tr>
      <w:tr w:rsidR="00AA4818" w:rsidTr="00E608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 (т.е. заключается на неопределенный срок), срочный (ст.59 Трудового кодекса РФ)</w:t>
            </w:r>
            <w:proofErr w:type="gramEnd"/>
          </w:p>
        </w:tc>
        <w:tc>
          <w:tcPr>
            <w:tcW w:w="453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заканчивается выполнением работы (даже ели работа была выполнена досрочно)</w:t>
            </w:r>
          </w:p>
        </w:tc>
      </w:tr>
      <w:tr w:rsidR="00AA4818" w:rsidTr="00E60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подчиняется правилам внутреннего распорядка</w:t>
            </w:r>
          </w:p>
        </w:tc>
        <w:tc>
          <w:tcPr>
            <w:tcW w:w="453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труда и условия его применения находятся за пределами обязательного правоотношения</w:t>
            </w:r>
          </w:p>
        </w:tc>
      </w:tr>
      <w:tr w:rsidR="00AA4818" w:rsidTr="00E608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получает за свой труд заработную плату, состоящую, как правило, из оклада, должностного оклада (тарифной сетки) и компенсационных и стимулирующих выплат. Периодичность оплаты – не реже чем каждые полмесяца в установленный работодателем день. Минимальный размер устанавливается федеральным законом. Форма оплаты денежная</w:t>
            </w:r>
          </w:p>
        </w:tc>
        <w:tc>
          <w:tcPr>
            <w:tcW w:w="453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получает вознаграждение лишь по конечному результату своего труда (либо его выполненного этапа) по заранее установленным расценкам</w:t>
            </w:r>
          </w:p>
        </w:tc>
      </w:tr>
      <w:tr w:rsidR="00AA4818" w:rsidTr="00E60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 – не более 40 часов в неделю</w:t>
            </w:r>
          </w:p>
        </w:tc>
        <w:tc>
          <w:tcPr>
            <w:tcW w:w="453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 – не лимитировано</w:t>
            </w:r>
          </w:p>
        </w:tc>
      </w:tr>
      <w:tr w:rsidR="00AA4818" w:rsidTr="00E608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 пределами установленной нормы времени – сверхурочная и оплачивается в повышенном размере: первые два часа – не менее чем в полуторном размере, последующие часы не менее чем в двойном размере</w:t>
            </w:r>
          </w:p>
        </w:tc>
        <w:tc>
          <w:tcPr>
            <w:tcW w:w="453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Переработки не рассматриваются как сверхурочные работы и отдельной оплате не подлежат</w:t>
            </w:r>
          </w:p>
        </w:tc>
      </w:tr>
      <w:tr w:rsidR="00AA4818" w:rsidTr="00E60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ежегодный оплачиваемый отпуск, минимальная продолжительность 28 календарных дней</w:t>
            </w:r>
          </w:p>
        </w:tc>
        <w:tc>
          <w:tcPr>
            <w:tcW w:w="453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оплачиваемый отпуск не предоставляется</w:t>
            </w:r>
          </w:p>
        </w:tc>
      </w:tr>
      <w:tr w:rsidR="00AA4818" w:rsidTr="00E608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Выплачивается пособие по вре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нетрудоспособности</w:t>
            </w:r>
          </w:p>
        </w:tc>
        <w:tc>
          <w:tcPr>
            <w:tcW w:w="453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выплачивается пособие по временной нетрудоспособности</w:t>
            </w:r>
          </w:p>
        </w:tc>
      </w:tr>
      <w:tr w:rsidR="00AA4818" w:rsidTr="00E60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несет дисциплинарную ответственность (замечание, выговор, увольнение)</w:t>
            </w:r>
          </w:p>
        </w:tc>
        <w:tc>
          <w:tcPr>
            <w:tcW w:w="453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несёт имущественную ответственность (штраф, пени за нарушения, установленные договором)</w:t>
            </w:r>
          </w:p>
        </w:tc>
      </w:tr>
      <w:tr w:rsidR="00AA4818" w:rsidTr="00E608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 периоде работы на данном предприятии вносится в трудовую книжку</w:t>
            </w:r>
          </w:p>
        </w:tc>
        <w:tc>
          <w:tcPr>
            <w:tcW w:w="453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 работе по гражданско-правовому договору в трудовую книжку не заносится</w:t>
            </w:r>
          </w:p>
        </w:tc>
      </w:tr>
      <w:tr w:rsidR="00AA4818" w:rsidTr="00E60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расторгнут по инициативе работодателя только в случаях, прямо указанных в ТК РФ</w:t>
            </w:r>
          </w:p>
        </w:tc>
        <w:tc>
          <w:tcPr>
            <w:tcW w:w="453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AA4818" w:rsidRDefault="00AA4818" w:rsidP="00E60821">
            <w:pPr>
              <w:tabs>
                <w:tab w:val="left" w:pos="45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вправе в любое время отказаться в одностороннем порядке от исполнения договора, оплатив исполнителю фактические выполненные работы</w:t>
            </w:r>
          </w:p>
        </w:tc>
      </w:tr>
    </w:tbl>
    <w:p w:rsidR="0048153D" w:rsidRDefault="0048153D"/>
    <w:sectPr w:rsidR="0048153D" w:rsidSect="00AA48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E8"/>
    <w:rsid w:val="0048153D"/>
    <w:rsid w:val="007B50E8"/>
    <w:rsid w:val="00A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AA481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AA481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OhrTr</dc:creator>
  <cp:keywords/>
  <dc:description/>
  <cp:lastModifiedBy>OhrTr</cp:lastModifiedBy>
  <cp:revision>2</cp:revision>
  <dcterms:created xsi:type="dcterms:W3CDTF">2017-12-19T10:15:00Z</dcterms:created>
  <dcterms:modified xsi:type="dcterms:W3CDTF">2017-12-19T10:20:00Z</dcterms:modified>
</cp:coreProperties>
</file>