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к Положению о формировании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муниципального задания на оказание</w:t>
      </w:r>
    </w:p>
    <w:p w:rsidR="000B1CA8" w:rsidRPr="002D2672" w:rsidRDefault="000B1CA8" w:rsidP="000B1CA8">
      <w:pPr>
        <w:tabs>
          <w:tab w:val="left" w:pos="10632"/>
        </w:tabs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муниципальных услуг (выполнение </w:t>
      </w:r>
    </w:p>
    <w:p w:rsidR="000B1CA8" w:rsidRPr="002D2672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работ) в отношении муниципальных </w:t>
      </w:r>
    </w:p>
    <w:p w:rsidR="000B1CA8" w:rsidRDefault="000B1CA8" w:rsidP="000B1CA8">
      <w:pPr>
        <w:autoSpaceDE w:val="0"/>
        <w:jc w:val="right"/>
        <w:rPr>
          <w:rFonts w:ascii="Times New Roman" w:hAnsi="Times New Roman" w:cs="Times New Roman"/>
        </w:rPr>
      </w:pPr>
      <w:r w:rsidRPr="002D2672">
        <w:rPr>
          <w:rFonts w:ascii="Times New Roman" w:hAnsi="Times New Roman" w:cs="Times New Roman"/>
        </w:rPr>
        <w:t>учреждений и финансовом обеспечении</w:t>
      </w:r>
    </w:p>
    <w:p w:rsidR="000B1CA8" w:rsidRPr="002D2672" w:rsidRDefault="000B1CA8" w:rsidP="000B1CA8">
      <w:pPr>
        <w:autoSpaceDE w:val="0"/>
        <w:jc w:val="right"/>
        <w:rPr>
          <w:rFonts w:ascii="Times New Roman" w:eastAsia="Courier New" w:hAnsi="Times New Roman" w:cs="Times New Roman"/>
        </w:rPr>
      </w:pPr>
      <w:r w:rsidRPr="002D2672">
        <w:rPr>
          <w:rFonts w:ascii="Times New Roman" w:hAnsi="Times New Roman" w:cs="Times New Roman"/>
        </w:rPr>
        <w:t xml:space="preserve"> выполнения</w:t>
      </w:r>
      <w:r>
        <w:rPr>
          <w:rFonts w:ascii="Times New Roman" w:hAnsi="Times New Roman" w:cs="Times New Roman"/>
        </w:rPr>
        <w:t xml:space="preserve"> </w:t>
      </w:r>
      <w:r w:rsidRPr="002D2672">
        <w:rPr>
          <w:rFonts w:ascii="Times New Roman" w:hAnsi="Times New Roman" w:cs="Times New Roman"/>
        </w:rPr>
        <w:t>муниципального задания</w:t>
      </w:r>
    </w:p>
    <w:p w:rsidR="000B1CA8" w:rsidRDefault="000B1CA8">
      <w:pPr>
        <w:rPr>
          <w:rFonts w:hint="eastAsia"/>
        </w:rPr>
      </w:pPr>
    </w:p>
    <w:tbl>
      <w:tblPr>
        <w:tblW w:w="14034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034"/>
      </w:tblGrid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4C0BEC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Администрации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Воскресенского муниципального района Нижегородской области</w:t>
            </w:r>
          </w:p>
        </w:tc>
      </w:tr>
      <w:tr w:rsidR="00883611" w:rsidRPr="002714CA" w:rsidTr="000B1CA8">
        <w:trPr>
          <w:trHeight w:val="589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0B1CA8">
        <w:trPr>
          <w:trHeight w:val="87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0636F" w:rsidP="0030636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Глава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района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Н.В.</w:t>
            </w:r>
          </w:p>
        </w:tc>
      </w:tr>
      <w:tr w:rsidR="00883611" w:rsidRPr="002714CA" w:rsidTr="000B1CA8">
        <w:trPr>
          <w:trHeight w:val="6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0B1CA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F1587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64032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августа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77725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2020 </w:t>
            </w:r>
            <w:r w:rsidR="00883611" w:rsidRPr="00877725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</w:tr>
      <w:tr w:rsidR="00883611" w:rsidRPr="002714CA" w:rsidTr="000B1CA8">
        <w:trPr>
          <w:trHeight w:val="303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F1587D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F1587D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F1587D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</w:t>
      </w:r>
      <w:r w:rsidR="0064032F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2F32A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20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2F32AA" w:rsidRPr="00D075B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2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64032F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Воскресенский ДЦ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0636F" w:rsidP="0012337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28.08</w:t>
            </w:r>
            <w:r w:rsidR="00F1587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.2020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64032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Дополнительное образование детей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85.4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1477E3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Учреждение дополнительного образования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учреждения  из ведомственного перечня</w:t>
            </w:r>
            <w:r w:rsid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0B1CA8" w:rsidRDefault="000B1CA8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30636F" w:rsidRDefault="0030636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6B902AA9" wp14:editId="14C175FB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Реализация дополнительных общеразвивающих программ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137A8D" w:rsidP="00137A8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Код по общероссийскому базовому перечню или региональному пер</w:t>
            </w:r>
            <w:r w:rsidR="008A6F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чню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477E3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42.Г42.0</w:t>
            </w: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30636F" w:rsidRDefault="00883611" w:rsidP="0030636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1477E3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</w:p>
          <w:p w:rsidR="00883611" w:rsidRPr="001477E3" w:rsidRDefault="0030636F" w:rsidP="0030636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ф</w:t>
            </w:r>
            <w:r w:rsidR="001477E3"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изические </w:t>
            </w:r>
            <w:r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л</w:t>
            </w:r>
            <w:r w:rsidR="001477E3" w:rsidRPr="0030636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ица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5CD7D6E7" wp14:editId="5F5C4903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5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189"/>
        <w:gridCol w:w="992"/>
        <w:gridCol w:w="1221"/>
        <w:gridCol w:w="906"/>
        <w:gridCol w:w="992"/>
        <w:gridCol w:w="1134"/>
        <w:gridCol w:w="1134"/>
        <w:gridCol w:w="850"/>
        <w:gridCol w:w="1276"/>
        <w:gridCol w:w="1134"/>
        <w:gridCol w:w="1134"/>
        <w:gridCol w:w="992"/>
        <w:gridCol w:w="223"/>
        <w:gridCol w:w="75"/>
        <w:gridCol w:w="1120"/>
      </w:tblGrid>
      <w:tr w:rsidR="000B1CA8" w:rsidRPr="002714CA" w:rsidTr="000B1CA8">
        <w:trPr>
          <w:trHeight w:val="27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9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2F32A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E3B22">
              <w:rPr>
                <w:rFonts w:ascii="Times New Roman" w:eastAsia="Times New Roman" w:hAnsi="Times New Roman" w:cs="Times New Roman"/>
                <w:lang w:eastAsia="ru-RU"/>
              </w:rPr>
              <w:t>в процентах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D2672">
              <w:rPr>
                <w:rFonts w:ascii="Times New Roman" w:eastAsia="Times New Roman" w:hAnsi="Times New Roman" w:cs="Times New Roman"/>
                <w:lang w:eastAsia="ru-RU"/>
              </w:rPr>
              <w:t>в абсолютных показателях</w:t>
            </w:r>
          </w:p>
        </w:tc>
      </w:tr>
      <w:tr w:rsidR="000B1CA8" w:rsidRPr="002714CA" w:rsidTr="00137A8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137BF7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  <w:r w:rsidR="00137A8D"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137BF7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</w:tr>
      <w:tr w:rsidR="000B1CA8" w:rsidRPr="002714CA" w:rsidTr="00137A8D">
        <w:trPr>
          <w:cantSplit/>
          <w:trHeight w:val="452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0B1CA8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 w:rsidR="002775A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2775A3" w:rsidRPr="002714CA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2775A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</w:t>
            </w:r>
            <w:r w:rsidR="002775A3">
              <w:rPr>
                <w:rFonts w:ascii="Times New Roman" w:hAnsi="Times New Roman" w:cs="Times New Roman"/>
              </w:rPr>
              <w:t>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BE5560">
        <w:trPr>
          <w:cantSplit/>
          <w:trHeight w:val="395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775A3" w:rsidRDefault="002775A3" w:rsidP="002775A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Default="002775A3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2775A3" w:rsidP="002775A3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CA8">
              <w:rPr>
                <w:rFonts w:ascii="Times New Roman" w:hAnsi="Times New Roman" w:cs="Times New Roman"/>
              </w:rPr>
              <w:t>.</w:t>
            </w:r>
            <w:r w:rsidR="000B1CA8" w:rsidRPr="002714CA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0,3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2775A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B1CA8" w:rsidRPr="002714CA" w:rsidTr="00137A8D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804200О.99.0.ББ52АЖ48000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56106" w:rsidRDefault="00A56106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0B1CA8" w:rsidRPr="002714CA" w:rsidRDefault="000B1CA8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B1CA8" w:rsidRPr="002714CA" w:rsidRDefault="00A56106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2775A3" w:rsidP="00A5610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1CA8" w:rsidRPr="002714CA">
              <w:rPr>
                <w:rFonts w:ascii="Times New Roman" w:hAnsi="Times New Roman" w:cs="Times New Roman"/>
              </w:rPr>
              <w:t xml:space="preserve">. </w:t>
            </w:r>
            <w:r w:rsidR="00A56106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</w:t>
            </w:r>
            <w:r w:rsidR="008C6A7C">
              <w:rPr>
                <w:rFonts w:ascii="Times New Roman" w:hAnsi="Times New Roman" w:cs="Times New Roman"/>
              </w:rPr>
              <w:t>е</w:t>
            </w:r>
            <w:r w:rsidR="00A56106">
              <w:rPr>
                <w:rFonts w:ascii="Times New Roman" w:hAnsi="Times New Roman" w:cs="Times New Roman"/>
              </w:rPr>
              <w:t>доставляемой образовательной услуги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0B1CA8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CA8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1CA8" w:rsidRDefault="00137A8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tbl>
      <w:tblPr>
        <w:tblW w:w="15451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63"/>
        <w:gridCol w:w="1134"/>
        <w:gridCol w:w="709"/>
        <w:gridCol w:w="708"/>
        <w:gridCol w:w="993"/>
        <w:gridCol w:w="850"/>
        <w:gridCol w:w="1134"/>
        <w:gridCol w:w="851"/>
        <w:gridCol w:w="567"/>
        <w:gridCol w:w="992"/>
        <w:gridCol w:w="850"/>
        <w:gridCol w:w="993"/>
        <w:gridCol w:w="937"/>
        <w:gridCol w:w="993"/>
        <w:gridCol w:w="993"/>
        <w:gridCol w:w="992"/>
        <w:gridCol w:w="992"/>
      </w:tblGrid>
      <w:tr w:rsidR="006719EE" w:rsidRPr="002714CA" w:rsidTr="00EE6D48">
        <w:trPr>
          <w:trHeight w:val="2434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92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6359EC">
              <w:rPr>
                <w:rFonts w:ascii="Times New Roman" w:eastAsia="Times New Roman" w:hAnsi="Times New Roman" w:cs="Times New Roman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719EE" w:rsidRPr="002714CA" w:rsidTr="00EE6D4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абсолютных показателях</w:t>
            </w:r>
          </w:p>
        </w:tc>
      </w:tr>
      <w:tr w:rsidR="006719EE" w:rsidRPr="002714CA" w:rsidTr="00EE6D48">
        <w:tc>
          <w:tcPr>
            <w:tcW w:w="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881FC6">
        <w:tc>
          <w:tcPr>
            <w:tcW w:w="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881FC6"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6719EE" w:rsidRPr="002714CA" w:rsidTr="004C0BEC">
        <w:trPr>
          <w:cantSplit/>
          <w:trHeight w:val="3276"/>
        </w:trPr>
        <w:tc>
          <w:tcPr>
            <w:tcW w:w="7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719EE" w:rsidRDefault="006719EE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6719EE" w:rsidRPr="002714CA" w:rsidRDefault="006719EE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719EE" w:rsidRDefault="006719EE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  <w:bookmarkStart w:id="0" w:name="_GoBack"/>
            <w:bookmarkEnd w:id="0"/>
          </w:p>
          <w:p w:rsidR="006719EE" w:rsidRPr="002714CA" w:rsidRDefault="006719EE" w:rsidP="000D28B7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719EE" w:rsidRPr="002714CA" w:rsidRDefault="006719EE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719EE" w:rsidRPr="002714CA" w:rsidRDefault="006719EE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137BF7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37BF7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6719EE" w:rsidRPr="002714CA" w:rsidTr="00B27A7D">
        <w:trPr>
          <w:cantSplit/>
          <w:trHeight w:val="45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EE" w:rsidRDefault="006719EE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804200О.99.0.ББ52АЖ48000</w:t>
            </w:r>
          </w:p>
          <w:p w:rsidR="006719EE" w:rsidRPr="002714CA" w:rsidRDefault="006719EE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EE" w:rsidRDefault="006719EE" w:rsidP="00A56106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дополнительных образовательных услуг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2714CA" w:rsidRDefault="006719EE" w:rsidP="001A44F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человеко-часов пребывания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Человеко-час</w:t>
            </w:r>
          </w:p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27396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54792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54792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72,244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133,182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9EE" w:rsidRPr="002714CA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135,312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19EE" w:rsidRDefault="006719EE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27A7D" w:rsidRPr="002714CA" w:rsidTr="00B27A7D">
        <w:trPr>
          <w:cantSplit/>
          <w:trHeight w:val="846"/>
        </w:trPr>
        <w:tc>
          <w:tcPr>
            <w:tcW w:w="7709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B27A7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сертификатам дополнительного образования: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807A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1269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102504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7A7D" w:rsidRPr="00102504" w:rsidRDefault="00102504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10250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7A7D" w:rsidRPr="00102504" w:rsidRDefault="00B27A7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56106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F1330A">
        <w:trPr>
          <w:trHeight w:val="273"/>
        </w:trPr>
        <w:tc>
          <w:tcPr>
            <w:tcW w:w="147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</w:p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  <w:r w:rsidR="00F1330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: </w:t>
      </w:r>
      <w:proofErr w:type="gramStart"/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Приказ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Министерств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а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 xml:space="preserve"> образования и науки РФ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от </w:t>
      </w:r>
      <w:r w:rsid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29.08.2013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№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1008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«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»</w:t>
      </w:r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; п</w:t>
      </w:r>
      <w:r w:rsidR="00C562D9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остановление администрации Воскресенского муниципального ра</w:t>
      </w:r>
      <w:r w:rsidR="001C727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йона Нижегородской области от 22  июня 2020 года №492 «О формирования муниципального задания на оказание муниципальных услуг (выполнение работ) в отношении муниципальных учреждений Воскресенского муниципального района Нижегородской области и финансовом обеспечении выполнения муниципального задания»</w:t>
      </w:r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;</w:t>
      </w:r>
      <w:proofErr w:type="gramEnd"/>
      <w:r w:rsidR="00F1330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п</w:t>
      </w:r>
      <w:r w:rsidR="00872688" w:rsidRPr="00872688">
        <w:rPr>
          <w:rFonts w:ascii="Times New Roman" w:eastAsia="Times New Roman" w:hAnsi="Times New Roman" w:cs="Times New Roman" w:hint="eastAsia"/>
          <w:color w:val="000000"/>
          <w:kern w:val="0"/>
          <w:u w:val="single"/>
          <w:lang w:eastAsia="ru-RU" w:bidi="ar-SA"/>
        </w:rPr>
        <w:t>остановление администрации Воскресенского муниципального района Нижегородской области № 740 от 28 мая 2010 года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</w:t>
      </w:r>
      <w:r w:rsidR="00872688" w:rsidRPr="00872688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7268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Сайт учреждения, информационные стенды, объявления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F1330A" w:rsidRPr="002714CA" w:rsidRDefault="00F1330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7269E3E9" wp14:editId="63594A18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B0780D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737C5CA6" wp14:editId="04FB35A8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B27A7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B27A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B0780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B0780D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59121D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5912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B0780D" w:rsidRPr="002714CA" w:rsidRDefault="00B0780D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 wp14:anchorId="3446307E" wp14:editId="03BF300A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</w:t>
      </w:r>
      <w:proofErr w:type="gramStart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контроля за</w:t>
      </w:r>
      <w:proofErr w:type="gramEnd"/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выполнением) муниципального задания ____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6450"/>
      </w:tblGrid>
      <w:tr w:rsidR="00883611" w:rsidRPr="002714CA" w:rsidTr="0059121D">
        <w:trPr>
          <w:trHeight w:val="120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A4566" w:rsidP="00F1330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1.Форма 1 – ДО «Сведения об учреждении дополнительного образования детей»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3A4566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137BF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59121D">
        <w:trPr>
          <w:trHeight w:val="22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7B28AE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5A6F70" w:rsidRPr="002714CA">
              <w:rPr>
                <w:rFonts w:ascii="Times New Roman" w:hAnsi="Times New Roman" w:cs="Times New Roman"/>
              </w:rPr>
              <w:t xml:space="preserve">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Требования к отчетности о выполнении муниципального задания 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137BF7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квартально</w:t>
      </w:r>
    </w:p>
    <w:p w:rsidR="000D28B7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не позднее 10 числа месяца следующего за </w:t>
      </w:r>
      <w:proofErr w:type="gramStart"/>
      <w:r w:rsidR="000D28B7"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отчетным</w:t>
      </w:r>
      <w:proofErr w:type="gramEnd"/>
    </w:p>
    <w:p w:rsidR="0097114A" w:rsidRPr="0097114A" w:rsidRDefault="0097114A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7114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4.2.1.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Сроки предоставления предварительного отчета о выполнении муниципального задания</w:t>
      </w:r>
      <w:r w:rsidR="00446A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Иные показатели, связанные с выполнением муниципального задания  ________________________</w:t>
      </w:r>
      <w:r w:rsidR="00F1330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</w:t>
      </w:r>
    </w:p>
    <w:p w:rsidR="0059121D" w:rsidRDefault="0059121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0780D" w:rsidRDefault="00B0780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59121D" w:rsidRDefault="0059121D" w:rsidP="0059121D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Начальник управления образования </w:t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Сычев В.А.</w:t>
      </w:r>
    </w:p>
    <w:p w:rsidR="0059121D" w:rsidRDefault="0059121D" w:rsidP="0059121D">
      <w:pPr>
        <w:suppressAutoHyphens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Директор МОУ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Воскресенский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ДЦ</w:t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 w:rsidRPr="0059121D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Носова Т.В.</w:t>
      </w:r>
    </w:p>
    <w:p w:rsidR="00B27A7D" w:rsidRDefault="00B27A7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27A7D" w:rsidRPr="002714CA" w:rsidRDefault="00B27A7D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B27A7D" w:rsidRPr="002714CA" w:rsidSect="00446AD5">
          <w:pgSz w:w="16838" w:h="11906" w:orient="landscape" w:code="9"/>
          <w:pgMar w:top="567" w:right="1134" w:bottom="425" w:left="1134" w:header="720" w:footer="720" w:gutter="0"/>
          <w:cols w:space="720"/>
          <w:noEndnote/>
          <w:docGrid w:linePitch="326"/>
        </w:sectPr>
      </w:pPr>
    </w:p>
    <w:p w:rsidR="00A55AD8" w:rsidRDefault="00A55AD8" w:rsidP="00F1330A">
      <w:pPr>
        <w:rPr>
          <w:rFonts w:hint="eastAsia"/>
        </w:rPr>
      </w:pPr>
    </w:p>
    <w:sectPr w:rsidR="00A55AD8" w:rsidSect="0045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11"/>
    <w:rsid w:val="00055512"/>
    <w:rsid w:val="000659E0"/>
    <w:rsid w:val="000B1CA8"/>
    <w:rsid w:val="000D28B7"/>
    <w:rsid w:val="00102504"/>
    <w:rsid w:val="00104F5B"/>
    <w:rsid w:val="00123372"/>
    <w:rsid w:val="001269B4"/>
    <w:rsid w:val="00137A8D"/>
    <w:rsid w:val="00137BF7"/>
    <w:rsid w:val="001477E3"/>
    <w:rsid w:val="00184E60"/>
    <w:rsid w:val="001A44FA"/>
    <w:rsid w:val="001C727C"/>
    <w:rsid w:val="00225D63"/>
    <w:rsid w:val="00226CB4"/>
    <w:rsid w:val="00263643"/>
    <w:rsid w:val="002714CA"/>
    <w:rsid w:val="002775A3"/>
    <w:rsid w:val="002913F2"/>
    <w:rsid w:val="002A1B9C"/>
    <w:rsid w:val="002F32AA"/>
    <w:rsid w:val="0030636F"/>
    <w:rsid w:val="0033325C"/>
    <w:rsid w:val="0035070C"/>
    <w:rsid w:val="003A4566"/>
    <w:rsid w:val="003E094F"/>
    <w:rsid w:val="00416DD9"/>
    <w:rsid w:val="00446AD5"/>
    <w:rsid w:val="0045132C"/>
    <w:rsid w:val="004C0BEC"/>
    <w:rsid w:val="0059121D"/>
    <w:rsid w:val="005A6F70"/>
    <w:rsid w:val="005D6E14"/>
    <w:rsid w:val="0062659C"/>
    <w:rsid w:val="0064032F"/>
    <w:rsid w:val="006719EE"/>
    <w:rsid w:val="00686205"/>
    <w:rsid w:val="006C5249"/>
    <w:rsid w:val="00755BA8"/>
    <w:rsid w:val="00777352"/>
    <w:rsid w:val="007851E1"/>
    <w:rsid w:val="00791D81"/>
    <w:rsid w:val="007A69D2"/>
    <w:rsid w:val="007B28AE"/>
    <w:rsid w:val="007F753F"/>
    <w:rsid w:val="00807ABD"/>
    <w:rsid w:val="00816F29"/>
    <w:rsid w:val="00872688"/>
    <w:rsid w:val="00877725"/>
    <w:rsid w:val="00881FC6"/>
    <w:rsid w:val="00883611"/>
    <w:rsid w:val="008A6F6C"/>
    <w:rsid w:val="008C6A7C"/>
    <w:rsid w:val="008F1EF9"/>
    <w:rsid w:val="0097114A"/>
    <w:rsid w:val="009B60ED"/>
    <w:rsid w:val="009C002B"/>
    <w:rsid w:val="00A11C07"/>
    <w:rsid w:val="00A27398"/>
    <w:rsid w:val="00A55551"/>
    <w:rsid w:val="00A5598A"/>
    <w:rsid w:val="00A55AD8"/>
    <w:rsid w:val="00A56106"/>
    <w:rsid w:val="00A846DF"/>
    <w:rsid w:val="00AA6A5B"/>
    <w:rsid w:val="00B0780D"/>
    <w:rsid w:val="00B27A7D"/>
    <w:rsid w:val="00BA430F"/>
    <w:rsid w:val="00BB51C0"/>
    <w:rsid w:val="00BD1A10"/>
    <w:rsid w:val="00BE5560"/>
    <w:rsid w:val="00C50FBA"/>
    <w:rsid w:val="00C562D9"/>
    <w:rsid w:val="00CA5657"/>
    <w:rsid w:val="00D06B4A"/>
    <w:rsid w:val="00D075BD"/>
    <w:rsid w:val="00DD56C7"/>
    <w:rsid w:val="00DE09A6"/>
    <w:rsid w:val="00E31A6C"/>
    <w:rsid w:val="00E3547E"/>
    <w:rsid w:val="00E503D7"/>
    <w:rsid w:val="00E67E98"/>
    <w:rsid w:val="00E8469C"/>
    <w:rsid w:val="00EA17AB"/>
    <w:rsid w:val="00EB51C5"/>
    <w:rsid w:val="00EE6D48"/>
    <w:rsid w:val="00F1330A"/>
    <w:rsid w:val="00F1587D"/>
    <w:rsid w:val="00F4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Светлана Шологон Валерьевна</cp:lastModifiedBy>
  <cp:revision>72</cp:revision>
  <cp:lastPrinted>2020-09-02T10:40:00Z</cp:lastPrinted>
  <dcterms:created xsi:type="dcterms:W3CDTF">2015-12-22T06:10:00Z</dcterms:created>
  <dcterms:modified xsi:type="dcterms:W3CDTF">2020-09-02T11:36:00Z</dcterms:modified>
</cp:coreProperties>
</file>