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405C3A">
        <w:rPr>
          <w:rStyle w:val="a4"/>
          <w:b w:val="0"/>
          <w:szCs w:val="28"/>
          <w:shd w:val="clear" w:color="auto" w:fill="FFFFFF"/>
        </w:rPr>
        <w:t xml:space="preserve">Согласно Правилам поставки газа для обеспечения коммунально-бытовых нужд граждан, утвержденных постановлением Правительства Российской Федерации от 21.08.2008 №549 </w:t>
      </w:r>
      <w:r w:rsidRPr="00405C3A">
        <w:rPr>
          <w:szCs w:val="28"/>
        </w:rPr>
        <w:t xml:space="preserve">(далее – Правила поставки газа), </w:t>
      </w:r>
      <w:r w:rsidRPr="00405C3A">
        <w:rPr>
          <w:rStyle w:val="a4"/>
          <w:b w:val="0"/>
          <w:szCs w:val="28"/>
          <w:shd w:val="clear" w:color="auto" w:fill="FFFFFF"/>
        </w:rPr>
        <w:t>абонент (</w:t>
      </w:r>
      <w:r w:rsidRPr="00405C3A">
        <w:rPr>
          <w:rStyle w:val="a4"/>
          <w:b w:val="0"/>
          <w:i/>
          <w:szCs w:val="28"/>
          <w:shd w:val="clear" w:color="auto" w:fill="FFFFFF"/>
        </w:rPr>
        <w:t>абонент –</w:t>
      </w:r>
      <w:r>
        <w:rPr>
          <w:rStyle w:val="a4"/>
          <w:i/>
          <w:szCs w:val="28"/>
          <w:shd w:val="clear" w:color="auto" w:fill="FFFFFF"/>
        </w:rPr>
        <w:t xml:space="preserve"> </w:t>
      </w:r>
      <w:r>
        <w:rPr>
          <w:i/>
          <w:szCs w:val="28"/>
        </w:rPr>
        <w:t>физическое лицо (гражданин), в том числе собственник (наниматель) жилого дома, или юридическое лицо (управляющая организация, товарищество собственников жилья, жилищно-строительный, жилищный и иной специализированный кооператив</w:t>
      </w:r>
      <w:r>
        <w:rPr>
          <w:szCs w:val="28"/>
        </w:rPr>
        <w:t xml:space="preserve">), </w:t>
      </w:r>
      <w:r w:rsidRPr="00405C3A">
        <w:rPr>
          <w:rStyle w:val="a4"/>
          <w:b w:val="0"/>
          <w:szCs w:val="28"/>
          <w:shd w:val="clear" w:color="auto" w:fill="FFFFFF"/>
        </w:rPr>
        <w:t xml:space="preserve">обязан </w:t>
      </w:r>
      <w:r>
        <w:rPr>
          <w:szCs w:val="28"/>
        </w:rPr>
        <w:t>обеспечивать надлежащее техническое состояние внутридомового далее – ВДГО) и (или) внутриквартирного (далее – ВКГО</w:t>
      </w:r>
      <w:proofErr w:type="gramEnd"/>
      <w:r>
        <w:rPr>
          <w:szCs w:val="28"/>
        </w:rPr>
        <w:t xml:space="preserve">) газового оборудования, своевременно заключать договор о техническом обслуживании и ремонте ВДГО и (или) ВКГО. </w:t>
      </w:r>
    </w:p>
    <w:p w:rsidR="00405C3A" w:rsidRDefault="00405C3A" w:rsidP="00405C3A">
      <w:pPr>
        <w:pStyle w:val="ConsPlusNormal"/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 случае отсутствия у абонента договора о техническом обслуживании и ремонте ВДГО и (или) ВКГО, заключенного со специализированной организацией,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абонента.</w:t>
      </w:r>
    </w:p>
    <w:p w:rsidR="00405C3A" w:rsidRDefault="00405C3A" w:rsidP="00405C3A">
      <w:pPr>
        <w:pStyle w:val="ConsPlusNormal"/>
        <w:spacing w:line="276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Порядок заключения и исполнения договора о техническом обслуживании и ремонте ВДГО и (или) ВКГО установлен Правилами пользования газом в части обеспечения безопасности при использовании и содержании ВДГО и ВКГО при предоставлении коммунальной услуги по газоснабжению, утвержденными постановлением Правительства </w:t>
      </w:r>
      <w:r w:rsidRPr="00405C3A">
        <w:rPr>
          <w:rStyle w:val="a4"/>
          <w:b w:val="0"/>
          <w:spacing w:val="-6"/>
          <w:sz w:val="28"/>
          <w:szCs w:val="28"/>
          <w:shd w:val="clear" w:color="auto" w:fill="FFFFFF"/>
        </w:rPr>
        <w:t>Российской Федерации</w:t>
      </w:r>
      <w:r>
        <w:rPr>
          <w:spacing w:val="-6"/>
          <w:sz w:val="28"/>
          <w:szCs w:val="28"/>
        </w:rPr>
        <w:t xml:space="preserve"> от 14.05.2013 № 410 (далее – Правила пользования газом).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 xml:space="preserve">Согласно </w:t>
      </w:r>
      <w:r>
        <w:rPr>
          <w:spacing w:val="-6"/>
          <w:szCs w:val="28"/>
        </w:rPr>
        <w:t>Правилам пользования газом</w:t>
      </w:r>
      <w:r>
        <w:rPr>
          <w:iCs/>
          <w:spacing w:val="-6"/>
          <w:szCs w:val="28"/>
        </w:rPr>
        <w:t xml:space="preserve"> заказчиком по договору о техническом обслуживании и ремонте ВДГО и (или) ВКГО являются (п.17 Правил пользования газом):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 xml:space="preserve">а) в отношении ВДГО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</w:t>
      </w:r>
      <w:r>
        <w:rPr>
          <w:i/>
          <w:iCs/>
          <w:spacing w:val="-6"/>
          <w:szCs w:val="28"/>
        </w:rPr>
        <w:t>непосредственном управлении</w:t>
      </w:r>
      <w:r>
        <w:rPr>
          <w:iCs/>
          <w:spacing w:val="-6"/>
          <w:szCs w:val="28"/>
        </w:rPr>
        <w:t xml:space="preserve"> многоквартирным домом собственниками помещений в многоквартирном доме - </w:t>
      </w:r>
      <w:r>
        <w:rPr>
          <w:i/>
          <w:iCs/>
          <w:spacing w:val="-6"/>
          <w:szCs w:val="28"/>
        </w:rPr>
        <w:t>собственники таких помещений</w:t>
      </w:r>
      <w:r>
        <w:rPr>
          <w:iCs/>
          <w:spacing w:val="-6"/>
          <w:szCs w:val="28"/>
        </w:rPr>
        <w:t>;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>б) в отношении ВДГО в домовладении - собственник домовладения;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 xml:space="preserve">в) в отношении ВКГО - собственник (пользователь) расположенного в многоквартирном доме помещения, в котором размещено такое оборудование. </w:t>
      </w:r>
      <w:r>
        <w:rPr>
          <w:iCs/>
          <w:spacing w:val="-6"/>
          <w:szCs w:val="28"/>
        </w:rPr>
        <w:br/>
        <w:t>От имени собственника (пользователя) помещения договор о техническом обслуживании и ремонте ВКГО может быть подписан: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 xml:space="preserve">- лицом из числа собственников помещений в многоквартирном доме, уполномоченным на подписание договора о техническом обслуживании и ремонте ВКГО от их имени решением общего собрания собственников </w:t>
      </w:r>
      <w:r>
        <w:rPr>
          <w:iCs/>
          <w:spacing w:val="-6"/>
          <w:szCs w:val="28"/>
        </w:rPr>
        <w:lastRenderedPageBreak/>
        <w:t>многоквартирного дома, что подтверждается надлежаще оформленной доверенностью;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>- 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ВКГО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>- 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iCs/>
          <w:spacing w:val="-6"/>
          <w:szCs w:val="28"/>
        </w:rPr>
      </w:pPr>
      <w:r>
        <w:rPr>
          <w:iCs/>
          <w:spacing w:val="-6"/>
          <w:szCs w:val="28"/>
        </w:rPr>
        <w:t xml:space="preserve">- управляющей организацией, товариществом или кооперативом, </w:t>
      </w:r>
      <w:proofErr w:type="gramStart"/>
      <w:r>
        <w:rPr>
          <w:iCs/>
          <w:spacing w:val="-6"/>
          <w:szCs w:val="28"/>
        </w:rPr>
        <w:t>действующими</w:t>
      </w:r>
      <w:proofErr w:type="gramEnd"/>
      <w:r>
        <w:rPr>
          <w:iCs/>
          <w:spacing w:val="-6"/>
          <w:szCs w:val="28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405C3A" w:rsidRDefault="00405C3A" w:rsidP="00405C3A">
      <w:pPr>
        <w:pStyle w:val="ConsPlusNormal"/>
        <w:spacing w:line="276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В договоре указываются перечень выполняемых работ (оказываемых услуг) по техническому обслуживанию и ремонту ВДГО и (или) ВКГО, включающий в себя минимальный </w:t>
      </w:r>
      <w:hyperlink r:id="rId5" w:anchor="Par417" w:history="1">
        <w:r>
          <w:rPr>
            <w:rStyle w:val="a3"/>
            <w:spacing w:val="-6"/>
            <w:sz w:val="28"/>
            <w:szCs w:val="28"/>
          </w:rPr>
          <w:t>перечень</w:t>
        </w:r>
      </w:hyperlink>
      <w:r>
        <w:rPr>
          <w:spacing w:val="-6"/>
          <w:sz w:val="28"/>
          <w:szCs w:val="28"/>
        </w:rPr>
        <w:t xml:space="preserve"> выполняемых работ (оказываемых услуг) по техническому обслуживанию и ремонту ВДГО и (или) ВКГО,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ВДГО и (или) ВКГО, цена договора</w:t>
      </w:r>
      <w:proofErr w:type="gramEnd"/>
      <w:r>
        <w:rPr>
          <w:spacing w:val="-6"/>
          <w:sz w:val="28"/>
          <w:szCs w:val="28"/>
        </w:rPr>
        <w:t xml:space="preserve"> о техническом обслуживании и ремонте ВДГО и (или) ВКГО, порядок и сроки оплаты выполненных работ (оказанных услуг) по договору о техническом обслуживании и ремонте ВДГО и (или) ВКГО. </w:t>
      </w:r>
    </w:p>
    <w:p w:rsidR="00405C3A" w:rsidRDefault="00405C3A" w:rsidP="00405C3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Правилах пользования газом указан 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оборудования:</w:t>
      </w:r>
    </w:p>
    <w:p w:rsidR="00405C3A" w:rsidRDefault="00405C3A" w:rsidP="00405C3A">
      <w:pPr>
        <w:pStyle w:val="ConsPlusNormal"/>
        <w:jc w:val="both"/>
        <w:outlineLvl w:val="0"/>
        <w:rPr>
          <w:sz w:val="16"/>
          <w:szCs w:val="16"/>
        </w:rPr>
      </w:pPr>
    </w:p>
    <w:tbl>
      <w:tblPr>
        <w:tblW w:w="99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4"/>
        <w:gridCol w:w="4256"/>
      </w:tblGrid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обслуживаемого объекта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Визуальная проверка состояния окраски и креплений газопровода (осмотр)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газопроводы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Визуальная проверка наличия и целостности </w:t>
            </w:r>
            <w:r>
              <w:rPr>
                <w:sz w:val="24"/>
                <w:szCs w:val="24"/>
              </w:rPr>
              <w:lastRenderedPageBreak/>
              <w:t>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газопроводы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 Проверка герметичности соединений и отключающих устройств (приборный метод, </w:t>
            </w:r>
            <w:proofErr w:type="spellStart"/>
            <w:r>
              <w:rPr>
                <w:sz w:val="24"/>
                <w:szCs w:val="24"/>
              </w:rPr>
              <w:t>обмыливание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внутридомовое и (или) внутриквартирное газовое оборудование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Проверка работоспособности и смазка отключающих устройств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отключающие устройства, установленные на газопроводах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Разборка и смазка кранов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газоиспользующее оборудование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предохранительная арматура, системы контроля загазованности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газоиспользующее оборудование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баллонная установка сжиженных углеводородных газов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Замена баллонов для сжиженных углеводородных газов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дымовые и вентиляционные каналы</w:t>
            </w:r>
          </w:p>
        </w:tc>
      </w:tr>
      <w:tr w:rsidR="00405C3A" w:rsidTr="00405C3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3A" w:rsidRDefault="00405C3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бытовое газоиспользующее оборудование</w:t>
            </w:r>
          </w:p>
        </w:tc>
      </w:tr>
    </w:tbl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>Исполнитель обязан осуществлять техническое обслуживание внутридомового и (или) внутриквартирного</w:t>
      </w:r>
      <w:r>
        <w:rPr>
          <w:szCs w:val="28"/>
        </w:rPr>
        <w:t xml:space="preserve"> газового оборудования не реже </w:t>
      </w:r>
      <w:r>
        <w:rPr>
          <w:szCs w:val="28"/>
        </w:rPr>
        <w:t xml:space="preserve">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оборудования. </w:t>
      </w:r>
      <w:proofErr w:type="gramStart"/>
      <w:r>
        <w:rPr>
          <w:szCs w:val="28"/>
        </w:rPr>
        <w:t>(Данная норма введена в Правила пользования газом постановлением Прав</w:t>
      </w:r>
      <w:r>
        <w:rPr>
          <w:szCs w:val="28"/>
        </w:rPr>
        <w:t xml:space="preserve">ительства Российской Федерации </w:t>
      </w:r>
      <w:r>
        <w:rPr>
          <w:szCs w:val="28"/>
        </w:rPr>
        <w:t xml:space="preserve">от 09.09.2017 № 1091 </w:t>
      </w:r>
      <w:r>
        <w:rPr>
          <w:spacing w:val="-6"/>
          <w:szCs w:val="28"/>
        </w:rPr>
        <w:t>«О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</w:t>
      </w:r>
      <w:r>
        <w:rPr>
          <w:spacing w:val="-6"/>
          <w:szCs w:val="28"/>
        </w:rPr>
        <w:t>ирного газового оборудования».</w:t>
      </w:r>
      <w:proofErr w:type="gramEnd"/>
      <w:r>
        <w:rPr>
          <w:spacing w:val="-6"/>
          <w:szCs w:val="28"/>
        </w:rPr>
        <w:t xml:space="preserve"> </w:t>
      </w:r>
      <w:proofErr w:type="gramStart"/>
      <w:r>
        <w:rPr>
          <w:spacing w:val="-6"/>
          <w:szCs w:val="28"/>
        </w:rPr>
        <w:t>До внесения изменений в Правила пользования газом</w:t>
      </w:r>
      <w:r>
        <w:rPr>
          <w:szCs w:val="28"/>
        </w:rPr>
        <w:t xml:space="preserve"> исполнитель обязан был осуществлять техническое обслуживание </w:t>
      </w:r>
      <w:r>
        <w:rPr>
          <w:szCs w:val="28"/>
        </w:rPr>
        <w:lastRenderedPageBreak/>
        <w:t>внутренних газопроводов, входящих в состав внутридомового и внутрикварти</w:t>
      </w:r>
      <w:r>
        <w:rPr>
          <w:szCs w:val="28"/>
        </w:rPr>
        <w:t xml:space="preserve">рного газового оборудования, - </w:t>
      </w:r>
      <w:bookmarkStart w:id="0" w:name="_GoBack"/>
      <w:bookmarkEnd w:id="0"/>
      <w:r>
        <w:rPr>
          <w:szCs w:val="28"/>
        </w:rPr>
        <w:t>не реже 1 раза в 3 года</w:t>
      </w:r>
      <w:r>
        <w:rPr>
          <w:spacing w:val="-6"/>
          <w:szCs w:val="28"/>
        </w:rPr>
        <w:t>).</w:t>
      </w:r>
      <w:proofErr w:type="gramEnd"/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Собственники (пользователи) помещений в многоквартирном доме или домовладения </w:t>
      </w:r>
      <w:r>
        <w:rPr>
          <w:szCs w:val="28"/>
          <w:shd w:val="clear" w:color="auto" w:fill="FFFFFF"/>
        </w:rPr>
        <w:t xml:space="preserve">вправе по своему выбору заключить договор с любой специализированной организацией, осуществляющей деятельность </w:t>
      </w:r>
      <w:r>
        <w:rPr>
          <w:szCs w:val="28"/>
        </w:rPr>
        <w:t>по техническому обслуживанию и ремонту ВДГО и (или) ВКГО. Перечень организаций, оказывающих</w:t>
      </w:r>
      <w:r>
        <w:rPr>
          <w:b/>
          <w:szCs w:val="28"/>
        </w:rPr>
        <w:t xml:space="preserve"> </w:t>
      </w:r>
      <w:r>
        <w:rPr>
          <w:szCs w:val="28"/>
        </w:rPr>
        <w:t>услуги по техническому обслуживанию и ремонту ВДГО и (или) ВКГО на территории Нижегородской области, размещен</w:t>
      </w:r>
      <w:r>
        <w:rPr>
          <w:szCs w:val="28"/>
          <w:shd w:val="clear" w:color="auto" w:fill="FFFFFF"/>
        </w:rPr>
        <w:t xml:space="preserve"> на официальном сайте государственной жилищной инспекции Нижегородской области </w:t>
      </w:r>
      <w:hyperlink r:id="rId6" w:tgtFrame="_blank" w:history="1">
        <w:r>
          <w:rPr>
            <w:rStyle w:val="a3"/>
            <w:szCs w:val="28"/>
          </w:rPr>
          <w:t>http://gzhinn.ru/</w:t>
        </w:r>
      </w:hyperlink>
      <w:r>
        <w:rPr>
          <w:szCs w:val="28"/>
          <w:shd w:val="clear" w:color="auto" w:fill="FFFFFF"/>
        </w:rPr>
        <w:t xml:space="preserve"> в разделе «Техническое обслуживание внутридомового газового оборудования» файл «</w:t>
      </w:r>
      <w:r>
        <w:rPr>
          <w:szCs w:val="28"/>
        </w:rPr>
        <w:t>Реестр уведомлений о начале осуществления предпринимательской деятельности».</w:t>
      </w:r>
    </w:p>
    <w:p w:rsidR="00405C3A" w:rsidRDefault="00405C3A" w:rsidP="00405C3A">
      <w:pPr>
        <w:spacing w:line="276" w:lineRule="auto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соответствие с Правилами пользования газом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Правил пользования газом осуществляется государственной жилищной инспекцией Нижегородской области </w:t>
      </w:r>
      <w:r>
        <w:rPr>
          <w:rFonts w:eastAsiaTheme="minorHAnsi"/>
          <w:szCs w:val="28"/>
          <w:lang w:eastAsia="en-US"/>
        </w:rPr>
        <w:t>(п.89 Правил пользования газом).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Цена договора определяется на основании тарифов на выполнение работ,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 (п.40 Правил пользования газом). </w:t>
      </w:r>
    </w:p>
    <w:p w:rsidR="00405C3A" w:rsidRDefault="00405C3A" w:rsidP="00405C3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Приказом Федеральной службы по тарифам от 27.12.2013 № 269-э/8 утверждены «Методические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оборудования» (далее - методические рекомендации), которые рекомендуется применить при расчете стоимости технического обслуживания и ремонта внутриквартирного и внутридомового оборудования. При расчёте тарифов могут быть использованы ведомственные нормативные акты, прейскуранты, а также указанные выше методические рекомендации. 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Согласно пункту 5 методических рекомендаций стоимость технического обслуживания </w:t>
      </w:r>
      <w:proofErr w:type="gramStart"/>
      <w:r>
        <w:rPr>
          <w:szCs w:val="28"/>
        </w:rPr>
        <w:t>B</w:t>
      </w:r>
      <w:proofErr w:type="gramEnd"/>
      <w:r>
        <w:rPr>
          <w:szCs w:val="28"/>
        </w:rPr>
        <w:t>ДГO и ВKГO рекомендуется определять на один календарный год.</w:t>
      </w:r>
    </w:p>
    <w:p w:rsidR="00405C3A" w:rsidRDefault="00405C3A" w:rsidP="00405C3A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5"/>
          <w:i w:val="0"/>
        </w:rPr>
      </w:pPr>
      <w:r>
        <w:rPr>
          <w:szCs w:val="28"/>
        </w:rPr>
        <w:t>Анализ товарного рынка услуг, в том числе и по техническому обслуживанию газового оборудования, о</w:t>
      </w:r>
      <w:r>
        <w:rPr>
          <w:rStyle w:val="a5"/>
          <w:szCs w:val="28"/>
        </w:rPr>
        <w:t xml:space="preserve">существляет Управление Федеральной антимонопольной службы по Нижегородской области. Поэтому по вопросу повышения платы за </w:t>
      </w:r>
      <w:r>
        <w:rPr>
          <w:szCs w:val="28"/>
        </w:rPr>
        <w:t xml:space="preserve">техническое обслуживание газового оборудования собственнику (пользователю) помещения в </w:t>
      </w:r>
      <w:r>
        <w:rPr>
          <w:szCs w:val="28"/>
        </w:rPr>
        <w:lastRenderedPageBreak/>
        <w:t xml:space="preserve">многоквартирном доме или домовладения </w:t>
      </w:r>
      <w:r>
        <w:rPr>
          <w:rStyle w:val="a5"/>
          <w:szCs w:val="28"/>
        </w:rPr>
        <w:t>необходимо обращаться в Управление Федеральной антимонопольной службы по Нижегородской области с указанием конкретного адреса проживания и приложением квитанции на оплату.</w:t>
      </w:r>
    </w:p>
    <w:p w:rsidR="00405C3A" w:rsidRDefault="00405C3A" w:rsidP="00405C3A">
      <w:pPr>
        <w:spacing w:line="276" w:lineRule="auto"/>
        <w:ind w:firstLine="709"/>
        <w:jc w:val="both"/>
      </w:pPr>
      <w:r>
        <w:rPr>
          <w:szCs w:val="28"/>
        </w:rPr>
        <w:t>Обращаем внимание, что рынок услуг технического обслуживания ВДГО и ВДКО не является монопольным, он конкурентный. Собственники (пользователи) помещений в многоквартирном доме или домовладения вправе заключить договор на техническое обслуживание газового оборудования с любой специализированной организацией.</w:t>
      </w:r>
    </w:p>
    <w:p w:rsidR="0041136C" w:rsidRDefault="0041136C"/>
    <w:sectPr w:rsidR="0041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83"/>
    <w:rsid w:val="00405C3A"/>
    <w:rsid w:val="0041136C"/>
    <w:rsid w:val="00B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C3A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ConsPlusNormal">
    <w:name w:val="ConsPlusNormal"/>
    <w:rsid w:val="00405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405C3A"/>
    <w:rPr>
      <w:b/>
      <w:bCs/>
    </w:rPr>
  </w:style>
  <w:style w:type="character" w:styleId="a5">
    <w:name w:val="Emphasis"/>
    <w:basedOn w:val="a0"/>
    <w:uiPriority w:val="20"/>
    <w:qFormat/>
    <w:rsid w:val="00405C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05C3A"/>
    <w:rPr>
      <w:strike w:val="0"/>
      <w:dstrike w:val="0"/>
      <w:color w:val="auto"/>
      <w:u w:val="none"/>
      <w:effect w:val="none"/>
      <w:vertAlign w:val="baseline"/>
    </w:rPr>
  </w:style>
  <w:style w:type="paragraph" w:customStyle="1" w:styleId="ConsPlusNormal">
    <w:name w:val="ConsPlusNormal"/>
    <w:rsid w:val="00405C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qFormat/>
    <w:rsid w:val="00405C3A"/>
    <w:rPr>
      <w:b/>
      <w:bCs/>
    </w:rPr>
  </w:style>
  <w:style w:type="character" w:styleId="a5">
    <w:name w:val="Emphasis"/>
    <w:basedOn w:val="a0"/>
    <w:uiPriority w:val="20"/>
    <w:qFormat/>
    <w:rsid w:val="00405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zhinn.ru/" TargetMode="External"/><Relationship Id="rId5" Type="http://schemas.openxmlformats.org/officeDocument/2006/relationships/hyperlink" Target="file:///\\Jenya\&#1089;&#1077;&#1090;&#1077;&#1074;&#1072;&#1103;\&#1054;&#1090;&#1076;&#1077;&#1083;%20%20&#1101;&#1082;&#1086;&#1085;&#1086;&#1084;&#1080;&#1082;&#1080;\&#1055;&#1086;&#1087;&#1086;&#1074;&#1072;%20&#1054;.&#1040;\&#1053;&#1040;%20&#1057;&#1040;&#1049;&#1058;\&#1088;&#1072;&#1079;&#1100;&#1103;&#1089;&#1085;&#1077;&#1085;&#1080;&#1103;%20&#1087;&#1086;%20&#1090;&#1077;&#1093;&#1086;&#1073;&#1089;&#1083;&#1091;&#1078;%20&#1075;&#1072;&#1079;&#1086;&#1074;&#1086;&#1075;&#1086;%20&#1086;&#1073;&#1086;&#1088;&#1091;&#1076;&#1086;&#1074;&#1072;&#1085;&#1080;&#1103;%2020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1477</Words>
  <Characters>8423</Characters>
  <Application>Microsoft Office Word</Application>
  <DocSecurity>0</DocSecurity>
  <Lines>70</Lines>
  <Paragraphs>19</Paragraphs>
  <ScaleCrop>false</ScaleCrop>
  <Company/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Vorob'eva</dc:creator>
  <cp:keywords/>
  <dc:description/>
  <cp:lastModifiedBy>Vorob'eva</cp:lastModifiedBy>
  <cp:revision>2</cp:revision>
  <dcterms:created xsi:type="dcterms:W3CDTF">2020-02-17T10:14:00Z</dcterms:created>
  <dcterms:modified xsi:type="dcterms:W3CDTF">2020-02-17T10:16:00Z</dcterms:modified>
</cp:coreProperties>
</file>