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85" w:rsidRPr="000A5785" w:rsidRDefault="000A5785" w:rsidP="000A5785">
      <w:pPr>
        <w:spacing w:line="240" w:lineRule="atLeast"/>
        <w:jc w:val="center"/>
        <w:rPr>
          <w:sz w:val="24"/>
          <w:szCs w:val="24"/>
        </w:rPr>
      </w:pPr>
      <w:r w:rsidRPr="000A5785">
        <w:rPr>
          <w:noProof/>
          <w:sz w:val="24"/>
          <w:szCs w:val="24"/>
        </w:rPr>
        <w:drawing>
          <wp:inline distT="0" distB="0" distL="0" distR="0" wp14:anchorId="1FB2A29A" wp14:editId="2314AC83">
            <wp:extent cx="428625" cy="590550"/>
            <wp:effectExtent l="0" t="0" r="9525" b="0"/>
            <wp:docPr id="2" name="Рисунок 2"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0A5785" w:rsidRPr="000A5785" w:rsidRDefault="000A5785" w:rsidP="000A5785">
      <w:pPr>
        <w:jc w:val="center"/>
        <w:rPr>
          <w:spacing w:val="20"/>
          <w:position w:val="-38"/>
          <w:sz w:val="24"/>
          <w:szCs w:val="24"/>
        </w:rPr>
      </w:pPr>
      <w:r w:rsidRPr="000A5785">
        <w:rPr>
          <w:spacing w:val="20"/>
          <w:position w:val="-38"/>
          <w:sz w:val="24"/>
          <w:szCs w:val="24"/>
        </w:rPr>
        <w:t>ЗЕМСКОЕ СОБРАНИЕ ВОСКРЕСЕНСКОГО МУНИЦИПАЛЬНОГО РАЙОНА НИЖЕГОРОДСКОЙ ОБЛАСТИ</w:t>
      </w:r>
    </w:p>
    <w:p w:rsidR="000A5785" w:rsidRPr="000A5785" w:rsidRDefault="000A5785" w:rsidP="000A5785">
      <w:pPr>
        <w:jc w:val="center"/>
        <w:rPr>
          <w:spacing w:val="60"/>
          <w:position w:val="-38"/>
          <w:sz w:val="24"/>
          <w:szCs w:val="24"/>
        </w:rPr>
      </w:pPr>
      <w:r w:rsidRPr="000A5785">
        <w:rPr>
          <w:spacing w:val="60"/>
          <w:position w:val="-38"/>
          <w:sz w:val="24"/>
          <w:szCs w:val="24"/>
        </w:rPr>
        <w:t>РЕШЕНИЕ</w:t>
      </w:r>
    </w:p>
    <w:p w:rsidR="000A5785" w:rsidRDefault="000A5785" w:rsidP="000A5785">
      <w:pPr>
        <w:jc w:val="both"/>
        <w:rPr>
          <w:sz w:val="24"/>
          <w:szCs w:val="24"/>
          <w:u w:val="single"/>
        </w:rPr>
      </w:pPr>
      <w:r w:rsidRPr="000A5785">
        <w:rPr>
          <w:rFonts w:eastAsia="Calibri"/>
          <w:sz w:val="24"/>
          <w:szCs w:val="24"/>
          <w:u w:val="single"/>
        </w:rPr>
        <w:t>24 марта 2017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441C">
        <w:rPr>
          <w:sz w:val="24"/>
          <w:szCs w:val="24"/>
        </w:rPr>
        <w:tab/>
      </w:r>
      <w:r w:rsidRPr="000A5785">
        <w:rPr>
          <w:sz w:val="24"/>
          <w:szCs w:val="24"/>
        </w:rPr>
        <w:t xml:space="preserve">№ </w:t>
      </w:r>
      <w:r w:rsidRPr="000A5785">
        <w:rPr>
          <w:sz w:val="24"/>
          <w:szCs w:val="24"/>
          <w:u w:val="single"/>
        </w:rPr>
        <w:t>26</w:t>
      </w:r>
    </w:p>
    <w:p w:rsidR="000A5785" w:rsidRDefault="000A5785" w:rsidP="000A5785">
      <w:pPr>
        <w:jc w:val="both"/>
        <w:rPr>
          <w:sz w:val="24"/>
          <w:szCs w:val="24"/>
          <w:u w:val="single"/>
        </w:rPr>
      </w:pPr>
    </w:p>
    <w:p w:rsidR="000A5785" w:rsidRPr="000A5785" w:rsidRDefault="000A5785" w:rsidP="000A5785">
      <w:pPr>
        <w:jc w:val="both"/>
        <w:rPr>
          <w:sz w:val="24"/>
          <w:szCs w:val="24"/>
        </w:rPr>
      </w:pPr>
    </w:p>
    <w:p w:rsidR="000A5785" w:rsidRPr="000A5785" w:rsidRDefault="000A5785" w:rsidP="000A5785">
      <w:pPr>
        <w:jc w:val="center"/>
        <w:rPr>
          <w:b/>
          <w:sz w:val="24"/>
          <w:szCs w:val="24"/>
        </w:rPr>
      </w:pPr>
      <w:r w:rsidRPr="000A5785">
        <w:rPr>
          <w:b/>
          <w:sz w:val="24"/>
          <w:szCs w:val="24"/>
        </w:rPr>
        <w:t>О проведении публичных слушаний по проекту решения Земского собрания</w:t>
      </w:r>
    </w:p>
    <w:p w:rsidR="000A5785" w:rsidRPr="000A5785" w:rsidRDefault="000A5785" w:rsidP="000A5785">
      <w:pPr>
        <w:jc w:val="center"/>
        <w:rPr>
          <w:b/>
          <w:sz w:val="24"/>
          <w:szCs w:val="24"/>
        </w:rPr>
      </w:pPr>
      <w:r w:rsidRPr="000A5785">
        <w:rPr>
          <w:b/>
          <w:sz w:val="24"/>
          <w:szCs w:val="24"/>
        </w:rPr>
        <w:t>Воскресенского муниципального района Нижегородской области «Об утверждении</w:t>
      </w:r>
    </w:p>
    <w:p w:rsidR="000A5785" w:rsidRDefault="000A5785" w:rsidP="000A5785">
      <w:pPr>
        <w:spacing w:line="240" w:lineRule="atLeast"/>
        <w:jc w:val="center"/>
        <w:rPr>
          <w:b/>
          <w:sz w:val="24"/>
          <w:szCs w:val="24"/>
        </w:rPr>
      </w:pPr>
      <w:r w:rsidRPr="000A5785">
        <w:rPr>
          <w:b/>
          <w:sz w:val="24"/>
          <w:szCs w:val="24"/>
        </w:rPr>
        <w:t>отчета об исполнении бюджета муниципального района за 2016 год»</w:t>
      </w:r>
    </w:p>
    <w:p w:rsidR="000A5785" w:rsidRDefault="000A5785" w:rsidP="000A5785">
      <w:pPr>
        <w:spacing w:line="240" w:lineRule="atLeast"/>
        <w:jc w:val="center"/>
        <w:rPr>
          <w:b/>
          <w:sz w:val="24"/>
          <w:szCs w:val="24"/>
        </w:rPr>
      </w:pPr>
    </w:p>
    <w:p w:rsidR="00497065" w:rsidRDefault="00497065" w:rsidP="000A5785">
      <w:pPr>
        <w:ind w:firstLine="709"/>
        <w:jc w:val="both"/>
        <w:rPr>
          <w:sz w:val="24"/>
          <w:szCs w:val="24"/>
        </w:rPr>
      </w:pPr>
    </w:p>
    <w:p w:rsidR="000A5785" w:rsidRDefault="000A5785" w:rsidP="000A5785">
      <w:pPr>
        <w:ind w:firstLine="709"/>
        <w:jc w:val="both"/>
        <w:rPr>
          <w:sz w:val="24"/>
          <w:szCs w:val="24"/>
        </w:rPr>
      </w:pPr>
      <w:r w:rsidRPr="000A5785">
        <w:rPr>
          <w:sz w:val="24"/>
          <w:szCs w:val="24"/>
        </w:rPr>
        <w:t xml:space="preserve">В соответствии со статьей 28 Федерального закона РФ от 06 октября 2003 года №131 – ФЗ «Об общих принципах организации местного самоуправления в Российской Федерации», статьей13 Устава Воскресенского муниципального района Нижегородской области, постановлением Земского собрания района от 29 мая 2006 года № 32 «Об утверждении Положения о публичных слушаниях» (с изменениями, внесенными решениями Земского собрания района от 22.06.2012 </w:t>
      </w:r>
      <w:hyperlink r:id="rId10" w:history="1">
        <w:r w:rsidRPr="000A5785">
          <w:rPr>
            <w:sz w:val="24"/>
            <w:szCs w:val="24"/>
          </w:rPr>
          <w:t xml:space="preserve">N </w:t>
        </w:r>
      </w:hyperlink>
      <w:r w:rsidRPr="000A5785">
        <w:rPr>
          <w:sz w:val="24"/>
          <w:szCs w:val="24"/>
        </w:rPr>
        <w:t>54, 24.03.2017 г. № 33),</w:t>
      </w:r>
    </w:p>
    <w:p w:rsidR="000A5785" w:rsidRPr="000A5785" w:rsidRDefault="000A5785" w:rsidP="000A5785">
      <w:pPr>
        <w:ind w:firstLine="709"/>
        <w:jc w:val="both"/>
        <w:rPr>
          <w:sz w:val="24"/>
          <w:szCs w:val="24"/>
        </w:rPr>
      </w:pPr>
    </w:p>
    <w:p w:rsidR="000A5785" w:rsidRDefault="000A5785" w:rsidP="000A5785">
      <w:pPr>
        <w:spacing w:line="240" w:lineRule="atLeast"/>
        <w:jc w:val="center"/>
        <w:rPr>
          <w:spacing w:val="60"/>
          <w:sz w:val="24"/>
          <w:szCs w:val="24"/>
        </w:rPr>
      </w:pPr>
      <w:r w:rsidRPr="000A5785">
        <w:rPr>
          <w:sz w:val="24"/>
          <w:szCs w:val="24"/>
        </w:rPr>
        <w:t xml:space="preserve">Земское собрание района </w:t>
      </w:r>
      <w:r w:rsidRPr="000A5785">
        <w:rPr>
          <w:spacing w:val="60"/>
          <w:sz w:val="24"/>
          <w:szCs w:val="24"/>
        </w:rPr>
        <w:t>решило:</w:t>
      </w:r>
    </w:p>
    <w:p w:rsidR="000A5785" w:rsidRPr="000A5785" w:rsidRDefault="000A5785" w:rsidP="000A5785">
      <w:pPr>
        <w:spacing w:line="240" w:lineRule="atLeast"/>
        <w:jc w:val="center"/>
        <w:rPr>
          <w:sz w:val="24"/>
          <w:szCs w:val="24"/>
        </w:rPr>
      </w:pPr>
    </w:p>
    <w:p w:rsidR="000A5785" w:rsidRPr="000A5785" w:rsidRDefault="000A5785" w:rsidP="000A5785">
      <w:pPr>
        <w:spacing w:line="240" w:lineRule="atLeast"/>
        <w:ind w:firstLine="720"/>
        <w:jc w:val="both"/>
        <w:rPr>
          <w:sz w:val="24"/>
          <w:szCs w:val="24"/>
        </w:rPr>
      </w:pPr>
      <w:r w:rsidRPr="000A5785">
        <w:rPr>
          <w:sz w:val="24"/>
          <w:szCs w:val="24"/>
        </w:rPr>
        <w:t>1.Назначить публичные слушания в Земском собрании района по проекту решения Земского собрания района «Об утверждении отчета об исполнении бюджета Воскресенского муниципального района Нижегородской области за 2016 год» на 14 апреля 2017 года, начало 18-00, место проведения - р.п. Воскресенское, пл.Ленина, 1, кабинет № 18.</w:t>
      </w:r>
    </w:p>
    <w:p w:rsidR="000A5785" w:rsidRPr="000A5785" w:rsidRDefault="000A5785" w:rsidP="000A5785">
      <w:pPr>
        <w:keepNext/>
        <w:ind w:firstLine="567"/>
        <w:jc w:val="both"/>
        <w:outlineLvl w:val="2"/>
        <w:rPr>
          <w:sz w:val="24"/>
          <w:szCs w:val="24"/>
        </w:rPr>
      </w:pPr>
      <w:r w:rsidRPr="000A5785">
        <w:rPr>
          <w:sz w:val="24"/>
          <w:szCs w:val="24"/>
        </w:rPr>
        <w:t>2.Опубликовать проект решения Земского собрания района «Об утверждении отчета об исполнении бюджета Воскресенского муниципального района Нижегородской области за 2016 год»» в газете «Воскресенская жизнь» и на официальном Интернет-сайте администрации</w:t>
      </w:r>
      <w:r w:rsidRPr="000A5785">
        <w:rPr>
          <w:i/>
          <w:sz w:val="24"/>
          <w:szCs w:val="24"/>
        </w:rPr>
        <w:t xml:space="preserve"> </w:t>
      </w:r>
      <w:r w:rsidRPr="000A5785">
        <w:rPr>
          <w:sz w:val="24"/>
          <w:szCs w:val="24"/>
        </w:rPr>
        <w:t xml:space="preserve">Воскресенского муниципального района: </w:t>
      </w:r>
      <w:hyperlink r:id="rId11" w:history="1">
        <w:r w:rsidRPr="000A5785">
          <w:rPr>
            <w:i/>
            <w:color w:val="000000"/>
            <w:sz w:val="24"/>
            <w:szCs w:val="24"/>
            <w:u w:val="single"/>
          </w:rPr>
          <w:t>http://www.voskresenskoe-adm.ru</w:t>
        </w:r>
      </w:hyperlink>
      <w:r w:rsidRPr="000A5785">
        <w:rPr>
          <w:sz w:val="24"/>
          <w:szCs w:val="24"/>
        </w:rPr>
        <w:t xml:space="preserve"> в разделе «Органы МСУ и организации», подраздел «Земское собрание Воскресенского муниципального района, нормативные акты» для массового обсуждения населением Воскресенского муниципального района Нижегородской области. Определить, что письменные предложения и замечания по данному проекту принимаются в течение двух недель с момента опубликования по адресу: р.п.Воскресенское пл. Ленина, д.1, кабинет № 26 (Л.Л.Шумилов).</w:t>
      </w:r>
    </w:p>
    <w:p w:rsidR="000A5785" w:rsidRPr="000A5785" w:rsidRDefault="000A5785" w:rsidP="000A5785">
      <w:pPr>
        <w:spacing w:line="240" w:lineRule="atLeast"/>
        <w:ind w:firstLine="720"/>
        <w:jc w:val="both"/>
        <w:rPr>
          <w:sz w:val="24"/>
          <w:szCs w:val="24"/>
        </w:rPr>
      </w:pPr>
      <w:r w:rsidRPr="000A5785">
        <w:rPr>
          <w:sz w:val="24"/>
          <w:szCs w:val="24"/>
        </w:rPr>
        <w:t>3.Назначить ответственными за подготовку и проведение публичных слушаний Е.А.Бородина – председателя постоянной комиссии Земского собрания района по бюджетной, финансовой и налоговой политике, предпринимательству, торговле и бытовому обслуживанию, Л.Л.Шумилова – начальника управления финансов администрации района, С.К.Малову – главного специалиста администрации района, курирующего организационно-правовые вопросы Земского собрания района.</w:t>
      </w:r>
    </w:p>
    <w:p w:rsidR="000A5785" w:rsidRDefault="000A5785" w:rsidP="000A5785">
      <w:pPr>
        <w:spacing w:line="240" w:lineRule="atLeast"/>
        <w:ind w:firstLine="708"/>
        <w:jc w:val="both"/>
        <w:rPr>
          <w:sz w:val="24"/>
          <w:szCs w:val="24"/>
        </w:rPr>
      </w:pPr>
    </w:p>
    <w:p w:rsidR="00121225" w:rsidRDefault="00121225" w:rsidP="000A5785">
      <w:pPr>
        <w:spacing w:line="240" w:lineRule="atLeast"/>
        <w:ind w:firstLine="708"/>
        <w:jc w:val="both"/>
        <w:rPr>
          <w:sz w:val="24"/>
          <w:szCs w:val="24"/>
        </w:rPr>
      </w:pPr>
    </w:p>
    <w:p w:rsidR="00121225" w:rsidRPr="000A5785" w:rsidRDefault="00121225" w:rsidP="000A5785">
      <w:pPr>
        <w:spacing w:line="240" w:lineRule="atLeast"/>
        <w:ind w:firstLine="708"/>
        <w:jc w:val="both"/>
        <w:rPr>
          <w:sz w:val="24"/>
          <w:szCs w:val="24"/>
        </w:rPr>
      </w:pPr>
      <w:bookmarkStart w:id="0" w:name="_GoBack"/>
      <w:bookmarkEnd w:id="0"/>
    </w:p>
    <w:p w:rsidR="000A5785" w:rsidRPr="000A5785" w:rsidRDefault="000A5785" w:rsidP="000A5785">
      <w:pPr>
        <w:spacing w:line="240" w:lineRule="atLeast"/>
        <w:jc w:val="both"/>
        <w:rPr>
          <w:b/>
          <w:sz w:val="24"/>
          <w:szCs w:val="24"/>
        </w:rPr>
      </w:pPr>
      <w:r w:rsidRPr="000A5785">
        <w:rPr>
          <w:sz w:val="24"/>
          <w:szCs w:val="24"/>
        </w:rPr>
        <w:t>Глав</w:t>
      </w:r>
      <w:r w:rsidR="00B5532F">
        <w:rPr>
          <w:sz w:val="24"/>
          <w:szCs w:val="24"/>
        </w:rPr>
        <w:t>а местного самоуправления</w:t>
      </w:r>
      <w:r w:rsidR="00B5532F">
        <w:rPr>
          <w:sz w:val="24"/>
          <w:szCs w:val="24"/>
        </w:rPr>
        <w:tab/>
      </w:r>
      <w:r w:rsidR="00B5532F">
        <w:rPr>
          <w:sz w:val="24"/>
          <w:szCs w:val="24"/>
        </w:rPr>
        <w:tab/>
      </w:r>
      <w:r w:rsidR="00B5532F">
        <w:rPr>
          <w:sz w:val="24"/>
          <w:szCs w:val="24"/>
        </w:rPr>
        <w:tab/>
      </w:r>
      <w:r w:rsidRPr="000A5785">
        <w:rPr>
          <w:sz w:val="24"/>
          <w:szCs w:val="24"/>
        </w:rPr>
        <w:t>А.В.Безденежных</w:t>
      </w:r>
      <w:r w:rsidRPr="000A5785">
        <w:rPr>
          <w:b/>
          <w:sz w:val="24"/>
          <w:szCs w:val="24"/>
        </w:rPr>
        <w:t xml:space="preserve"> </w:t>
      </w:r>
    </w:p>
    <w:p w:rsidR="00E32E63" w:rsidRDefault="00E32E63">
      <w:pPr>
        <w:spacing w:after="200" w:line="276" w:lineRule="auto"/>
        <w:rPr>
          <w:sz w:val="24"/>
          <w:szCs w:val="24"/>
        </w:rPr>
      </w:pPr>
      <w:r>
        <w:rPr>
          <w:sz w:val="24"/>
          <w:szCs w:val="24"/>
        </w:rPr>
        <w:br w:type="page"/>
      </w:r>
    </w:p>
    <w:p w:rsidR="00E32E63" w:rsidRDefault="000A5785" w:rsidP="00E32E63">
      <w:pPr>
        <w:jc w:val="right"/>
        <w:rPr>
          <w:sz w:val="24"/>
          <w:szCs w:val="24"/>
        </w:rPr>
      </w:pPr>
      <w:r w:rsidRPr="000A5785">
        <w:rPr>
          <w:sz w:val="24"/>
          <w:szCs w:val="24"/>
        </w:rPr>
        <w:lastRenderedPageBreak/>
        <w:t xml:space="preserve">Приложение </w:t>
      </w:r>
    </w:p>
    <w:p w:rsidR="00E32E63" w:rsidRDefault="000A5785" w:rsidP="00E32E63">
      <w:pPr>
        <w:jc w:val="right"/>
        <w:rPr>
          <w:sz w:val="24"/>
          <w:szCs w:val="24"/>
        </w:rPr>
      </w:pPr>
      <w:r w:rsidRPr="000A5785">
        <w:rPr>
          <w:sz w:val="24"/>
          <w:szCs w:val="24"/>
        </w:rPr>
        <w:t xml:space="preserve">к решению Земского собрания </w:t>
      </w:r>
    </w:p>
    <w:p w:rsidR="00E32E63" w:rsidRDefault="000A5785" w:rsidP="00E32E63">
      <w:pPr>
        <w:jc w:val="right"/>
        <w:rPr>
          <w:sz w:val="24"/>
          <w:szCs w:val="24"/>
        </w:rPr>
      </w:pPr>
      <w:r w:rsidRPr="000A5785">
        <w:rPr>
          <w:sz w:val="24"/>
          <w:szCs w:val="24"/>
        </w:rPr>
        <w:t xml:space="preserve">Воскресенского  муниципального района </w:t>
      </w:r>
    </w:p>
    <w:p w:rsidR="00E32E63" w:rsidRDefault="000A5785" w:rsidP="00E32E63">
      <w:pPr>
        <w:jc w:val="right"/>
        <w:rPr>
          <w:sz w:val="24"/>
          <w:szCs w:val="24"/>
        </w:rPr>
      </w:pPr>
      <w:r w:rsidRPr="000A5785">
        <w:rPr>
          <w:sz w:val="24"/>
          <w:szCs w:val="24"/>
        </w:rPr>
        <w:t xml:space="preserve">Нижегородской области </w:t>
      </w:r>
    </w:p>
    <w:p w:rsidR="000A5785" w:rsidRPr="000A5785" w:rsidRDefault="000A5785" w:rsidP="00E32E63">
      <w:pPr>
        <w:jc w:val="right"/>
        <w:rPr>
          <w:sz w:val="24"/>
          <w:szCs w:val="24"/>
        </w:rPr>
      </w:pPr>
      <w:r w:rsidRPr="000A5785">
        <w:rPr>
          <w:sz w:val="24"/>
          <w:szCs w:val="24"/>
        </w:rPr>
        <w:t xml:space="preserve">от 24 марта 2017 года </w:t>
      </w:r>
      <w:r w:rsidRPr="000161D5">
        <w:rPr>
          <w:sz w:val="24"/>
          <w:szCs w:val="24"/>
        </w:rPr>
        <w:t>№26.</w:t>
      </w:r>
    </w:p>
    <w:p w:rsidR="00BA53C1" w:rsidRPr="000A5785" w:rsidRDefault="00BA53C1" w:rsidP="00BA53C1">
      <w:pPr>
        <w:spacing w:line="240" w:lineRule="atLeast"/>
        <w:jc w:val="center"/>
        <w:rPr>
          <w:sz w:val="24"/>
          <w:szCs w:val="24"/>
        </w:rPr>
      </w:pPr>
    </w:p>
    <w:p w:rsidR="00BA53C1" w:rsidRPr="000A5785" w:rsidRDefault="00BA53C1" w:rsidP="00BA53C1">
      <w:pPr>
        <w:jc w:val="center"/>
        <w:rPr>
          <w:spacing w:val="20"/>
          <w:position w:val="-38"/>
          <w:sz w:val="24"/>
          <w:szCs w:val="24"/>
        </w:rPr>
      </w:pPr>
      <w:r w:rsidRPr="000A5785">
        <w:rPr>
          <w:spacing w:val="20"/>
          <w:position w:val="-38"/>
          <w:sz w:val="24"/>
          <w:szCs w:val="24"/>
        </w:rPr>
        <w:t>ЗЕМСКОЕ СОБРАНИЕ ВОСКРЕСЕНСКОГО МУНИЦИПАЛЬНОГО РАЙОНА НИЖЕГОРОДСКОЙ ОБЛАСТИ</w:t>
      </w:r>
    </w:p>
    <w:p w:rsidR="00BA53C1" w:rsidRPr="000A5785" w:rsidRDefault="00BA53C1" w:rsidP="00BA53C1">
      <w:pPr>
        <w:jc w:val="center"/>
        <w:rPr>
          <w:spacing w:val="60"/>
          <w:position w:val="-38"/>
          <w:sz w:val="24"/>
          <w:szCs w:val="24"/>
        </w:rPr>
      </w:pPr>
      <w:r w:rsidRPr="000A5785">
        <w:rPr>
          <w:spacing w:val="60"/>
          <w:position w:val="-38"/>
          <w:sz w:val="24"/>
          <w:szCs w:val="24"/>
        </w:rPr>
        <w:t>РЕШЕНИЕ</w:t>
      </w:r>
      <w:r>
        <w:rPr>
          <w:spacing w:val="60"/>
          <w:position w:val="-38"/>
          <w:sz w:val="24"/>
          <w:szCs w:val="24"/>
        </w:rPr>
        <w:t>(ПРОЕКТ)</w:t>
      </w:r>
    </w:p>
    <w:p w:rsidR="00BA53C1" w:rsidRPr="000A5785" w:rsidRDefault="00BA53C1" w:rsidP="00BA53C1">
      <w:pPr>
        <w:suppressAutoHyphens/>
        <w:spacing w:line="240" w:lineRule="atLeast"/>
        <w:rPr>
          <w:sz w:val="24"/>
          <w:szCs w:val="24"/>
        </w:rPr>
      </w:pPr>
      <w:r w:rsidRPr="000A5785">
        <w:rPr>
          <w:sz w:val="24"/>
          <w:szCs w:val="24"/>
        </w:rPr>
        <w:t xml:space="preserve">«___» </w:t>
      </w:r>
      <w:r w:rsidRPr="000A5785">
        <w:rPr>
          <w:sz w:val="24"/>
          <w:szCs w:val="24"/>
          <w:u w:val="single"/>
        </w:rPr>
        <w:t>апреля 2017 года</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21225">
        <w:rPr>
          <w:sz w:val="24"/>
          <w:szCs w:val="24"/>
        </w:rPr>
        <w:tab/>
      </w:r>
      <w:r w:rsidRPr="000A5785">
        <w:rPr>
          <w:sz w:val="24"/>
          <w:szCs w:val="24"/>
        </w:rPr>
        <w:t>№___</w:t>
      </w:r>
    </w:p>
    <w:p w:rsidR="002625EF" w:rsidRDefault="002625EF" w:rsidP="000A5785">
      <w:pPr>
        <w:ind w:firstLine="540"/>
        <w:jc w:val="center"/>
        <w:rPr>
          <w:b/>
          <w:sz w:val="24"/>
          <w:szCs w:val="24"/>
        </w:rPr>
      </w:pPr>
    </w:p>
    <w:p w:rsidR="00497065" w:rsidRDefault="00497065" w:rsidP="000A5785">
      <w:pPr>
        <w:ind w:firstLine="540"/>
        <w:jc w:val="center"/>
        <w:rPr>
          <w:b/>
          <w:sz w:val="24"/>
          <w:szCs w:val="24"/>
        </w:rPr>
      </w:pPr>
    </w:p>
    <w:p w:rsidR="000A5785" w:rsidRDefault="000A5785" w:rsidP="00497065">
      <w:pPr>
        <w:jc w:val="center"/>
        <w:rPr>
          <w:b/>
          <w:sz w:val="24"/>
          <w:szCs w:val="24"/>
        </w:rPr>
      </w:pPr>
      <w:r w:rsidRPr="000A5785">
        <w:rPr>
          <w:b/>
          <w:sz w:val="24"/>
          <w:szCs w:val="24"/>
        </w:rPr>
        <w:t>Об утверждении отчета об исполнении бюджета му</w:t>
      </w:r>
      <w:r w:rsidR="00121225">
        <w:rPr>
          <w:b/>
          <w:sz w:val="24"/>
          <w:szCs w:val="24"/>
        </w:rPr>
        <w:t>ниципального района за 2016 год</w:t>
      </w:r>
    </w:p>
    <w:p w:rsidR="00497065" w:rsidRDefault="00497065" w:rsidP="00BA53C1">
      <w:pPr>
        <w:jc w:val="center"/>
        <w:rPr>
          <w:b/>
          <w:sz w:val="24"/>
          <w:szCs w:val="24"/>
        </w:rPr>
      </w:pPr>
    </w:p>
    <w:p w:rsidR="002625EF" w:rsidRDefault="002625EF" w:rsidP="00BA53C1">
      <w:pPr>
        <w:jc w:val="center"/>
        <w:rPr>
          <w:b/>
          <w:sz w:val="24"/>
          <w:szCs w:val="24"/>
        </w:rPr>
      </w:pPr>
    </w:p>
    <w:p w:rsidR="000A5785" w:rsidRDefault="000A5785" w:rsidP="000A5785">
      <w:pPr>
        <w:suppressAutoHyphens/>
        <w:ind w:firstLine="709"/>
        <w:jc w:val="both"/>
        <w:rPr>
          <w:sz w:val="24"/>
          <w:szCs w:val="24"/>
        </w:rPr>
      </w:pPr>
      <w:r w:rsidRPr="000A5785">
        <w:rPr>
          <w:sz w:val="24"/>
          <w:szCs w:val="24"/>
        </w:rPr>
        <w:t>В соответствии пунктом 2 статьи 27 решения Земского собрания Воскресенского муниципальном района Нижегородской области от 24.10.2008 №85 «Об утверждении Положения о бюджетном процессе в Воскресенском муниципальном районе» (с учётом изменений, внесённых постановлением Земского собрания Воскресенского муниципального района от 22.06.2012 №56),</w:t>
      </w:r>
    </w:p>
    <w:p w:rsidR="002625EF" w:rsidRPr="000A5785" w:rsidRDefault="002625EF" w:rsidP="000A5785">
      <w:pPr>
        <w:suppressAutoHyphens/>
        <w:ind w:firstLine="709"/>
        <w:jc w:val="both"/>
        <w:rPr>
          <w:sz w:val="24"/>
          <w:szCs w:val="24"/>
        </w:rPr>
      </w:pPr>
    </w:p>
    <w:p w:rsidR="000A5785" w:rsidRDefault="000A5785" w:rsidP="000A5785">
      <w:pPr>
        <w:suppressAutoHyphens/>
        <w:ind w:firstLine="709"/>
        <w:jc w:val="center"/>
        <w:rPr>
          <w:sz w:val="24"/>
          <w:szCs w:val="24"/>
        </w:rPr>
      </w:pPr>
      <w:r w:rsidRPr="000A5785">
        <w:rPr>
          <w:sz w:val="24"/>
          <w:szCs w:val="24"/>
        </w:rPr>
        <w:t xml:space="preserve">Земское собрание района </w:t>
      </w:r>
      <w:r w:rsidRPr="00A33EE0">
        <w:rPr>
          <w:spacing w:val="60"/>
          <w:sz w:val="24"/>
          <w:szCs w:val="24"/>
        </w:rPr>
        <w:t>решило:</w:t>
      </w:r>
    </w:p>
    <w:p w:rsidR="002625EF" w:rsidRPr="000A5785" w:rsidRDefault="002625EF" w:rsidP="000A5785">
      <w:pPr>
        <w:suppressAutoHyphens/>
        <w:ind w:firstLine="709"/>
        <w:jc w:val="center"/>
        <w:rPr>
          <w:sz w:val="24"/>
          <w:szCs w:val="24"/>
        </w:rPr>
      </w:pPr>
    </w:p>
    <w:p w:rsidR="000A5785" w:rsidRPr="000A5785" w:rsidRDefault="000A5785" w:rsidP="000A5785">
      <w:pPr>
        <w:suppressAutoHyphens/>
        <w:ind w:firstLine="709"/>
        <w:jc w:val="both"/>
        <w:rPr>
          <w:sz w:val="24"/>
          <w:szCs w:val="24"/>
        </w:rPr>
      </w:pPr>
      <w:r w:rsidRPr="000A5785">
        <w:rPr>
          <w:sz w:val="24"/>
          <w:szCs w:val="24"/>
        </w:rPr>
        <w:t>Утвердить отчет об исполнении бюджета муниципального района за 2016 год по доходам в сумме 513278,7 тыс. рублей, по расходам в сумме 514473,7 тыс. рублей с превышением расходов над доходами (дефицит бюджета муниципального района) в сумме 1195,0 тыс. рублей и со следующими показателями:</w:t>
      </w:r>
    </w:p>
    <w:p w:rsidR="000A5785" w:rsidRPr="000A5785" w:rsidRDefault="000A5785" w:rsidP="000A5785">
      <w:pPr>
        <w:suppressAutoHyphens/>
        <w:ind w:firstLine="709"/>
        <w:jc w:val="both"/>
        <w:rPr>
          <w:sz w:val="24"/>
          <w:szCs w:val="24"/>
        </w:rPr>
      </w:pPr>
      <w:r w:rsidRPr="000A5785">
        <w:rPr>
          <w:sz w:val="24"/>
          <w:szCs w:val="24"/>
        </w:rPr>
        <w:t>-доходов бюджета муниципального района по кодам видов доходов, подвидов доходов, классификаций операций сектора государственного управления, относящихся к доходам бюджета, за 2016 год согласно приложению 1 к настоящему решению;</w:t>
      </w:r>
    </w:p>
    <w:p w:rsidR="000A5785" w:rsidRPr="000A5785" w:rsidRDefault="000A5785" w:rsidP="000A5785">
      <w:pPr>
        <w:suppressAutoHyphens/>
        <w:ind w:firstLine="709"/>
        <w:jc w:val="both"/>
        <w:rPr>
          <w:sz w:val="24"/>
          <w:szCs w:val="24"/>
        </w:rPr>
      </w:pPr>
      <w:r w:rsidRPr="000A5785">
        <w:rPr>
          <w:sz w:val="24"/>
          <w:szCs w:val="24"/>
        </w:rPr>
        <w:t>-доходов бюджета муниципального района по кодам классификации доходов бюджетов за 2016 год согласно приложению 2 к настоящему решению;</w:t>
      </w:r>
    </w:p>
    <w:p w:rsidR="000A5785" w:rsidRPr="000A5785" w:rsidRDefault="000A5785" w:rsidP="000A5785">
      <w:pPr>
        <w:suppressAutoHyphens/>
        <w:ind w:firstLine="709"/>
        <w:jc w:val="both"/>
        <w:rPr>
          <w:sz w:val="24"/>
          <w:szCs w:val="24"/>
        </w:rPr>
      </w:pPr>
      <w:r w:rsidRPr="000A5785">
        <w:rPr>
          <w:sz w:val="24"/>
          <w:szCs w:val="24"/>
        </w:rPr>
        <w:t>-расходов бюджета муниципального района по разделам, подразделам классификации расходов бюджетов за 2016 год согласно приложению 3 к настоящему решению;</w:t>
      </w:r>
    </w:p>
    <w:p w:rsidR="000A5785" w:rsidRPr="000A5785" w:rsidRDefault="000A5785" w:rsidP="000A5785">
      <w:pPr>
        <w:suppressAutoHyphens/>
        <w:ind w:firstLine="709"/>
        <w:jc w:val="both"/>
        <w:rPr>
          <w:sz w:val="24"/>
          <w:szCs w:val="24"/>
        </w:rPr>
      </w:pPr>
      <w:r w:rsidRPr="000A5785">
        <w:rPr>
          <w:sz w:val="24"/>
          <w:szCs w:val="24"/>
        </w:rPr>
        <w:t>-ведомственной структуры расходов бюджета муниципального района за 2016 год согласно приложению 4 к настоящему решению;</w:t>
      </w:r>
    </w:p>
    <w:p w:rsidR="002625EF" w:rsidRDefault="000A5785" w:rsidP="000A5785">
      <w:pPr>
        <w:suppressAutoHyphens/>
        <w:ind w:firstLine="709"/>
        <w:jc w:val="both"/>
        <w:rPr>
          <w:sz w:val="24"/>
          <w:szCs w:val="24"/>
        </w:rPr>
      </w:pPr>
      <w:r w:rsidRPr="000A5785">
        <w:rPr>
          <w:sz w:val="24"/>
          <w:szCs w:val="24"/>
        </w:rPr>
        <w:t xml:space="preserve">-источников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за 2016 год согласно приложению 5 </w:t>
      </w:r>
      <w:r w:rsidR="002625EF">
        <w:rPr>
          <w:sz w:val="24"/>
          <w:szCs w:val="24"/>
        </w:rPr>
        <w:t>к настоящему решению.</w:t>
      </w:r>
      <w:r w:rsidR="00BE664A">
        <w:rPr>
          <w:sz w:val="24"/>
          <w:szCs w:val="24"/>
        </w:rPr>
        <w:t xml:space="preserve"> </w:t>
      </w:r>
    </w:p>
    <w:p w:rsidR="00BE664A" w:rsidRDefault="00BE664A" w:rsidP="000A5785">
      <w:pPr>
        <w:suppressAutoHyphens/>
        <w:ind w:firstLine="709"/>
        <w:jc w:val="both"/>
        <w:rPr>
          <w:sz w:val="24"/>
          <w:szCs w:val="24"/>
        </w:rPr>
      </w:pPr>
    </w:p>
    <w:p w:rsidR="00121225" w:rsidRDefault="00121225" w:rsidP="000A5785">
      <w:pPr>
        <w:suppressAutoHyphens/>
        <w:ind w:firstLine="709"/>
        <w:jc w:val="both"/>
        <w:rPr>
          <w:sz w:val="24"/>
          <w:szCs w:val="24"/>
        </w:rPr>
      </w:pPr>
    </w:p>
    <w:p w:rsidR="00BE664A" w:rsidRDefault="00BE664A" w:rsidP="000A5785">
      <w:pPr>
        <w:suppressAutoHyphens/>
        <w:ind w:firstLine="709"/>
        <w:jc w:val="both"/>
        <w:rPr>
          <w:sz w:val="24"/>
          <w:szCs w:val="24"/>
        </w:rPr>
      </w:pPr>
    </w:p>
    <w:p w:rsidR="00BE664A" w:rsidRPr="000A5785" w:rsidRDefault="00BE664A" w:rsidP="00BE664A">
      <w:pPr>
        <w:spacing w:line="240" w:lineRule="atLeast"/>
        <w:jc w:val="both"/>
        <w:rPr>
          <w:b/>
          <w:sz w:val="24"/>
          <w:szCs w:val="24"/>
        </w:rPr>
      </w:pPr>
      <w:r w:rsidRPr="000A5785">
        <w:rPr>
          <w:sz w:val="24"/>
          <w:szCs w:val="24"/>
        </w:rPr>
        <w:t>Глав</w:t>
      </w:r>
      <w:r>
        <w:rPr>
          <w:sz w:val="24"/>
          <w:szCs w:val="24"/>
        </w:rPr>
        <w:t>а местного самоуправления</w:t>
      </w:r>
      <w:r>
        <w:rPr>
          <w:sz w:val="24"/>
          <w:szCs w:val="24"/>
        </w:rPr>
        <w:tab/>
      </w:r>
      <w:r>
        <w:rPr>
          <w:sz w:val="24"/>
          <w:szCs w:val="24"/>
        </w:rPr>
        <w:tab/>
      </w:r>
      <w:r>
        <w:rPr>
          <w:sz w:val="24"/>
          <w:szCs w:val="24"/>
        </w:rPr>
        <w:tab/>
      </w:r>
      <w:r w:rsidR="00A84B95">
        <w:rPr>
          <w:sz w:val="24"/>
          <w:szCs w:val="24"/>
        </w:rPr>
        <w:tab/>
      </w:r>
      <w:r w:rsidR="00A84B95">
        <w:rPr>
          <w:sz w:val="24"/>
          <w:szCs w:val="24"/>
        </w:rPr>
        <w:tab/>
      </w:r>
      <w:r w:rsidR="00A84B95">
        <w:rPr>
          <w:sz w:val="24"/>
          <w:szCs w:val="24"/>
        </w:rPr>
        <w:tab/>
      </w:r>
      <w:r w:rsidR="00A84B95">
        <w:rPr>
          <w:sz w:val="24"/>
          <w:szCs w:val="24"/>
        </w:rPr>
        <w:tab/>
      </w:r>
      <w:r w:rsidRPr="000A5785">
        <w:rPr>
          <w:sz w:val="24"/>
          <w:szCs w:val="24"/>
        </w:rPr>
        <w:t>А.В.Безденежных</w:t>
      </w:r>
      <w:r w:rsidRPr="000A5785">
        <w:rPr>
          <w:b/>
          <w:sz w:val="24"/>
          <w:szCs w:val="24"/>
        </w:rPr>
        <w:t xml:space="preserve"> </w:t>
      </w:r>
    </w:p>
    <w:p w:rsidR="00BE664A" w:rsidRDefault="00BE664A" w:rsidP="000A5785">
      <w:pPr>
        <w:suppressAutoHyphens/>
        <w:ind w:firstLine="709"/>
        <w:jc w:val="both"/>
        <w:rPr>
          <w:sz w:val="24"/>
          <w:szCs w:val="24"/>
        </w:rPr>
      </w:pPr>
    </w:p>
    <w:p w:rsidR="002625EF" w:rsidRDefault="002625EF">
      <w:pPr>
        <w:spacing w:after="200" w:line="276" w:lineRule="auto"/>
        <w:rPr>
          <w:sz w:val="24"/>
          <w:szCs w:val="24"/>
        </w:rPr>
      </w:pPr>
      <w:r>
        <w:rPr>
          <w:sz w:val="24"/>
          <w:szCs w:val="24"/>
        </w:rPr>
        <w:br w:type="page"/>
      </w:r>
    </w:p>
    <w:p w:rsidR="007858CF" w:rsidRDefault="007858CF" w:rsidP="007858CF">
      <w:pPr>
        <w:suppressAutoHyphens/>
        <w:ind w:firstLine="709"/>
        <w:jc w:val="right"/>
        <w:rPr>
          <w:sz w:val="24"/>
          <w:szCs w:val="24"/>
        </w:rPr>
      </w:pPr>
      <w:r w:rsidRPr="00E56385">
        <w:rPr>
          <w:sz w:val="24"/>
          <w:szCs w:val="24"/>
        </w:rPr>
        <w:lastRenderedPageBreak/>
        <w:t xml:space="preserve">Приложение </w:t>
      </w:r>
      <w:r>
        <w:rPr>
          <w:sz w:val="24"/>
          <w:szCs w:val="24"/>
        </w:rPr>
        <w:t>1</w:t>
      </w:r>
      <w:r w:rsidRPr="00E56385">
        <w:rPr>
          <w:sz w:val="24"/>
          <w:szCs w:val="24"/>
        </w:rPr>
        <w:t xml:space="preserve"> </w:t>
      </w:r>
    </w:p>
    <w:p w:rsidR="00A84B95" w:rsidRDefault="00A84B95" w:rsidP="00A84B95">
      <w:pPr>
        <w:suppressAutoHyphens/>
        <w:ind w:firstLine="709"/>
        <w:jc w:val="right"/>
        <w:rPr>
          <w:sz w:val="24"/>
          <w:szCs w:val="24"/>
        </w:rPr>
      </w:pPr>
      <w:r>
        <w:rPr>
          <w:sz w:val="24"/>
          <w:szCs w:val="24"/>
        </w:rPr>
        <w:t>к решению Земского собрания</w:t>
      </w:r>
    </w:p>
    <w:p w:rsidR="007858CF" w:rsidRPr="00E56385" w:rsidRDefault="007858CF" w:rsidP="007858CF">
      <w:pPr>
        <w:suppressAutoHyphens/>
        <w:ind w:firstLine="567"/>
        <w:jc w:val="right"/>
        <w:rPr>
          <w:sz w:val="24"/>
          <w:szCs w:val="24"/>
        </w:rPr>
      </w:pPr>
      <w:r w:rsidRPr="00E56385">
        <w:rPr>
          <w:sz w:val="24"/>
          <w:szCs w:val="24"/>
        </w:rPr>
        <w:t xml:space="preserve">Воскресенского муниципального района </w:t>
      </w:r>
    </w:p>
    <w:p w:rsidR="007858CF" w:rsidRPr="00E56385" w:rsidRDefault="007858CF" w:rsidP="007858CF">
      <w:pPr>
        <w:suppressAutoHyphens/>
        <w:ind w:left="5580" w:hanging="5580"/>
        <w:jc w:val="right"/>
        <w:rPr>
          <w:sz w:val="24"/>
          <w:szCs w:val="24"/>
        </w:rPr>
      </w:pPr>
      <w:r w:rsidRPr="00E56385">
        <w:rPr>
          <w:sz w:val="24"/>
          <w:szCs w:val="24"/>
        </w:rPr>
        <w:t>Нижегородской области</w:t>
      </w:r>
    </w:p>
    <w:p w:rsidR="007858CF" w:rsidRDefault="0034285C" w:rsidP="007858CF">
      <w:pPr>
        <w:suppressAutoHyphens/>
        <w:ind w:left="5580" w:hanging="5580"/>
        <w:jc w:val="right"/>
        <w:rPr>
          <w:sz w:val="24"/>
          <w:szCs w:val="24"/>
        </w:rPr>
      </w:pPr>
      <w:r>
        <w:rPr>
          <w:sz w:val="24"/>
          <w:szCs w:val="24"/>
        </w:rPr>
        <w:t>от________________№____</w:t>
      </w:r>
    </w:p>
    <w:p w:rsidR="007858CF" w:rsidRPr="00E56385" w:rsidRDefault="007858CF" w:rsidP="007858CF">
      <w:pPr>
        <w:suppressAutoHyphens/>
        <w:ind w:left="5580" w:hanging="5580"/>
        <w:jc w:val="right"/>
        <w:rPr>
          <w:sz w:val="24"/>
          <w:szCs w:val="24"/>
        </w:rPr>
      </w:pPr>
    </w:p>
    <w:p w:rsidR="002625EF" w:rsidRPr="00E56385" w:rsidRDefault="002625EF" w:rsidP="002625EF">
      <w:pPr>
        <w:suppressAutoHyphens/>
        <w:ind w:firstLine="709"/>
        <w:jc w:val="center"/>
        <w:rPr>
          <w:b/>
          <w:bCs/>
          <w:color w:val="000000"/>
          <w:sz w:val="24"/>
          <w:szCs w:val="24"/>
        </w:rPr>
      </w:pPr>
      <w:r w:rsidRPr="00E56385">
        <w:rPr>
          <w:b/>
          <w:bCs/>
          <w:color w:val="000000"/>
          <w:sz w:val="24"/>
          <w:szCs w:val="24"/>
        </w:rPr>
        <w:t>Исполнение доходов бюджета</w:t>
      </w:r>
    </w:p>
    <w:p w:rsidR="002625EF" w:rsidRPr="00E56385" w:rsidRDefault="002625EF" w:rsidP="002625EF">
      <w:pPr>
        <w:suppressAutoHyphens/>
        <w:jc w:val="center"/>
        <w:rPr>
          <w:b/>
          <w:bCs/>
          <w:color w:val="000000"/>
          <w:sz w:val="24"/>
          <w:szCs w:val="24"/>
        </w:rPr>
      </w:pPr>
      <w:r w:rsidRPr="00E56385">
        <w:rPr>
          <w:b/>
          <w:bCs/>
          <w:color w:val="000000"/>
          <w:sz w:val="24"/>
          <w:szCs w:val="24"/>
        </w:rPr>
        <w:t xml:space="preserve">муниципального района по кодам видов </w:t>
      </w:r>
    </w:p>
    <w:p w:rsidR="002625EF" w:rsidRPr="00E56385" w:rsidRDefault="002625EF" w:rsidP="002625EF">
      <w:pPr>
        <w:suppressAutoHyphens/>
        <w:jc w:val="center"/>
        <w:rPr>
          <w:b/>
          <w:bCs/>
          <w:color w:val="000000"/>
          <w:sz w:val="24"/>
          <w:szCs w:val="24"/>
        </w:rPr>
      </w:pPr>
      <w:r w:rsidRPr="00E56385">
        <w:rPr>
          <w:b/>
          <w:bCs/>
          <w:color w:val="000000"/>
          <w:sz w:val="24"/>
          <w:szCs w:val="24"/>
        </w:rPr>
        <w:t xml:space="preserve">доходов, подвидов доходов, классификации </w:t>
      </w:r>
    </w:p>
    <w:p w:rsidR="002625EF" w:rsidRPr="00E56385" w:rsidRDefault="002625EF" w:rsidP="002625EF">
      <w:pPr>
        <w:suppressAutoHyphens/>
        <w:jc w:val="center"/>
        <w:rPr>
          <w:b/>
          <w:bCs/>
          <w:color w:val="000000"/>
          <w:sz w:val="24"/>
          <w:szCs w:val="24"/>
        </w:rPr>
      </w:pPr>
      <w:r w:rsidRPr="00E56385">
        <w:rPr>
          <w:b/>
          <w:bCs/>
          <w:color w:val="000000"/>
          <w:sz w:val="24"/>
          <w:szCs w:val="24"/>
        </w:rPr>
        <w:t>операций сектора государственного управления за 2016 год</w:t>
      </w:r>
    </w:p>
    <w:p w:rsidR="002625EF" w:rsidRPr="00E56385" w:rsidRDefault="002625EF" w:rsidP="002625EF">
      <w:pPr>
        <w:suppressAutoHyphens/>
        <w:ind w:firstLine="567"/>
        <w:jc w:val="right"/>
        <w:rPr>
          <w:b/>
          <w:bCs/>
          <w:color w:val="000000"/>
          <w:sz w:val="24"/>
          <w:szCs w:val="24"/>
        </w:rPr>
      </w:pPr>
      <w:r w:rsidRPr="00E56385">
        <w:rPr>
          <w:b/>
          <w:bCs/>
          <w:color w:val="000000"/>
          <w:sz w:val="24"/>
          <w:szCs w:val="24"/>
        </w:rPr>
        <w:t>тысяч рублей</w:t>
      </w:r>
    </w:p>
    <w:tbl>
      <w:tblPr>
        <w:tblW w:w="5090" w:type="pct"/>
        <w:tblLayout w:type="fixed"/>
        <w:tblLook w:val="04A0" w:firstRow="1" w:lastRow="0" w:firstColumn="1" w:lastColumn="0" w:noHBand="0" w:noVBand="1"/>
      </w:tblPr>
      <w:tblGrid>
        <w:gridCol w:w="2631"/>
        <w:gridCol w:w="3607"/>
        <w:gridCol w:w="1358"/>
        <w:gridCol w:w="1765"/>
        <w:gridCol w:w="1097"/>
        <w:gridCol w:w="151"/>
      </w:tblGrid>
      <w:tr w:rsidR="002625EF" w:rsidRPr="00E56385" w:rsidTr="00A33EE0">
        <w:trPr>
          <w:trHeight w:val="555"/>
        </w:trPr>
        <w:tc>
          <w:tcPr>
            <w:tcW w:w="1240" w:type="pct"/>
            <w:tcBorders>
              <w:top w:val="single" w:sz="4" w:space="0" w:color="auto"/>
              <w:left w:val="single" w:sz="4" w:space="0" w:color="auto"/>
              <w:bottom w:val="nil"/>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Код бюджетной классификации РФ</w:t>
            </w:r>
          </w:p>
        </w:tc>
        <w:tc>
          <w:tcPr>
            <w:tcW w:w="1700" w:type="pct"/>
            <w:tcBorders>
              <w:top w:val="single" w:sz="4" w:space="0" w:color="auto"/>
              <w:left w:val="nil"/>
              <w:bottom w:val="nil"/>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Наименование доходов</w:t>
            </w:r>
          </w:p>
        </w:tc>
        <w:tc>
          <w:tcPr>
            <w:tcW w:w="640" w:type="pct"/>
            <w:tcBorders>
              <w:top w:val="single" w:sz="4" w:space="0" w:color="auto"/>
              <w:left w:val="nil"/>
              <w:bottom w:val="nil"/>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План на 2016 год</w:t>
            </w:r>
          </w:p>
        </w:tc>
        <w:tc>
          <w:tcPr>
            <w:tcW w:w="832" w:type="pct"/>
            <w:tcBorders>
              <w:top w:val="single" w:sz="4" w:space="0" w:color="auto"/>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Исполнение 2016 год</w:t>
            </w:r>
          </w:p>
        </w:tc>
        <w:tc>
          <w:tcPr>
            <w:tcW w:w="588" w:type="pct"/>
            <w:gridSpan w:val="2"/>
            <w:tcBorders>
              <w:top w:val="single" w:sz="4" w:space="0" w:color="auto"/>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 исполнения</w:t>
            </w:r>
          </w:p>
        </w:tc>
      </w:tr>
      <w:tr w:rsidR="002625EF" w:rsidRPr="00E56385" w:rsidTr="00A33EE0">
        <w:trPr>
          <w:trHeight w:val="555"/>
        </w:trPr>
        <w:tc>
          <w:tcPr>
            <w:tcW w:w="12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10000000000000000</w:t>
            </w:r>
          </w:p>
        </w:tc>
        <w:tc>
          <w:tcPr>
            <w:tcW w:w="1700" w:type="pct"/>
            <w:tcBorders>
              <w:top w:val="single" w:sz="4" w:space="0" w:color="auto"/>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1.НАЛОГОВЫЕ И НЕНАЛОГОВЫЕ ДОХОДЫ</w:t>
            </w:r>
          </w:p>
        </w:tc>
        <w:tc>
          <w:tcPr>
            <w:tcW w:w="640" w:type="pct"/>
            <w:tcBorders>
              <w:top w:val="single" w:sz="4" w:space="0" w:color="auto"/>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133 088,2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130 259,8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97,9</w:t>
            </w:r>
          </w:p>
        </w:tc>
      </w:tr>
      <w:tr w:rsidR="002625EF" w:rsidRPr="00E56385" w:rsidTr="00A33EE0">
        <w:trPr>
          <w:trHeight w:val="55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10100000000000000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1.1.НАЛОГИ НА ПРИБЫЛЬ, ДОХОДЫ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96 864,0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90 707,6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93,6</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10102000010000110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1.1.1.Налог на доходы физических лиц</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96 864,0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90 707,6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93,6</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10102010010000110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1.1.1.1.Налог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56385">
              <w:rPr>
                <w:color w:val="000000"/>
                <w:sz w:val="24"/>
                <w:szCs w:val="24"/>
                <w:vertAlign w:val="superscript"/>
              </w:rPr>
              <w:t>1</w:t>
            </w:r>
            <w:r w:rsidRPr="00E56385">
              <w:rPr>
                <w:color w:val="000000"/>
                <w:sz w:val="24"/>
                <w:szCs w:val="24"/>
              </w:rPr>
              <w:t xml:space="preserve"> и 228 Налогового кодекса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95 222,7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88 780,4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93,2</w:t>
            </w:r>
          </w:p>
        </w:tc>
      </w:tr>
      <w:tr w:rsidR="002625EF" w:rsidRPr="00E56385" w:rsidTr="00A33EE0">
        <w:trPr>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10102020010000110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481,4</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304,9</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63,3</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10102030010000110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color w:val="000000"/>
                <w:sz w:val="24"/>
                <w:szCs w:val="24"/>
              </w:rPr>
            </w:pPr>
            <w:r w:rsidRPr="00E56385">
              <w:rPr>
                <w:color w:val="000000"/>
                <w:sz w:val="24"/>
                <w:szCs w:val="24"/>
              </w:rPr>
              <w:t>1.1.1.3.Налог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577,7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845,5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146,4</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10102040010000110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1.1.1.4.Налог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E56385">
              <w:rPr>
                <w:color w:val="000000"/>
                <w:sz w:val="24"/>
                <w:szCs w:val="24"/>
                <w:vertAlign w:val="superscript"/>
              </w:rPr>
              <w:t>1</w:t>
            </w:r>
            <w:r w:rsidRPr="00E56385">
              <w:rPr>
                <w:color w:val="000000"/>
                <w:sz w:val="24"/>
                <w:szCs w:val="24"/>
              </w:rPr>
              <w:t xml:space="preserve"> Налогового кодекса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582,2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776,9</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133,4</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10500000000000000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1.2.НАЛОГИ НА СОВОКУПНЫЙ ДОХОД</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8 351,8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7 700,5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92,2</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10502000020000110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1.2.1.Единый налог на вмененный доход для отдельных видов деятельности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8 038,9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7 463,6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92,8</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10502010020000110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1.2.1.1.Единый налог на вмененный доход для отдельных видов деятельности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8 038,9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7 463,6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92,8</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10503000010000110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1.2.2.Единый сельскохозяйственный налог</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62,2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36,5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58,8</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10503010010000110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1.2.2.1.Единый сельскохозяйственный налог</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62,2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36,5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58,8</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10504000020000110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1.2.3.Налог, взимаемый в связи с применением патентной системы налогообложения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250,7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200,3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79,9</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10504020020000110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1.2.3.1. Налог, взимаемый в связи с применением патентной системы налогообложения, зачисляемый в бюджеты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250,7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200,3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79,9</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10800000000000000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1.3.ГОСУДАРСТВЕННАЯ ПОШЛИНА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1 547,4</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1 569,2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101,4</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10803000010000110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1.3.1.Государственная пошлина по делам, рассматриваемым в судах общей юрисдикции, мировыми судьями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1 511,9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1 155,2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76,4</w:t>
            </w:r>
          </w:p>
        </w:tc>
      </w:tr>
      <w:tr w:rsidR="002625EF" w:rsidRPr="00E56385" w:rsidTr="00A33EE0">
        <w:trPr>
          <w:trHeight w:val="97"/>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10803010010000110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1 511,9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1 155,2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76,4</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10806000010000110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w:t>
            </w:r>
            <w:r w:rsidRPr="00E56385">
              <w:rPr>
                <w:color w:val="000000"/>
                <w:sz w:val="24"/>
                <w:szCs w:val="24"/>
              </w:rPr>
              <w:lastRenderedPageBreak/>
              <w:t>Российскую Федерацию или выездом из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17,8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88,5</w:t>
            </w:r>
          </w:p>
        </w:tc>
      </w:tr>
      <w:tr w:rsidR="002625EF" w:rsidRPr="00E56385" w:rsidTr="00A33EE0">
        <w:trPr>
          <w:trHeight w:val="18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10806000018003110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1.3.2.1.Государственная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17,8</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15,8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88,5</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10807000010000110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1.3.3.Государственная пошлина за государственную регистрацию, а также за совершение прочих юридически значимых действий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398,3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2 250,7</w:t>
            </w:r>
          </w:p>
        </w:tc>
      </w:tr>
      <w:tr w:rsidR="002625EF" w:rsidRPr="00E56385" w:rsidTr="00A33EE0">
        <w:trPr>
          <w:trHeight w:val="97"/>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10807010010000110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40,4</w:t>
            </w:r>
          </w:p>
        </w:tc>
      </w:tr>
      <w:tr w:rsidR="002625EF" w:rsidRPr="00E56385" w:rsidTr="00A33EE0">
        <w:trPr>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10807010018000110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1.3.3.1.1.Государственная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w:t>
            </w:r>
            <w:r w:rsidRPr="00E56385">
              <w:rPr>
                <w:color w:val="000000"/>
                <w:sz w:val="24"/>
                <w:szCs w:val="24"/>
              </w:rPr>
              <w:lastRenderedPageBreak/>
              <w:t>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0,9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40,4</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10807020000000110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1.3.3.2Государственная пошлина за государственную регистрацию прав, ограничений (обременений) прав на недвижимое имущество и сделок с ним</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363,3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3 264,2</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10807020018000110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1.3.3.2.1.Государственная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363,3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3 264,2</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10807100010000110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1.3.3.3.Государственная пошлина за выдачу и обмен паспорта гражданина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24,6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433,5</w:t>
            </w:r>
          </w:p>
        </w:tc>
      </w:tr>
      <w:tr w:rsidR="002625EF" w:rsidRPr="00E56385" w:rsidTr="007858CF">
        <w:trPr>
          <w:trHeight w:val="24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10807100018034110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1.3.3.3.1.Государственная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19,7</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347,6</w:t>
            </w:r>
          </w:p>
        </w:tc>
      </w:tr>
      <w:tr w:rsidR="002625EF" w:rsidRPr="00E56385" w:rsidTr="00A33EE0">
        <w:trPr>
          <w:trHeight w:val="238"/>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10807100018035110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1.3.3.3.2.Государственная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10807150010000110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1.3.3.4.Государственная пошлина за выдачу разрешения на установку рекламной конструкции</w:t>
            </w:r>
          </w:p>
        </w:tc>
        <w:tc>
          <w:tcPr>
            <w:tcW w:w="6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10807150011000110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1.3.3.4.1.Государственная пошлина за выдачу разрешения на установку рекламной </w:t>
            </w:r>
            <w:r w:rsidRPr="00E56385">
              <w:rPr>
                <w:color w:val="000000"/>
                <w:sz w:val="24"/>
                <w:szCs w:val="24"/>
              </w:rPr>
              <w:lastRenderedPageBreak/>
              <w:t>конструкции, сумма платежа (перерасчеты, недоимка и задолженность по соответствующему платежу, в том числе по отмененному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lastRenderedPageBreak/>
              <w:t>11100000000000000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1.4.ДОХОДЫ ОТ ИСПОЛЬЗОВАНИЯ ИМУЩЕСТВА, НАХОДЯЩЕГОСЯ В ГОСУДАРСТВЕННОЙ И МУНИЦИПАЛЬНОЙ СОБСТВЕННОСТИ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10 293,3</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8 853,2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86,0</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11105000000000120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1.4.1.Доходы,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10 273,3</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8 844,1</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86,1</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11105010000000120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1.4.1.1.Доходы,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3 848,2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3 382,0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87,9</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11105013100000120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1.4.1.1.1.Доходы,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2 733,6</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2 481,9</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90,8</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11105013130000120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1.4.1.1.2.Доходы,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w:t>
            </w:r>
            <w:r w:rsidRPr="00E56385">
              <w:rPr>
                <w:color w:val="000000"/>
                <w:sz w:val="24"/>
                <w:szCs w:val="24"/>
              </w:rPr>
              <w:lastRenderedPageBreak/>
              <w:t>аренды указанных земельных участков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1 114,6</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900,2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80,8</w:t>
            </w:r>
          </w:p>
        </w:tc>
      </w:tr>
      <w:tr w:rsidR="002625EF" w:rsidRPr="00E56385" w:rsidTr="00A33EE0">
        <w:trPr>
          <w:trHeight w:val="900"/>
        </w:trPr>
        <w:tc>
          <w:tcPr>
            <w:tcW w:w="1240" w:type="pct"/>
            <w:tcBorders>
              <w:top w:val="nil"/>
              <w:left w:val="single" w:sz="4" w:space="0" w:color="auto"/>
              <w:bottom w:val="single" w:sz="4" w:space="0" w:color="auto"/>
              <w:right w:val="nil"/>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11105020000000120</w:t>
            </w:r>
          </w:p>
        </w:tc>
        <w:tc>
          <w:tcPr>
            <w:tcW w:w="170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1.4.1.2.Доходы,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84,2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95,3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113,2</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11105025050000120</w:t>
            </w:r>
          </w:p>
        </w:tc>
        <w:tc>
          <w:tcPr>
            <w:tcW w:w="17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1.4.1.2.1.Доходы,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84,2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95,3</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113,2</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11105030000000120</w:t>
            </w:r>
          </w:p>
        </w:tc>
        <w:tc>
          <w:tcPr>
            <w:tcW w:w="1700" w:type="pct"/>
            <w:tcBorders>
              <w:top w:val="single" w:sz="4" w:space="0" w:color="auto"/>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1.4.1.3.Доходы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6 340,9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5 366,8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84,6</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11105035050000120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1.4.1.3.1.Доходы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6 340,9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5 366,8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84,6</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11107000000000120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1.4.2.Платежи от государственных и муниципальных унитарных предприятий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35,0</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11107010000000120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1.4.2.1.Доходы от перечисления части прибыли государственных и муниципальных унитарных </w:t>
            </w:r>
            <w:r w:rsidRPr="00E56385">
              <w:rPr>
                <w:color w:val="000000"/>
                <w:sz w:val="24"/>
                <w:szCs w:val="24"/>
              </w:rPr>
              <w:lastRenderedPageBreak/>
              <w:t>предприятий, остающейся после уплаты налогов и обязательных платежей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35,0</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11107015050000120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1.4.2.1.1.Доходы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35,0</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11109000000000120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1.4.3.Прочие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55,3</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11109040000000120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1.4.3.1.Прочие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55,3</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11109045050000120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1.4.3.1.1.Прочие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55,3</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11200000000000000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1.5.ПЛАТЕЖИ ПРИ ПОЛЬЗОВАНИИ ПРИРОДНЫМИ РЕСУРСАМИ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174,2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414,0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237,7</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11201000010000120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1.5.1.Плата за негативное воздействие на окружающую </w:t>
            </w:r>
            <w:r w:rsidRPr="00E56385">
              <w:rPr>
                <w:color w:val="000000"/>
                <w:sz w:val="24"/>
                <w:szCs w:val="24"/>
              </w:rPr>
              <w:lastRenderedPageBreak/>
              <w:t>среду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174,2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414,0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237,7</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11201010010000120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1.5.1.1.Плата за выбросы загрязняющих веществ в атмосферный воздух стационарными объектами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23,9</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195,8</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11201020010000120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1.5.1.2.Плата за выбросы загрязняющих веществ в атмосферный воздух передвижными объектами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6,4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0,0</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11201030010000120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1.5.1.3.Плата за выбросы загрязняющих веществ в водные объекты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52,8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363,8</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11201040010000120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1.5.1.4.Плата за размещение отходов производства и потребления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145,8</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331,0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227,1</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11201050010000120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1.5.1.5.Плата за иные виды негативного воздействия на окружающую среду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11300000000000000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1.6.ДОХОДЫ ОТ ОКАЗАНИЯ ПЛАТНЫХ УСЛУГ (РАБОТ) И КОМПЕНСАЦИИ ЗАТРАТ ГОСУДАРСТВА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13 670,4</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13 015,4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95,2</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11301000000000130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1.6.1.Доходы от оказания  платных услуг (работ)</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12 621,2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12 781,8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101,3</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11301990000000130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1.6.1.1.Прочие доходы от оказания платных услуг (работ)</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12 621,2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12 781,8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101,3</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11301995050000130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1.6.1.1.1.Прочие доходы от оказания платных услуг (работ) получателями средств бюджетов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12 621,2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12 781,8</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101,3</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11302000000000130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1.6.2.Доходы от компенсации затрат государства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1 049,1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233,6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22,3</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11302060000000130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1.6.2.1.Доходы, поступающие в порядке возмещения расходов, понесенных в связи с эксплуатацией имущества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93,7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170,2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181,6</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11302065050000130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1.6.2.1.1.Доходы, поступающие в порядке возмещения расходов, понесенных в связи с эксплуатацией имущества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93,7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170,2</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181,6</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11302990000000130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1.6.2.2.Прочие доходы от компенсации затрат государства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955,5</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63,4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6,6</w:t>
            </w:r>
          </w:p>
        </w:tc>
      </w:tr>
      <w:tr w:rsidR="002625EF" w:rsidRPr="00E56385" w:rsidTr="00A33EE0">
        <w:trPr>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11302995050000130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1.6.2.2.1.Прочие доходы от компенсации затрат бюджетов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955,5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63,4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6,6</w:t>
            </w:r>
          </w:p>
        </w:tc>
      </w:tr>
      <w:tr w:rsidR="002625EF" w:rsidRPr="00E56385" w:rsidTr="00A33EE0">
        <w:trPr>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11400000000000000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1.7.ДОХОДЫ ОТ ПРОДАЖИ МАТЕРИАЛЬНЫХ И НЕМАТЕРИАЛЬНЫХ АКТИВОВ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1 430,0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7 412,0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518,3</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11402000000000410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1.7.1.Доходы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2 049,5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1 366,3</w:t>
            </w:r>
          </w:p>
        </w:tc>
      </w:tr>
      <w:tr w:rsidR="002625EF" w:rsidRPr="00E56385" w:rsidTr="00A33EE0">
        <w:trPr>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11402050050000410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1.7.1.1.Доходы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2 049,5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1 366,3</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11402052050000410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1.7.1.1.1.Доходы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2 014,5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1 343,0</w:t>
            </w:r>
          </w:p>
        </w:tc>
      </w:tr>
      <w:tr w:rsidR="002625EF" w:rsidRPr="00E56385" w:rsidTr="00A33EE0">
        <w:trPr>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11402052050000440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1.7.1.1.2.Доходы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35,0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11406000000000430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1.7.2.Доходы от продажи земельных участков, находящихся в государственной </w:t>
            </w:r>
            <w:r w:rsidRPr="00E56385">
              <w:rPr>
                <w:color w:val="000000"/>
                <w:sz w:val="24"/>
                <w:szCs w:val="24"/>
              </w:rPr>
              <w:lastRenderedPageBreak/>
              <w:t>и муниципальной собственности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1 280,0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5 235,4</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409,0</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11406010000000430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1.7.2.1.Доходы от продажи земельных участков, государственная  собственность на которые не разграничена (за исключением земельных участков бюджетных и автономных учреждений)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1 280,0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4 660,5</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364,1</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11406013100000430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1.7.2.1.1.Доходы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1 060,0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4 521,6</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426,6</w:t>
            </w:r>
          </w:p>
        </w:tc>
      </w:tr>
      <w:tr w:rsidR="002625EF" w:rsidRPr="00E56385" w:rsidTr="00A33EE0">
        <w:trPr>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11406013130000430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1.7.2.1.2.Доходы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220,0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139,0</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63,2</w:t>
            </w:r>
          </w:p>
        </w:tc>
      </w:tr>
      <w:tr w:rsidR="002625EF" w:rsidRPr="00E56385" w:rsidTr="00A33EE0">
        <w:trPr>
          <w:trHeight w:val="675"/>
        </w:trPr>
        <w:tc>
          <w:tcPr>
            <w:tcW w:w="124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11406020000000430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1.7.2.2.Доходы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574,9</w:t>
            </w:r>
          </w:p>
        </w:tc>
        <w:tc>
          <w:tcPr>
            <w:tcW w:w="588" w:type="pct"/>
            <w:gridSpan w:val="2"/>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11406025050000430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1.7.2.2.1.Доходы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574,9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11406300000000430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1.7.3.Плата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127,1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11406310000000430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1.7.3.1.Плата за увеличение площади земельных участков, находящихся в частной собственности, в результате перераспределения таких земельных участков и земель </w:t>
            </w:r>
            <w:r w:rsidRPr="00E56385">
              <w:rPr>
                <w:color w:val="000000"/>
                <w:sz w:val="24"/>
                <w:szCs w:val="24"/>
              </w:rPr>
              <w:lastRenderedPageBreak/>
              <w:t>(или) земельных участков, государственная собственность на которые не разграничена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79,1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11406313100000430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1.7.3.1.1.Плата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41,3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11406313130000430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1.7.3.1.2.Плата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37,8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11406320000000430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1.7.3.1.3.Плата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48,0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11406325050000430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1.7.3.1.3.1.Плата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48,0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11600000000000000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1.8.ШТРАФЫ, САНКЦИИ, ВОЗМЕЩЕНИЕ УЩЕРБА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757,1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579,2</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76,5</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11603000000000140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1.8.1.Денежные взыскания (штрафы) за нарушение законодательства о налогах и сборах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11603010010000140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1.8.1.1.Денежные взыскания (штрафы) за нарушение законодательства о налогах и </w:t>
            </w:r>
            <w:r w:rsidRPr="00E56385">
              <w:rPr>
                <w:color w:val="000000"/>
                <w:sz w:val="24"/>
                <w:szCs w:val="24"/>
              </w:rPr>
              <w:lastRenderedPageBreak/>
              <w:t>сборах, предусмотренные статьями 116, 118, статьей 119</w:t>
            </w:r>
            <w:r w:rsidRPr="00E56385">
              <w:rPr>
                <w:color w:val="000000"/>
                <w:sz w:val="24"/>
                <w:szCs w:val="24"/>
                <w:vertAlign w:val="superscript"/>
              </w:rPr>
              <w:t>1</w:t>
            </w:r>
            <w:r w:rsidRPr="00E56385">
              <w:rPr>
                <w:color w:val="000000"/>
                <w:sz w:val="24"/>
                <w:szCs w:val="24"/>
              </w:rPr>
              <w:t>, пунктами 1 и 2 статьи 120, статьями 125, 126, 128, 129, 129</w:t>
            </w:r>
            <w:r w:rsidRPr="00E56385">
              <w:rPr>
                <w:color w:val="000000"/>
                <w:sz w:val="24"/>
                <w:szCs w:val="24"/>
                <w:vertAlign w:val="superscript"/>
              </w:rPr>
              <w:t>1</w:t>
            </w:r>
            <w:r w:rsidRPr="00E56385">
              <w:rPr>
                <w:color w:val="000000"/>
                <w:sz w:val="24"/>
                <w:szCs w:val="24"/>
              </w:rPr>
              <w:t>, 132, 133, 134, 135, 135</w:t>
            </w:r>
            <w:r w:rsidRPr="00E56385">
              <w:rPr>
                <w:color w:val="000000"/>
                <w:sz w:val="24"/>
                <w:szCs w:val="24"/>
                <w:vertAlign w:val="superscript"/>
              </w:rPr>
              <w:t>1</w:t>
            </w:r>
            <w:r w:rsidRPr="00E56385">
              <w:rPr>
                <w:color w:val="000000"/>
                <w:sz w:val="24"/>
                <w:szCs w:val="24"/>
              </w:rPr>
              <w:t xml:space="preserve"> Налогового кодекса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11606000010000140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1.8.2.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11621000000000140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1.8.3.Денежные взыскания (штрафы) и иные суммы, взыскиваемые с лиц, виновных в совершении преступлений, и в возмещение ущерба имуществу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522"/>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11621050050000140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1.8.3.1.Денежные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14,8</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11623000000000140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1.8.4.Доходы от возмещения ущерба при возникновении страховых случаев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23,5</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23,5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11623050050000140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1.8.4.1.Доходы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23,5</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23,5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11623051050000140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1.8.4.1.1.Доходы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23,5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23,5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11625000000000140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1.8.5.Денежные взыскания (штрафы) за нарушение законодательства Российской Федерации о недрах, об особо охраняемых природных территориях, об охране и </w:t>
            </w:r>
            <w:r w:rsidRPr="00E56385">
              <w:rPr>
                <w:color w:val="000000"/>
                <w:sz w:val="24"/>
                <w:szCs w:val="24"/>
              </w:rPr>
              <w:lastRenderedPageBreak/>
              <w:t>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250,4</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304,0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121,4</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11625030010000140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1.8.5.1.Денежные взыскания (штрафы) за нарушение законодательства об охране и использовании животного мира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10,3</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6,5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63,1</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11625050010000140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1.8.5.2.Денежные взыскания (штрафы) за нарушение законодательства в области охраны окружающей среды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178,4</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242,0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135,7</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11625060010000140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1.8.5.3.Денежные взыскания (штрафы) за нарушение земельного  законодательства </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61,7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17,0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27,6</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11625070000000140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1.8.5.Денежные взыскания (штрафы) за нарушение лесного законодательства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38,5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11625074050000140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1.8.6.1.Денежные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38,5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11628000010000140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1.8.7..Денежные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11630000010000140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1.8.8.Денежные взыскания (штрафы) за правонарушения в области дорожного движения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11630030010000140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1.8.8.1.Прочие денежные взыскания (штрафы) за правонарушения в области дорожного движения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14,5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69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11643000010000140</w:t>
            </w:r>
          </w:p>
        </w:tc>
        <w:tc>
          <w:tcPr>
            <w:tcW w:w="170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color w:val="000000"/>
                <w:sz w:val="24"/>
                <w:szCs w:val="24"/>
              </w:rPr>
            </w:pPr>
            <w:r w:rsidRPr="00E56385">
              <w:rPr>
                <w:color w:val="000000"/>
                <w:sz w:val="24"/>
                <w:szCs w:val="24"/>
              </w:rPr>
              <w:t xml:space="preserve">1.8.9.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w:t>
            </w:r>
            <w:r w:rsidRPr="00E56385">
              <w:rPr>
                <w:color w:val="000000"/>
                <w:sz w:val="24"/>
                <w:szCs w:val="24"/>
              </w:rPr>
              <w:lastRenderedPageBreak/>
              <w:t>об административных правонарушениях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38,1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28,3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74,3</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11690000000000140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1.8.10.Прочие поступления от денежных взысканий (штрафов) и иных сумм в возмещение ущерба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420,2</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208,8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49,7</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11690050050000140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1.8.10.1.Прочие поступления от денежных взысканий (штрафов) и иных сумм в возмещение ущерба, зачисляемые в бюджеты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420,2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208,8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49,7</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11700000000000000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1.9.ПРОЧИЕ НЕНАЛОГОВЫЕ ДОХОДЫ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8,6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11701000000000180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1.9.1.Невыясненные поступления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11701050050000180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1.9.1.1.Невыясненные поступления, зачисляемые в бюджеты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11705000000000180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1.9.2.Прочие неналоговые доходы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18,6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11705050050000180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1.9.2.1.Прочие неналоговые доходы бюджетов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18,6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20000000000000000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2.БЕЗВОЗМЕЗДНЫЕ ПОСТУПЛЕНИЯ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383 778,8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383 018,9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99,8</w:t>
            </w:r>
          </w:p>
        </w:tc>
      </w:tr>
      <w:tr w:rsidR="002625EF" w:rsidRPr="00E56385" w:rsidTr="00A33EE0">
        <w:trPr>
          <w:gridAfter w:val="1"/>
          <w:wAfter w:w="71" w:type="pct"/>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20200000000000000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2.1.БЕЗВОЗМЕЗДНЫЕ ПОСТУПЛЕНИЯ ОТ ДРУГИХ БЮДЖЕТОВ БЮДЖЕТНОЙ СИСТЕМЫ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384 542,7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383 782,8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99,8</w:t>
            </w:r>
          </w:p>
        </w:tc>
      </w:tr>
      <w:tr w:rsidR="002625EF" w:rsidRPr="00E56385" w:rsidTr="00A33EE0">
        <w:trPr>
          <w:gridAfter w:val="1"/>
          <w:wAfter w:w="71" w:type="pct"/>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20201000000000151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2.1.1.ДОТАЦИИ БЮДЖЕТАМ СУБЪЕКТОВ РОССИЙСКОЙ ФЕДЕРАЦИИ И МУНИЦИПАЛЬНЫХ ОБРАЗОВАНИЙ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118 184,0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118 184,0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20201001000000151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2.1.1.1.Дотации на выравнивание бюджетной обеспеченности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118 184,0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118 184,0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20201001050000151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2.1.1.1.1.Дотации бюджетам муниципальных районов на выравнивание бюджетной обеспеченности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118 184,0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118 184,0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20201001050220151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2.1.1.1.1.1.Дотации на выравнивание бюджетной обеспеченности муниципальных районов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118 184,0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118 184,0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20202000000000151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 xml:space="preserve">2.1.2.СУБСИДИИ </w:t>
            </w:r>
            <w:r w:rsidRPr="00E56385">
              <w:rPr>
                <w:b/>
                <w:bCs/>
                <w:color w:val="000000"/>
                <w:sz w:val="24"/>
                <w:szCs w:val="24"/>
              </w:rPr>
              <w:lastRenderedPageBreak/>
              <w:t>БЮДЖЕТАМ БЮДЖЕТНОЙ СИСТЕМЫ РОССИЙСКОЙ ФЕДЕРАЦИИ (МЕЖБЮДЖЕТНЫЕ СУБСИДИИ)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lastRenderedPageBreak/>
              <w:t>22 867,1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22 805,4</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20202009000000151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2.1.2.1.Субсидии бюджетам на государственную поддержку малого и среднего предпринимательства, включая крестьянские (фермерские) хозяйства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3 610,3</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3 610,3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20202009050000151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2.1.2.1.1.Субсидии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3 045,0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3 045,0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20202009050110151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2.1.2.1.1.1.Субсидии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за счет средств федерального бюджета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3 045,0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3 045,0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20202009050110151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2.1.2.1.1.1.1.Субсидии на гос. поддержку малого и среднего предпринимательства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3 045,0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3 045,0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20202009050220151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2.1.2.1.1.2.Субсидии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(за счет средств областного бюджета)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565,3</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565,3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20202009050220151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2.1.2.1.1.2.1.Субсидии на софин.муниц.программ поддержки СМП</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455,0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455,0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20202009050220151</w:t>
            </w:r>
          </w:p>
        </w:tc>
        <w:tc>
          <w:tcPr>
            <w:tcW w:w="1700" w:type="pct"/>
            <w:tcBorders>
              <w:top w:val="nil"/>
              <w:left w:val="nil"/>
              <w:bottom w:val="single" w:sz="4" w:space="0" w:color="auto"/>
              <w:right w:val="nil"/>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2.1.2.1.1.2.2.Субсидии областного бюджета  на материально-техническое обслуживание бизнес-инкуботор и муниципальных фондов поддержки предпринимательства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110,3</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110,3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20202077000000151</w:t>
            </w:r>
          </w:p>
        </w:tc>
        <w:tc>
          <w:tcPr>
            <w:tcW w:w="170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2.1.2.2.Субсидии бюджетам на софинансирование капитальных вложений в объекты государственной (муниципальной) собственности</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1 349,1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1 349,1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20202077050000151</w:t>
            </w:r>
          </w:p>
        </w:tc>
        <w:tc>
          <w:tcPr>
            <w:tcW w:w="170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2.1.2.2.1.Субсидии бюджетам муниципальных районов на на софинансирование капитальных вложений в объекты муниципальной собственности</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1 349,1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1 349,1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20202077050000151</w:t>
            </w:r>
          </w:p>
        </w:tc>
        <w:tc>
          <w:tcPr>
            <w:tcW w:w="1700" w:type="pct"/>
            <w:tcBorders>
              <w:top w:val="nil"/>
              <w:left w:val="nil"/>
              <w:bottom w:val="single" w:sz="4" w:space="0" w:color="auto"/>
              <w:right w:val="nil"/>
            </w:tcBorders>
            <w:shd w:val="clear" w:color="auto" w:fill="auto"/>
            <w:vAlign w:val="bottom"/>
            <w:hideMark/>
          </w:tcPr>
          <w:p w:rsidR="002625EF" w:rsidRPr="00E56385" w:rsidRDefault="002625EF" w:rsidP="000A744B">
            <w:pPr>
              <w:jc w:val="both"/>
              <w:rPr>
                <w:sz w:val="24"/>
                <w:szCs w:val="24"/>
              </w:rPr>
            </w:pPr>
            <w:r w:rsidRPr="00E56385">
              <w:rPr>
                <w:sz w:val="24"/>
                <w:szCs w:val="24"/>
              </w:rPr>
              <w:t>2.1.2.2.1.1. Субсидии на софинансирование капитальных вложений в объекты газоснабжения</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1 349,1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1 349,1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2.1.2.3.Прочие субсидии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17 907,7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17 846,0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2.1.2.3.1.Прочие субсидии бюджетам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17 907,7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17 846,0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2.1.2.3.1.1.Прочие субсидии бюджетам муниципальных районов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17 907,7</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17 846,0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2.1.2.3.1.1.1.Субсидии на оказание частичной финансовой поддержки районных СМИ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449,0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449,0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2.1.2.3.1.1.2.Субсидии на выплату заработной платы с начислениями на нее работникам муниципальных учреждений и органов местного самоуправления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14 420,7</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14 420,7</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2.1.2.3.1.1.3.Субсидии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18,3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22,8</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2.1.2.3.1.1.4.Субсидия на реолиз.технич.решений ЕДДС в части экстренных вызовов по номеру "112"</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312,5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312,5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20202999050220151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2.1.2.3.1.1.5.Субсидии на реализацию проекта по поддержке местных инициатив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2 645,5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2 645,5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2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20203000000000151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2.1.3.СУБВЕНЦИИ БЮДЖЕТАМ СУБЪЕТОВ РОССИЙСКОЙ ФЕДЕРАЦИИ И МУНИЦИПАЛЬНЫХ ОБРАЗОВАНИЙ</w:t>
            </w:r>
          </w:p>
        </w:tc>
        <w:tc>
          <w:tcPr>
            <w:tcW w:w="6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color w:val="000000"/>
                <w:sz w:val="24"/>
                <w:szCs w:val="24"/>
              </w:rPr>
            </w:pPr>
            <w:r w:rsidRPr="00E56385">
              <w:rPr>
                <w:b/>
                <w:bCs/>
                <w:color w:val="000000"/>
                <w:sz w:val="24"/>
                <w:szCs w:val="24"/>
              </w:rPr>
              <w:t>239 275,1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color w:val="000000"/>
                <w:sz w:val="24"/>
                <w:szCs w:val="24"/>
              </w:rPr>
            </w:pPr>
            <w:r w:rsidRPr="00E56385">
              <w:rPr>
                <w:b/>
                <w:bCs/>
                <w:color w:val="000000"/>
                <w:sz w:val="24"/>
                <w:szCs w:val="24"/>
              </w:rPr>
              <w:t>238 576,8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20203007000000151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2.1.3.1.Субвенции бюджетам на составление (изменение) списков кандидатов в присяжные заседатели федеральных судов общей </w:t>
            </w:r>
            <w:r w:rsidRPr="00E56385">
              <w:rPr>
                <w:color w:val="000000"/>
                <w:sz w:val="24"/>
                <w:szCs w:val="24"/>
              </w:rPr>
              <w:lastRenderedPageBreak/>
              <w:t>юрисдикции в Российской Федерации</w:t>
            </w:r>
          </w:p>
        </w:tc>
        <w:tc>
          <w:tcPr>
            <w:tcW w:w="6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4,9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20203007050000151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2.1.3.1.1.Субвенции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6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20203007050110151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2.1.3.1.1.1.Субвенции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6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20203015000000151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2.1.3.2.Субвенции бюджетам на осуществление первичного воинского учета на территориях, где отсутствуют военные комиссариаты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914,6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914,6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20203015050000151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2.1.3.2.1.Субвенции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914,6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914,6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20203015050110151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2.1.3.2.1.1.Субвенции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914,6</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914,6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2.1.3.3.Субвенции местным бюджетам на выполнение передаваемых полномочий субъектов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213 549,9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213 549,7</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2.1.3.3.1.Субвенции бюджетам муниципальных районов на выполнение передаваемых полномочий субъектов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213 549,9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213 549,7</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2.1.3.3.1.1.Субвенции бюджетам муниципальных районов на выполнение передаваемых полномочий субъектов Российской Федерации за счет </w:t>
            </w:r>
            <w:r w:rsidRPr="00E56385">
              <w:rPr>
                <w:color w:val="000000"/>
                <w:sz w:val="24"/>
                <w:szCs w:val="24"/>
              </w:rPr>
              <w:lastRenderedPageBreak/>
              <w:t>средств областного бюджета</w:t>
            </w:r>
          </w:p>
        </w:tc>
        <w:tc>
          <w:tcPr>
            <w:tcW w:w="64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213 549,9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213 549,7</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2.1.3.3.1.1.1.Субвенции на осуществление отдельных государственных  полномочий по поддержке сельскохозяйственного производства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2 991,1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2 991,1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2.1.3.3.1.1.2.Субвенции на поддержку племенного крупного рогатого скота молочного направления за счёт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265,1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265,1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2.1.3.3.1.1.3.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38,2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38,0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2.1.3.3.1.1.4.Субвенции на исполнение полномочий в сфере общего образования в муниципальных дошкольных образовательных организациях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51 312,4</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51 312,4</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2.1.3.3.1.1.5.Субвенции на исполнение полномочий в сфере общего образования в муниципальных общеобразовательных организациях</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135 548,2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135 548,2</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2.1.3.3.1.1.6.Субвенции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521,5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521,5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2.1.3.3.1.1.7.Субвенции на осуществление полномочий по </w:t>
            </w:r>
            <w:r w:rsidRPr="00E56385">
              <w:rPr>
                <w:color w:val="000000"/>
                <w:sz w:val="24"/>
                <w:szCs w:val="24"/>
              </w:rPr>
              <w:lastRenderedPageBreak/>
              <w:t>организации и осуществлению деятельности по опеке и попечительству в отношении несовершеннолетних граждан</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362,0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362,0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2.1.3.3.1.1.8.Субвенции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361,0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361,0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2.1.3.3.1.1.9.Субвенции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21 814,9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21 814,9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13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20203024050220151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2.1.3.3.1.1.10.Субвенции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335,5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335,5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20203029000000151</w:t>
            </w:r>
          </w:p>
        </w:tc>
        <w:tc>
          <w:tcPr>
            <w:tcW w:w="170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2.1.3.4.Субвенции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1 866,9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1 866,9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20203029050000151</w:t>
            </w:r>
          </w:p>
        </w:tc>
        <w:tc>
          <w:tcPr>
            <w:tcW w:w="170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2.1.3.4.1.Субвенции бюджетам муниципальных районов на компенсацию части платы, взимаемой с родителей </w:t>
            </w:r>
            <w:r w:rsidRPr="00E56385">
              <w:rPr>
                <w:sz w:val="24"/>
                <w:szCs w:val="24"/>
              </w:rPr>
              <w:lastRenderedPageBreak/>
              <w:t>(законных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6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1 866,9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1 866,9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20203029050220151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2.1.3.4.1.1Субвенции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1 866,9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1 866,9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20203069000000151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2.1.3.5.Субвенции бюджетам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07 мая 2008 года № 714 «Об обеспечении жильем ветеранов Великой Отечественной войны 1941-1945 годов»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4 306,6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4 306,6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20203069050000151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2.1.3.5.1.Субвенции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07 мая 2008 года № 714 «Об обеспечении жильем ветеранов Великой Отечественной войны 1941-1945 годов»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4 306,6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4 306,6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112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20203069050110151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2.1.3.5.1.1.Субвенции бюджетам муниципальных районов на обеспечение жильем отдельных категорий граждан, установленных Федеральным </w:t>
            </w:r>
            <w:r w:rsidRPr="00E56385">
              <w:rPr>
                <w:color w:val="000000"/>
                <w:sz w:val="24"/>
                <w:szCs w:val="24"/>
              </w:rPr>
              <w:lastRenderedPageBreak/>
              <w:t>законом от 12 января 1995 года № 5-ФЗ «О ветеранах», в соответствии с Указом президента Российской Федерации от 07 мая 2008 года № 714 «Об обеспечении жильем ветеранов Великой Отечественной войны 1941-1945 годов»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4 306,6</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4 306,6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20203091000000151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2.1.3.6.Субвенции бюджетам муниципальных образований на возмещение части затрат на приобретение элитных семян</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174,8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174,8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20203091050000151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2.1.3.6.1.Субвенции бюджетам муниципальных районов на возмещение части затрат на приобретение элитных семян</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174,8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174,8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20203091050110151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2.1.3.6.1.1.Субвенции на возмещение части затрат на приобретение элитных семян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21,0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20203091050220151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2.1.3.6.1.2.Субвенции на возмещение части затрат на приобретение элитных семян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153,8</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153,8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20203101000000151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2.1.3.7.Субвенции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3 880,4</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3 880,4</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20203101050000151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2.1.3.7.1.Субвенции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3 880,4</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3 880,4</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20203101050110151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2.1.3.7.1.1.Субвенции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2 137,6</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2 137,6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20203101050220151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2.1.3.7.1.2.Субвенции на оказание несвязанной поддержки </w:t>
            </w:r>
            <w:r w:rsidRPr="00E56385">
              <w:rPr>
                <w:color w:val="000000"/>
                <w:sz w:val="24"/>
                <w:szCs w:val="24"/>
              </w:rPr>
              <w:lastRenderedPageBreak/>
              <w:t>сельскохозяйственным товаропроизводителям в области растениеводства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1 742,8</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1 742,8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20203103000000151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2.1.3.8.Субвенции бюджетам муниципальных образований на 1 литр реализованного товарного молока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2 494,5</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2 494,5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20203103050000151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2.1.3.8.1. Субвенции бюджетам муниципальных районов на 1 литр реализованного товарного молока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2 494,5</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2 494,5</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20203103050110151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2.1.3.8.1.1.Субвенции бюджетам муниципальных районов на 1 литр реализованного товарного молока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1 843,9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1 843,9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20203103050220151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2.1.3.8.1.2.Субвенции бюджетам муниципальных районов на 1 литр реализованного товарного молока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650,6</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650,6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2023111000000151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2.1.3.9.Субвенции бюджетам муниципальных образований на поддержку экономически значимых региональных программ по развитию мясного скотоводства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268,0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268,0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20203111050000151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2.1.3.9.1.Субвенции бюджетам муниципальных районов на поддержку экономически значимых региональных программ по развитию мясного скотоводства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268,0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268,0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20203111050220151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2.1.3.9.1.1.Субвенция бюджетам муниципальных районов на поддержку экономически значимых региональных программ по развитию мясного скотоводства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268,0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268,0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20203115000000151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2.1.3.10.Субвенции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1 815,1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1 815,1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20203115050000151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2.1.3.10.1.Субвенции бюджетам муниципальных районов на возмещение части процентной </w:t>
            </w:r>
            <w:r w:rsidRPr="00E56385">
              <w:rPr>
                <w:color w:val="000000"/>
                <w:sz w:val="24"/>
                <w:szCs w:val="24"/>
              </w:rPr>
              <w:lastRenderedPageBreak/>
              <w:t>ставки по долгосрочным, среднесрочным и краткосрочным кредитам, взятым малыми формами хозяйствования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1 815,1</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1 815,1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20203115050220151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2.1.3.10.1.1.Субвенции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1 141,0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1 141,0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20203115050220151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2.1.3.10.1.2.Субвенции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674,1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674,1</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20203119000000151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2.1.3.11.Субвенции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8 737,6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8 737,6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20203119050000151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2.1.3.11.1.Субвенции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8 737,6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8 737,6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20203119050110151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2.1.3.11.1.1.Субвенции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3 533,4</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3 533,4</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20203119050220151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2.1.3.11.1.2.Субвенции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5 204,2</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5 204,2</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20203121000000151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2.1.3.12.Субвенции бюджетам на проведение Всероссийской сельскохозяйственной переписи в 2016 году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1 261,9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563,9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20203121050000151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2.1.3.12.1.Субвенции бюджетам муниципальных районов на проведение Всероссийской сельскохозяйственной переписи в 2016 году</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1 261,9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563,9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20203121050110151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2.1.3.12.1.1.Субвенции бюджетам муниципальных районов на проведение Всероссийской сельскохозяйственной переписи в 2016 году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1 261,9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563,9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20204000000000151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2.1.4. Иные межбюджетные трансферты</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4 216,6</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4 216,6</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20204012000000151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2.1.4.1.Межбюджетные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4 110,8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4 110,8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20204012050000151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2.1.4.1.1.Межбюджетные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4 110,8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4 110,8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20204012050220151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2.1.4.1.1.1.1.Межбюджетные трансферты областного бюджета из резервного фонда Правительства Нижегородской области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830,40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830,4</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20204012050220151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2.1.4.1.1.1.2.Иные межбюджетные трансферты из фонда поддержки территории</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1 286,31</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1 286,3</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20204012050220151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2.1.4.1.1.1.3.Иные МБТ на предоставление грантов на награжд.зана звание "Лучшее МО НО в сфере благоустрюи дорожной деятельн"</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1 994,05</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1 994,0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20204025000000151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2.1.4.2.Межбюджетные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20204025050000151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xml:space="preserve">2.1.4.2.1.Межбюджетные трансферты, передаваемые бюджетам муниципальных районов на комплектование книжных фондов библиотек муниципальных образований </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5,8</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20204025050110151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2.1.4.2.1.1.Межбюджетные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5,8</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5,8</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20204052000000151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2.1.4.3.Межбюджетные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75"/>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20204052050000151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2.1.4.3.1.Межбюджетные трансферты, передаваемые бюджетам мунииципальных районов на государственную поддержку муниципальных учреждений культуры, находящихся на территориях сельских поселений</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9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20204052050110151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2.1.4.3.1.1.Межбюджетные трансферты, передаваемые бюджетам мунииципальных районов на государственную поддержку муниципальных учреждений культуры, находящихся на территориях сельских поселений за счет средств федерального бюджета</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100,0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100,0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color w:val="000000"/>
                <w:sz w:val="24"/>
                <w:szCs w:val="24"/>
              </w:rPr>
            </w:pPr>
            <w:r w:rsidRPr="00E56385">
              <w:rPr>
                <w:b/>
                <w:bCs/>
                <w:color w:val="000000"/>
                <w:sz w:val="24"/>
                <w:szCs w:val="24"/>
              </w:rPr>
              <w:t>20700000000000000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 xml:space="preserve">2.1.5.ПРОЧИЕ </w:t>
            </w:r>
            <w:r w:rsidRPr="00E56385">
              <w:rPr>
                <w:b/>
                <w:bCs/>
                <w:color w:val="000000"/>
                <w:sz w:val="24"/>
                <w:szCs w:val="24"/>
              </w:rPr>
              <w:lastRenderedPageBreak/>
              <w:t>БЕЗВОЗМЕЗДНЫЕ ПОСТУПЛЕНИЯ</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lastRenderedPageBreak/>
              <w:t>403,0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403,0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lastRenderedPageBreak/>
              <w:t>20705000050000180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2.1.5.1.Прочие безвозмездные поступления в бюджеты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403,0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403,0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20705030050000180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2.1.5.1.1.Прочие безвозмездные поступления в бюджеты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403,0</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403,0</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63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21900000000000000</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2.1.6.ВОЗВРАТ ОСТАТКОВ СУБСИДИЙ, СУБВЕНЦИЙ И ИНЫХ МЕЖБЮДЖЕТНЫХ ТРАНСФЕРТОВ, ИМЕЮЩИХ ЦЕЛЕВОЕ НАЗНАЧЕНИЕ, ПРОШЛЫХ ЛЕТ</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-1 166,9</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-1 166,9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A33EE0">
        <w:trPr>
          <w:gridAfter w:val="1"/>
          <w:wAfter w:w="71" w:type="pct"/>
          <w:trHeight w:val="45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21905000050000151</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2.1.6.1.Возврат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-1 166,9</w:t>
            </w:r>
          </w:p>
        </w:tc>
        <w:tc>
          <w:tcPr>
            <w:tcW w:w="832"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color w:val="000000"/>
                <w:sz w:val="24"/>
                <w:szCs w:val="24"/>
              </w:rPr>
            </w:pPr>
            <w:r w:rsidRPr="00E56385">
              <w:rPr>
                <w:color w:val="000000"/>
                <w:sz w:val="24"/>
                <w:szCs w:val="24"/>
              </w:rPr>
              <w:t>-1 166,9</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gridAfter w:val="1"/>
          <w:wAfter w:w="71" w:type="pct"/>
          <w:trHeight w:val="300"/>
        </w:trPr>
        <w:tc>
          <w:tcPr>
            <w:tcW w:w="1240" w:type="pct"/>
            <w:tcBorders>
              <w:top w:val="nil"/>
              <w:left w:val="single" w:sz="4" w:space="0" w:color="auto"/>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Итого</w:t>
            </w:r>
          </w:p>
        </w:tc>
        <w:tc>
          <w:tcPr>
            <w:tcW w:w="170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color w:val="000000"/>
                <w:sz w:val="24"/>
                <w:szCs w:val="24"/>
              </w:rPr>
            </w:pPr>
            <w:r w:rsidRPr="00E56385">
              <w:rPr>
                <w:color w:val="000000"/>
                <w:sz w:val="24"/>
                <w:szCs w:val="24"/>
              </w:rPr>
              <w:t> </w:t>
            </w:r>
          </w:p>
        </w:tc>
        <w:tc>
          <w:tcPr>
            <w:tcW w:w="640"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516 867,0</w:t>
            </w:r>
          </w:p>
        </w:tc>
        <w:tc>
          <w:tcPr>
            <w:tcW w:w="832"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color w:val="000000"/>
                <w:sz w:val="24"/>
                <w:szCs w:val="24"/>
              </w:rPr>
            </w:pPr>
            <w:r w:rsidRPr="00E56385">
              <w:rPr>
                <w:b/>
                <w:bCs/>
                <w:color w:val="000000"/>
                <w:sz w:val="24"/>
                <w:szCs w:val="24"/>
              </w:rPr>
              <w:t>513 278,7</w:t>
            </w:r>
          </w:p>
        </w:tc>
        <w:tc>
          <w:tcPr>
            <w:tcW w:w="517" w:type="pct"/>
            <w:tcBorders>
              <w:top w:val="nil"/>
              <w:left w:val="nil"/>
              <w:bottom w:val="single" w:sz="4"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99,3</w:t>
            </w:r>
          </w:p>
        </w:tc>
      </w:tr>
    </w:tbl>
    <w:p w:rsidR="007858CF" w:rsidRDefault="002625EF" w:rsidP="00F44C36">
      <w:pPr>
        <w:suppressAutoHyphens/>
        <w:ind w:firstLine="709"/>
        <w:jc w:val="right"/>
        <w:rPr>
          <w:sz w:val="24"/>
          <w:szCs w:val="24"/>
        </w:rPr>
      </w:pPr>
      <w:r w:rsidRPr="00E56385">
        <w:rPr>
          <w:sz w:val="24"/>
          <w:szCs w:val="24"/>
        </w:rPr>
        <w:br w:type="page"/>
      </w:r>
      <w:r w:rsidR="007858CF" w:rsidRPr="00E56385">
        <w:rPr>
          <w:sz w:val="24"/>
          <w:szCs w:val="24"/>
        </w:rPr>
        <w:lastRenderedPageBreak/>
        <w:t xml:space="preserve">Приложение </w:t>
      </w:r>
      <w:r w:rsidR="007858CF">
        <w:rPr>
          <w:sz w:val="24"/>
          <w:szCs w:val="24"/>
        </w:rPr>
        <w:t>2</w:t>
      </w:r>
      <w:r w:rsidR="007858CF" w:rsidRPr="00E56385">
        <w:rPr>
          <w:sz w:val="24"/>
          <w:szCs w:val="24"/>
        </w:rPr>
        <w:t xml:space="preserve"> </w:t>
      </w:r>
    </w:p>
    <w:p w:rsidR="00A84B95" w:rsidRDefault="00A84B95" w:rsidP="00A84B95">
      <w:pPr>
        <w:suppressAutoHyphens/>
        <w:ind w:firstLine="709"/>
        <w:jc w:val="right"/>
        <w:rPr>
          <w:sz w:val="24"/>
          <w:szCs w:val="24"/>
        </w:rPr>
      </w:pPr>
      <w:r>
        <w:rPr>
          <w:sz w:val="24"/>
          <w:szCs w:val="24"/>
        </w:rPr>
        <w:t>к решению Земского собрания</w:t>
      </w:r>
    </w:p>
    <w:p w:rsidR="007858CF" w:rsidRPr="00E56385" w:rsidRDefault="007858CF" w:rsidP="00F44C36">
      <w:pPr>
        <w:suppressAutoHyphens/>
        <w:ind w:firstLine="567"/>
        <w:jc w:val="right"/>
        <w:rPr>
          <w:sz w:val="24"/>
          <w:szCs w:val="24"/>
        </w:rPr>
      </w:pPr>
      <w:r w:rsidRPr="00E56385">
        <w:rPr>
          <w:sz w:val="24"/>
          <w:szCs w:val="24"/>
        </w:rPr>
        <w:t xml:space="preserve">Воскресенского муниципального района </w:t>
      </w:r>
    </w:p>
    <w:p w:rsidR="007858CF" w:rsidRPr="00E56385" w:rsidRDefault="007858CF" w:rsidP="00F44C36">
      <w:pPr>
        <w:suppressAutoHyphens/>
        <w:ind w:left="5580" w:hanging="5580"/>
        <w:jc w:val="right"/>
        <w:rPr>
          <w:sz w:val="24"/>
          <w:szCs w:val="24"/>
        </w:rPr>
      </w:pPr>
      <w:r w:rsidRPr="00E56385">
        <w:rPr>
          <w:sz w:val="24"/>
          <w:szCs w:val="24"/>
        </w:rPr>
        <w:t>Нижегородской области</w:t>
      </w:r>
    </w:p>
    <w:p w:rsidR="0034285C" w:rsidRDefault="0034285C" w:rsidP="0034285C">
      <w:pPr>
        <w:suppressAutoHyphens/>
        <w:ind w:left="5580" w:hanging="5580"/>
        <w:jc w:val="right"/>
        <w:rPr>
          <w:sz w:val="24"/>
          <w:szCs w:val="24"/>
        </w:rPr>
      </w:pPr>
      <w:r>
        <w:rPr>
          <w:sz w:val="24"/>
          <w:szCs w:val="24"/>
        </w:rPr>
        <w:t>от________________№____</w:t>
      </w:r>
    </w:p>
    <w:p w:rsidR="002625EF" w:rsidRPr="00E56385" w:rsidRDefault="002625EF" w:rsidP="00F44C36">
      <w:pPr>
        <w:suppressAutoHyphens/>
        <w:ind w:firstLine="709"/>
        <w:jc w:val="center"/>
        <w:rPr>
          <w:b/>
          <w:sz w:val="24"/>
          <w:szCs w:val="24"/>
        </w:rPr>
      </w:pPr>
      <w:r w:rsidRPr="00E56385">
        <w:rPr>
          <w:b/>
          <w:sz w:val="24"/>
          <w:szCs w:val="24"/>
        </w:rPr>
        <w:t>Исполнение доходов бюджета муниципального района по кодам классификации доходов бюджета за 2016 год</w:t>
      </w:r>
    </w:p>
    <w:p w:rsidR="002625EF" w:rsidRPr="00E56385" w:rsidRDefault="002625EF" w:rsidP="00F44C36">
      <w:pPr>
        <w:suppressAutoHyphens/>
        <w:ind w:firstLine="567"/>
        <w:jc w:val="right"/>
        <w:rPr>
          <w:b/>
          <w:sz w:val="24"/>
          <w:szCs w:val="24"/>
        </w:rPr>
      </w:pPr>
      <w:r w:rsidRPr="00E56385">
        <w:rPr>
          <w:b/>
          <w:sz w:val="24"/>
          <w:szCs w:val="24"/>
        </w:rPr>
        <w:t>тыс. рублей</w:t>
      </w:r>
    </w:p>
    <w:tbl>
      <w:tblPr>
        <w:tblW w:w="9938" w:type="dxa"/>
        <w:tblInd w:w="93" w:type="dxa"/>
        <w:tblLayout w:type="fixed"/>
        <w:tblLook w:val="04A0" w:firstRow="1" w:lastRow="0" w:firstColumn="1" w:lastColumn="0" w:noHBand="0" w:noVBand="1"/>
      </w:tblPr>
      <w:tblGrid>
        <w:gridCol w:w="4551"/>
        <w:gridCol w:w="1134"/>
        <w:gridCol w:w="2835"/>
        <w:gridCol w:w="1418"/>
      </w:tblGrid>
      <w:tr w:rsidR="002625EF" w:rsidRPr="00E56385" w:rsidTr="00A33EE0">
        <w:trPr>
          <w:trHeight w:val="63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DD46B4">
            <w:pPr>
              <w:jc w:val="center"/>
              <w:rPr>
                <w:b/>
                <w:bCs/>
                <w:sz w:val="24"/>
                <w:szCs w:val="24"/>
              </w:rPr>
            </w:pPr>
            <w:r w:rsidRPr="00E56385">
              <w:rPr>
                <w:b/>
                <w:bCs/>
                <w:sz w:val="24"/>
                <w:szCs w:val="24"/>
              </w:rPr>
              <w:t>Наименование КВД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DD46B4">
            <w:pPr>
              <w:jc w:val="center"/>
              <w:rPr>
                <w:b/>
                <w:bCs/>
                <w:sz w:val="24"/>
                <w:szCs w:val="24"/>
              </w:rPr>
            </w:pPr>
            <w:r w:rsidRPr="00E56385">
              <w:rPr>
                <w:b/>
                <w:bCs/>
                <w:sz w:val="24"/>
                <w:szCs w:val="24"/>
              </w:rPr>
              <w:t>Гл. администратор</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DD46B4">
            <w:pPr>
              <w:jc w:val="center"/>
              <w:rPr>
                <w:b/>
                <w:bCs/>
                <w:sz w:val="24"/>
                <w:szCs w:val="24"/>
              </w:rPr>
            </w:pPr>
            <w:r w:rsidRPr="00E56385">
              <w:rPr>
                <w:b/>
                <w:bCs/>
                <w:sz w:val="24"/>
                <w:szCs w:val="24"/>
              </w:rPr>
              <w:t>КВД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DD46B4">
            <w:pPr>
              <w:jc w:val="center"/>
              <w:rPr>
                <w:b/>
                <w:bCs/>
                <w:sz w:val="24"/>
                <w:szCs w:val="24"/>
              </w:rPr>
            </w:pPr>
            <w:r w:rsidRPr="00E56385">
              <w:rPr>
                <w:b/>
                <w:bCs/>
                <w:sz w:val="24"/>
                <w:szCs w:val="24"/>
              </w:rPr>
              <w:t>Зачислено</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513 278,7</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финансов администрации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156 602,6</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1.16.90050.05.0000.140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Невыясненные поступления,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1.17.01050.05.0000.180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Дотации бюджетам муниципальных районов на выравнивание бюджетной обеспеченности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2.02.01001.05.0220.151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118 184,0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2.02.02999.05.0220.151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14 420,7</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2.02.03015.05.0110.151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914,6</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2.02.03024.05.0220.151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21 814,9</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2.02.04012.05.0220.151</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1 261,3</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Департамент Росприроднадзора по Приволжскому федеральному округу</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048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414,0</w:t>
            </w:r>
          </w:p>
        </w:tc>
      </w:tr>
      <w:tr w:rsidR="002625EF" w:rsidRPr="00E56385" w:rsidTr="00A33EE0">
        <w:trPr>
          <w:trHeight w:val="522"/>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w:t>
            </w:r>
            <w:r w:rsidRPr="00E56385">
              <w:rPr>
                <w:sz w:val="24"/>
                <w:szCs w:val="24"/>
              </w:rPr>
              <w:lastRenderedPageBreak/>
              <w:t>внебюджетными фондами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048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1.12.01010.01.6000.120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23,9</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1.12.01020.01.6000.120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6,4</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1.12.01030.01.6000.120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52,8</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1.12.01040.01.6000.120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331,0</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Отдел культуры, молодежной политики и спорта администрации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057</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3 011,0</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1.13.01995.05.0013.130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793,7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1.13.01995.05.0023.130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331,3</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1.13.01995.05.0033.130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140,3</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1.13.01995.05.0041.130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315,9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1.13.01995.05.0133.130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757,7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1.13.02065.05.0000.130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126,2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1.13.02995.05.0000.130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12,2</w:t>
            </w:r>
          </w:p>
        </w:tc>
      </w:tr>
      <w:tr w:rsidR="002625EF" w:rsidRPr="00E56385" w:rsidTr="00A33EE0">
        <w:trPr>
          <w:trHeight w:val="23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w:t>
            </w:r>
            <w:r w:rsidRPr="00E56385">
              <w:rPr>
                <w:sz w:val="24"/>
                <w:szCs w:val="24"/>
              </w:rPr>
              <w:lastRenderedPageBreak/>
              <w:t>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2.02.04012.05.0220.151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25,0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Межбюджетные трансферты, передаваемые бюджетам муниципальных районов на комплектование книжных фондов библиотек муниципальных образований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2.02.04025.05.0110.151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5,8</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 передаваемые бюджетам мунииципальных районов на государственную поддержку муниципальных учреждений культуры, находящихся на территориях сельских поселений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2.02.04052.05.0110.151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безвозмездные поступления в бюджеты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2.07.05030.05.0000.180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403,0</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Министерство экологии и природных ресурсов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071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248,5</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1.16.25030.01.0000.140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6,5</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Денежные взыскания (штрафы) за нарушение законодательства в области охраны окружающей среды</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1.16.25050.01.0000.140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242,0</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образования администрации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074</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200 165,9</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1.13.01995.05.0011.130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64,5</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1.13.01995.05.0021.130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271,6</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1.13.01995.05.0031.130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289,0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1.13.01995.05.0041.130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22,8</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1.13.01995.05.0051.130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503,7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1.13.01995.05.0061.130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37,7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1.13.01995.05.0071.130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490,5</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1.13.01995.05.0081.130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781,2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1.13.01995.05.0083.130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57,6</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1.13.01995.05.0091.130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207,3</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1.13.01995.05.0101.130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1.13.01995.05.0111.130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48,8</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1.13.01995.05.0121.130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107,6</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1.13.01995.05.0151.130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347,0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1.13.01995.05.0161.130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622,8</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1.13.01995.05.0171.130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740,7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1.13.01995.05.0181.130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966,2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1.13.01995.05.0191.130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903,4</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1.13.01995.05.0201.130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1.13.01995.05.0211.130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172,9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1.13.01995.05.0221.130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222,4</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1.13.01995.05.0231.130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67,2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1.13.01995.05.0241.130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55,2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1.13.01995.05.0261.130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2 140,0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1.13.01995.05.0263.130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33,1</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1.13.01995.05.0271.130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630,6</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1.13.01995.05.0281.130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169,9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1.13.01995.05.0291.130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112,7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1.13.01995.05.0301.130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71,9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1.13.01995.05.0311.130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51,7</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1.13.02995.05.0000.130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43,3</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1.16.23051.05.0000.140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23,5</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1.17.05050.05.0000.180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2.02.03024.05.0220.151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188 079,6</w:t>
            </w:r>
          </w:p>
        </w:tc>
      </w:tr>
      <w:tr w:rsidR="002625EF" w:rsidRPr="00E56385" w:rsidTr="00A33EE0">
        <w:trPr>
          <w:trHeight w:val="11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2.02.03029.05.0220.151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1 866,9</w:t>
            </w:r>
          </w:p>
        </w:tc>
      </w:tr>
      <w:tr w:rsidR="002625EF" w:rsidRPr="00E56385" w:rsidTr="00A33EE0">
        <w:trPr>
          <w:trHeight w:val="23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074</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2.19.05000.05.0000.151</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-248,6</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сельского хозяйства администрации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082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12 441,0</w:t>
            </w:r>
          </w:p>
        </w:tc>
      </w:tr>
      <w:tr w:rsidR="002625EF" w:rsidRPr="00E56385" w:rsidTr="00A33EE0">
        <w:trPr>
          <w:trHeight w:val="239"/>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Субвенции бюджетам муниципальных </w:t>
            </w:r>
            <w:r w:rsidRPr="00E56385">
              <w:rPr>
                <w:sz w:val="24"/>
                <w:szCs w:val="24"/>
              </w:rPr>
              <w:lastRenderedPageBreak/>
              <w:t>районов на выполнение передаваемых полномочий субъектов Российской Федерации за счет средств областного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082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2.02.03024.05.0220.151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3 256,2</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Субвенции бюджетам муниципальных районов на возмещение части затрат на приобретение элитных семян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2.02.03091.05.0110.151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возмещение части затрат на приобретение элитных семян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2.02.03091.05.0220.151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153,8</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2.02.03101.05.0110.151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2 137,6</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2.02.03101.05.0220.151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1 742,8</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1 килограмм реализованного и (или) отгруженного на собственную переработку молока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2.02.03103.05.0110.151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1 843,9</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1 килограмм реализованного и (или) отгруженного на собственную переработку молока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2.02.03103.05.0220.151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650,6</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поддержку экономически значимых региональных программ по развитию мясного скотоводства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2.02.03111.05.0220.151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268,0</w:t>
            </w:r>
          </w:p>
        </w:tc>
      </w:tr>
      <w:tr w:rsidR="002625EF" w:rsidRPr="00E56385" w:rsidTr="00A33EE0">
        <w:trPr>
          <w:trHeight w:val="238"/>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2.02.03115.05.0110.151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1 141,0</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2.02.03115.05.0220.151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674,1</w:t>
            </w:r>
          </w:p>
        </w:tc>
      </w:tr>
      <w:tr w:rsidR="002625EF" w:rsidRPr="00E56385" w:rsidTr="00A33EE0">
        <w:trPr>
          <w:trHeight w:val="52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Субвенции бюджетам муниципальных районов на проведение Всероссийской сельскохозяйственной переписи в 2016 году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2.02.03121.05.0110.151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563,9</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2.19.05000.05.0000.151</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-11,8</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Отдел капитального строительства и архитектуры администрации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133</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15 502,3</w:t>
            </w:r>
          </w:p>
        </w:tc>
      </w:tr>
      <w:tr w:rsidR="002625EF" w:rsidRPr="00E56385" w:rsidTr="00A33EE0">
        <w:trPr>
          <w:trHeight w:val="67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бюджетам муниципальных районов на на софинансирование капитальных вложений в объекты муниципальной собственности за счет средств областного бюджета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133</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2.02.02077.05.0220.151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1 349,1</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2.02.02999.05.0220.151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18,3</w:t>
            </w:r>
          </w:p>
        </w:tc>
      </w:tr>
      <w:tr w:rsidR="002625EF" w:rsidRPr="00E56385" w:rsidTr="00A33EE0">
        <w:trPr>
          <w:trHeight w:val="13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2.02.03069.05.0110.151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4 306,6</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2.02.03119.05.0110.151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3 533,4</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2.02.03119.05.0220.151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5 204,2</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w:t>
            </w:r>
            <w:r w:rsidRPr="00E56385">
              <w:rPr>
                <w:sz w:val="24"/>
                <w:szCs w:val="24"/>
              </w:rPr>
              <w:lastRenderedPageBreak/>
              <w:t>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133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2.02.04012.05.0220.151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1 994,0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2.19.05000.05.0000.151</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-903,3</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Министерство инвестиций, земельных и имущественных отношений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143</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114,7</w:t>
            </w:r>
          </w:p>
        </w:tc>
      </w:tr>
      <w:tr w:rsidR="002625EF" w:rsidRPr="00E56385" w:rsidTr="00A33EE0">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143</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1.11.05013.10.0000.120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104,9</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143</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1.11.05013.13.0000.120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9,7</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Министерство социальной политики Нижегордской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150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20,0</w:t>
            </w:r>
          </w:p>
        </w:tc>
      </w:tr>
      <w:tr w:rsidR="002625EF" w:rsidRPr="00E56385" w:rsidTr="00A33EE0">
        <w:trPr>
          <w:trHeight w:val="112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1.16.43000.01.6000.140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Государственная инспекция по надзору за техническим состоянием самоходных машин и других видов техники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178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4,4</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1.16.90050.05.0000.140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4,4</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Федеральной налоговой службы по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182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99 563,8</w:t>
            </w:r>
          </w:p>
        </w:tc>
      </w:tr>
      <w:tr w:rsidR="002625EF" w:rsidRPr="00E56385" w:rsidTr="00A33EE0">
        <w:trPr>
          <w:trHeight w:val="947"/>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Налог на доходы физических лиц с доходов, источником которых является налоговый агент, за исключением </w:t>
            </w:r>
            <w:r w:rsidRPr="00E56385">
              <w:rPr>
                <w:sz w:val="24"/>
                <w:szCs w:val="24"/>
              </w:rPr>
              <w:lastRenderedPageBreak/>
              <w:t>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182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1.01.02010.01.1000.110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88 478,1</w:t>
            </w:r>
          </w:p>
        </w:tc>
      </w:tr>
      <w:tr w:rsidR="002625EF" w:rsidRPr="00E56385" w:rsidTr="00A33EE0">
        <w:trPr>
          <w:trHeight w:val="11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1.01.02010.01.2100.110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208,2</w:t>
            </w:r>
          </w:p>
        </w:tc>
      </w:tr>
      <w:tr w:rsidR="002625EF" w:rsidRPr="00E56385" w:rsidTr="00A33EE0">
        <w:trPr>
          <w:trHeight w:val="13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1.01.02010.01.3000.110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95,0</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1.01.02010.01.4000.110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r>
      <w:tr w:rsidR="002625EF" w:rsidRPr="00E56385" w:rsidTr="00A33EE0">
        <w:trPr>
          <w:trHeight w:val="15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1.01.02020.01.1000.110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299,7</w:t>
            </w:r>
          </w:p>
        </w:tc>
      </w:tr>
      <w:tr w:rsidR="002625EF" w:rsidRPr="00E56385" w:rsidTr="00A33EE0">
        <w:trPr>
          <w:trHeight w:val="13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1.01.02020.01.2100.110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w:t>
            </w:r>
          </w:p>
        </w:tc>
      </w:tr>
      <w:tr w:rsidR="002625EF" w:rsidRPr="00E56385" w:rsidTr="00A33EE0">
        <w:trPr>
          <w:trHeight w:val="15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1.01.02020.01.3000.110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4,3</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1.01.02030.01.1000.110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788,4</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1.01.02030.01.2100.110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10,7</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1.01.02030.01.3000.110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46,4</w:t>
            </w:r>
          </w:p>
        </w:tc>
      </w:tr>
      <w:tr w:rsidR="002625EF" w:rsidRPr="00E56385" w:rsidTr="00A33EE0">
        <w:trPr>
          <w:trHeight w:val="13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1.01.02040.01.1000.110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776,9</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1.05.02010.02.1000.110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7 427,4</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налог на вмененный доход для отдельных видов деятельности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1.05.02010.02.2100.110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16,7</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1.05.02010.02.3000.110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19,5</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налог на вмененный доход для отдельных видов деятельности (прочие поступления)</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1.05.02010.02.4000.110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1.05.02020.02.2100.110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1.05.03010.01.1000.110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35,9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сельскохозяйственный налог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1.05.03010.01.2100.110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1.05.03010.01.3000.110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1.05.04020.02.1000.110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200,4</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1.05.04020.02.2100.110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1.08.03010.01.1000.110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1 155,2</w:t>
            </w:r>
          </w:p>
        </w:tc>
      </w:tr>
      <w:tr w:rsidR="002625EF" w:rsidRPr="00E56385" w:rsidTr="00A33EE0">
        <w:trPr>
          <w:trHeight w:val="13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1.08.07010.01.8000.110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r>
      <w:tr w:rsidR="002625EF" w:rsidRPr="00E56385" w:rsidTr="00A33EE0">
        <w:trPr>
          <w:trHeight w:val="11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1.09.07033.05.1000.110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местные налоги и сборы, мобилизуемые на территориях муниципальных районов (пени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182</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1.09.07053.05.2100.110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Главное управление МВД России по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188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233,6</w:t>
            </w:r>
          </w:p>
        </w:tc>
      </w:tr>
      <w:tr w:rsidR="002625EF" w:rsidRPr="00E56385" w:rsidTr="00A33EE0">
        <w:trPr>
          <w:trHeight w:val="202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w:t>
            </w:r>
            <w:r w:rsidRPr="00E56385">
              <w:rPr>
                <w:sz w:val="24"/>
                <w:szCs w:val="24"/>
              </w:rPr>
              <w:lastRenderedPageBreak/>
              <w:t>гражданина Российской Федерации за пределами территории Российской Федерации (при обращении через многофункциональные центры)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188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1.08.06000.01.8003.110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15,0</w:t>
            </w:r>
          </w:p>
        </w:tc>
      </w:tr>
      <w:tr w:rsidR="002625EF" w:rsidRPr="00E56385" w:rsidTr="00A33EE0">
        <w:trPr>
          <w:trHeight w:val="80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1.08.06000.01.8005.110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1.08.07100.01.8034.110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19,7</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1.08.07100.01.8035.110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4,9</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1.16.25074.05.6000.140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38,5</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1.16.30030.01.6000.140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14,5</w:t>
            </w:r>
          </w:p>
        </w:tc>
      </w:tr>
      <w:tr w:rsidR="002625EF" w:rsidRPr="00E56385" w:rsidTr="00A33EE0">
        <w:trPr>
          <w:trHeight w:val="11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1.16.43000.01.6000.140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8,3</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188</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1.16.90050.05.6000.140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131,9</w:t>
            </w:r>
          </w:p>
        </w:tc>
      </w:tr>
      <w:tr w:rsidR="002625EF" w:rsidRPr="00E56385" w:rsidTr="00A33EE0">
        <w:trPr>
          <w:trHeight w:val="238"/>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Федеральной службы государственной регистрации, кадастра и картографии по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321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380,3</w:t>
            </w:r>
          </w:p>
        </w:tc>
      </w:tr>
      <w:tr w:rsidR="002625EF" w:rsidRPr="00E56385" w:rsidTr="00A33EE0">
        <w:trPr>
          <w:trHeight w:val="67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321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1.08.07020.01.8000.110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363,3</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321</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1.16.25060.01.6000.140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17,0</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Комитет по управлению муниципальным имуществом Воскресенского 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366</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16 169,0</w:t>
            </w:r>
          </w:p>
        </w:tc>
      </w:tr>
      <w:tr w:rsidR="002625EF" w:rsidRPr="00E56385" w:rsidTr="00A33EE0">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1.11.05013.10.0000.120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2 376,9</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sidRPr="00E56385">
              <w:rPr>
                <w:sz w:val="24"/>
                <w:szCs w:val="24"/>
              </w:rPr>
              <w:lastRenderedPageBreak/>
              <w:t>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1.11.05013.13.0000.120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890,4</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1.11.05025.05.0000.120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95,3</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1.11.05035.05.0000.120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5 366,8</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1.11.07015.05.0000.120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3,5</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1.11.09045.05.0000.120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5,5</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1.14.02052.05.0000.410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2 014,5</w:t>
            </w:r>
          </w:p>
        </w:tc>
      </w:tr>
      <w:tr w:rsidR="002625EF" w:rsidRPr="00E56385" w:rsidTr="00A33EE0">
        <w:trPr>
          <w:trHeight w:val="112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1.14.02052.05.0000.440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35,0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w:t>
            </w:r>
            <w:r w:rsidRPr="00E56385">
              <w:rPr>
                <w:sz w:val="24"/>
                <w:szCs w:val="24"/>
              </w:rPr>
              <w:lastRenderedPageBreak/>
              <w:t>поселений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1.14.06013.10.0000.430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4 521,6</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1.14.06013.13.0000.430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139,0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1.14.06025.05.0000.430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574,9</w:t>
            </w:r>
          </w:p>
        </w:tc>
      </w:tr>
      <w:tr w:rsidR="002625EF" w:rsidRPr="00E56385" w:rsidTr="00A33EE0">
        <w:trPr>
          <w:trHeight w:val="9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1.14.06313.10.0000.430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41,3</w:t>
            </w:r>
          </w:p>
        </w:tc>
      </w:tr>
      <w:tr w:rsidR="002625EF" w:rsidRPr="00E56385" w:rsidTr="00A33EE0">
        <w:trPr>
          <w:trHeight w:val="52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1.14.06313.13.0000.430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37,8</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1.14.06325.05.0000.430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неналоговые доходы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366</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1.17.05050.05.0000.180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18,5</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Генеральная прокуратура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415</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20,0</w:t>
            </w:r>
          </w:p>
        </w:tc>
      </w:tr>
      <w:tr w:rsidR="002625EF" w:rsidRPr="00E56385" w:rsidTr="00A33EE0">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415</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1.16.90050.05.6000.140</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xml:space="preserve">Администрация Воскресенского </w:t>
            </w:r>
            <w:r w:rsidRPr="00E56385">
              <w:rPr>
                <w:b/>
                <w:bCs/>
                <w:sz w:val="24"/>
                <w:szCs w:val="24"/>
              </w:rPr>
              <w:lastRenderedPageBreak/>
              <w:t>муниципального района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lastRenderedPageBreak/>
              <w:t>487</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8 373,7</w:t>
            </w:r>
          </w:p>
        </w:tc>
      </w:tr>
      <w:tr w:rsidR="002625EF" w:rsidRPr="00E56385" w:rsidTr="00A33EE0">
        <w:trPr>
          <w:trHeight w:val="67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1.08.07150.01.1000.110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оказания платных услуг (работ) получателями средств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1.13.01995.05.0023.130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41,9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1.13.02065.05.0000.130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43,9</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доходы от компенсации затрат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1.13.02995.05.0000.130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8,0</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1.16.90050.05.0000.140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21,5</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2.02.02009.05.0110.151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3 045,0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2.02.02009.05.0220.151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565,3</w:t>
            </w:r>
          </w:p>
        </w:tc>
      </w:tr>
      <w:tr w:rsidR="002625EF" w:rsidRPr="00E56385" w:rsidTr="00A33EE0">
        <w:trPr>
          <w:trHeight w:val="45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субсидии бюджетам муниципальных районов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2.02.02999.05.0220.151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3 407,0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2.02.03007.05.0110.151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4,9</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2.02.03024.05.0220.151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399,0</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w:t>
            </w:r>
            <w:r w:rsidRPr="00E56385">
              <w:rPr>
                <w:sz w:val="24"/>
                <w:szCs w:val="24"/>
              </w:rPr>
              <w:lastRenderedPageBreak/>
              <w:t>власти другого уровня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2.02.04012.05.0220.151</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830,4</w:t>
            </w:r>
          </w:p>
        </w:tc>
      </w:tr>
      <w:tr w:rsidR="002625EF" w:rsidRPr="00E56385" w:rsidTr="00A33EE0">
        <w:trPr>
          <w:trHeight w:val="67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487</w:t>
            </w:r>
          </w:p>
        </w:tc>
        <w:tc>
          <w:tcPr>
            <w:tcW w:w="2835"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2.19.05000.05.0000.151</w:t>
            </w:r>
          </w:p>
        </w:tc>
        <w:tc>
          <w:tcPr>
            <w:tcW w:w="1418" w:type="dxa"/>
            <w:tcBorders>
              <w:top w:val="nil"/>
              <w:left w:val="nil"/>
              <w:bottom w:val="nil"/>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-3,2</w:t>
            </w:r>
          </w:p>
        </w:tc>
      </w:tr>
      <w:tr w:rsidR="002625EF" w:rsidRPr="00E56385" w:rsidTr="00A33EE0">
        <w:trPr>
          <w:trHeight w:val="255"/>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Государственная жилищная инспекция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798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12,0</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798</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1.16.90050.05.0000.140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12,0</w:t>
            </w:r>
          </w:p>
        </w:tc>
      </w:tr>
      <w:tr w:rsidR="002625EF" w:rsidRPr="00E56385" w:rsidTr="00A33EE0">
        <w:trPr>
          <w:trHeight w:val="42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Комитет государственного ветеринарного надзора Нижегородской области</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881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2,0</w:t>
            </w:r>
          </w:p>
        </w:tc>
      </w:tr>
      <w:tr w:rsidR="002625EF" w:rsidRPr="00E56385" w:rsidTr="00A33EE0">
        <w:trPr>
          <w:trHeight w:val="45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881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1.16.90050.05.0000.140</w:t>
            </w:r>
          </w:p>
        </w:tc>
        <w:tc>
          <w:tcPr>
            <w:tcW w:w="1418"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w:t>
            </w:r>
          </w:p>
        </w:tc>
      </w:tr>
    </w:tbl>
    <w:p w:rsidR="007858CF" w:rsidRDefault="002625EF" w:rsidP="00CB6CF9">
      <w:pPr>
        <w:suppressAutoHyphens/>
        <w:ind w:firstLine="709"/>
        <w:jc w:val="right"/>
        <w:rPr>
          <w:sz w:val="24"/>
          <w:szCs w:val="24"/>
        </w:rPr>
      </w:pPr>
      <w:r w:rsidRPr="00E56385">
        <w:rPr>
          <w:rFonts w:eastAsia="Calibri"/>
          <w:sz w:val="24"/>
          <w:szCs w:val="24"/>
          <w:lang w:eastAsia="en-US"/>
        </w:rPr>
        <w:br w:type="page"/>
      </w:r>
      <w:r w:rsidR="007858CF" w:rsidRPr="00E56385">
        <w:rPr>
          <w:sz w:val="24"/>
          <w:szCs w:val="24"/>
        </w:rPr>
        <w:lastRenderedPageBreak/>
        <w:t xml:space="preserve">Приложение </w:t>
      </w:r>
      <w:r w:rsidR="007858CF">
        <w:rPr>
          <w:sz w:val="24"/>
          <w:szCs w:val="24"/>
        </w:rPr>
        <w:t>3</w:t>
      </w:r>
      <w:r w:rsidR="007858CF" w:rsidRPr="00E56385">
        <w:rPr>
          <w:sz w:val="24"/>
          <w:szCs w:val="24"/>
        </w:rPr>
        <w:t xml:space="preserve"> </w:t>
      </w:r>
    </w:p>
    <w:p w:rsidR="00A84B95" w:rsidRDefault="00A84B95" w:rsidP="00A84B95">
      <w:pPr>
        <w:suppressAutoHyphens/>
        <w:ind w:firstLine="709"/>
        <w:jc w:val="right"/>
        <w:rPr>
          <w:sz w:val="24"/>
          <w:szCs w:val="24"/>
        </w:rPr>
      </w:pPr>
      <w:r>
        <w:rPr>
          <w:sz w:val="24"/>
          <w:szCs w:val="24"/>
        </w:rPr>
        <w:t>к решению Земского собрания</w:t>
      </w:r>
    </w:p>
    <w:p w:rsidR="007858CF" w:rsidRPr="00E56385" w:rsidRDefault="007858CF" w:rsidP="00CB6CF9">
      <w:pPr>
        <w:suppressAutoHyphens/>
        <w:ind w:firstLine="567"/>
        <w:jc w:val="right"/>
        <w:rPr>
          <w:sz w:val="24"/>
          <w:szCs w:val="24"/>
        </w:rPr>
      </w:pPr>
      <w:r w:rsidRPr="00E56385">
        <w:rPr>
          <w:sz w:val="24"/>
          <w:szCs w:val="24"/>
        </w:rPr>
        <w:t xml:space="preserve">Воскресенского муниципального района </w:t>
      </w:r>
    </w:p>
    <w:p w:rsidR="007858CF" w:rsidRPr="00E56385" w:rsidRDefault="007858CF" w:rsidP="00CB6CF9">
      <w:pPr>
        <w:suppressAutoHyphens/>
        <w:ind w:left="5580" w:hanging="5580"/>
        <w:jc w:val="right"/>
        <w:rPr>
          <w:sz w:val="24"/>
          <w:szCs w:val="24"/>
        </w:rPr>
      </w:pPr>
      <w:r w:rsidRPr="00E56385">
        <w:rPr>
          <w:sz w:val="24"/>
          <w:szCs w:val="24"/>
        </w:rPr>
        <w:t>Нижегородской области</w:t>
      </w:r>
    </w:p>
    <w:p w:rsidR="0034285C" w:rsidRDefault="0034285C" w:rsidP="0034285C">
      <w:pPr>
        <w:suppressAutoHyphens/>
        <w:ind w:left="5580" w:hanging="5580"/>
        <w:jc w:val="right"/>
        <w:rPr>
          <w:sz w:val="24"/>
          <w:szCs w:val="24"/>
        </w:rPr>
      </w:pPr>
      <w:r>
        <w:rPr>
          <w:sz w:val="24"/>
          <w:szCs w:val="24"/>
        </w:rPr>
        <w:t>от________________№____</w:t>
      </w:r>
    </w:p>
    <w:p w:rsidR="00CB6CF9" w:rsidRDefault="00CB6CF9" w:rsidP="00CB6CF9">
      <w:pPr>
        <w:suppressAutoHyphens/>
        <w:ind w:firstLine="851"/>
        <w:jc w:val="center"/>
        <w:rPr>
          <w:b/>
          <w:sz w:val="24"/>
          <w:szCs w:val="24"/>
        </w:rPr>
      </w:pPr>
    </w:p>
    <w:p w:rsidR="002625EF" w:rsidRPr="00E56385" w:rsidRDefault="002625EF" w:rsidP="00CB6CF9">
      <w:pPr>
        <w:suppressAutoHyphens/>
        <w:ind w:firstLine="851"/>
        <w:jc w:val="center"/>
        <w:rPr>
          <w:b/>
          <w:sz w:val="24"/>
          <w:szCs w:val="24"/>
        </w:rPr>
      </w:pPr>
      <w:r w:rsidRPr="00E56385">
        <w:rPr>
          <w:b/>
          <w:sz w:val="24"/>
          <w:szCs w:val="24"/>
        </w:rPr>
        <w:t>Расходы бюджета муниципального района по разделам, подразделам классификации расходов бюджетов за 2016 год</w:t>
      </w:r>
    </w:p>
    <w:p w:rsidR="002625EF" w:rsidRPr="00E56385" w:rsidRDefault="002625EF" w:rsidP="00CB6CF9">
      <w:pPr>
        <w:suppressAutoHyphens/>
        <w:ind w:firstLine="567"/>
        <w:jc w:val="right"/>
        <w:rPr>
          <w:sz w:val="24"/>
          <w:szCs w:val="24"/>
        </w:rPr>
      </w:pPr>
      <w:r w:rsidRPr="00E56385">
        <w:rPr>
          <w:sz w:val="24"/>
          <w:szCs w:val="24"/>
        </w:rPr>
        <w:t>тысяч рублей</w:t>
      </w:r>
    </w:p>
    <w:tbl>
      <w:tblPr>
        <w:tblW w:w="5018" w:type="pct"/>
        <w:tblLayout w:type="fixed"/>
        <w:tblLook w:val="04A0" w:firstRow="1" w:lastRow="0" w:firstColumn="1" w:lastColumn="0" w:noHBand="0" w:noVBand="1"/>
      </w:tblPr>
      <w:tblGrid>
        <w:gridCol w:w="2266"/>
        <w:gridCol w:w="3378"/>
        <w:gridCol w:w="1324"/>
        <w:gridCol w:w="2142"/>
        <w:gridCol w:w="1349"/>
      </w:tblGrid>
      <w:tr w:rsidR="002625EF" w:rsidRPr="00E56385" w:rsidTr="00A33EE0">
        <w:trPr>
          <w:trHeight w:val="1050"/>
        </w:trPr>
        <w:tc>
          <w:tcPr>
            <w:tcW w:w="1083"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Код бюджетной классификации</w:t>
            </w:r>
          </w:p>
        </w:tc>
        <w:tc>
          <w:tcPr>
            <w:tcW w:w="1615" w:type="pct"/>
            <w:tcBorders>
              <w:top w:val="single" w:sz="8" w:space="0" w:color="auto"/>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Наименование КФСР</w:t>
            </w:r>
          </w:p>
        </w:tc>
        <w:tc>
          <w:tcPr>
            <w:tcW w:w="633" w:type="pct"/>
            <w:tcBorders>
              <w:top w:val="single" w:sz="8" w:space="0" w:color="auto"/>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План 2016 года</w:t>
            </w:r>
          </w:p>
        </w:tc>
        <w:tc>
          <w:tcPr>
            <w:tcW w:w="1024" w:type="pct"/>
            <w:tcBorders>
              <w:top w:val="single" w:sz="8" w:space="0" w:color="auto"/>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Исполнено за 2016 год</w:t>
            </w:r>
          </w:p>
        </w:tc>
        <w:tc>
          <w:tcPr>
            <w:tcW w:w="645" w:type="pct"/>
            <w:tcBorders>
              <w:top w:val="single" w:sz="8" w:space="0" w:color="auto"/>
              <w:left w:val="nil"/>
              <w:bottom w:val="single" w:sz="4" w:space="0" w:color="auto"/>
              <w:right w:val="single" w:sz="8"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исполнения</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0100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38201,8</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37463,1</w:t>
            </w:r>
          </w:p>
        </w:tc>
        <w:tc>
          <w:tcPr>
            <w:tcW w:w="64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98,1</w:t>
            </w:r>
          </w:p>
        </w:tc>
      </w:tr>
      <w:tr w:rsidR="002625EF" w:rsidRPr="00E56385" w:rsidTr="00A33EE0">
        <w:trPr>
          <w:trHeight w:val="450"/>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0102</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Функционирование высшего должностного лица субъекта Российской Федерации и муниципального образования</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390,8</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390,8</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67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0103</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368,0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368,0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67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0104</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16211,7</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16205,4</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Судебная система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4,9</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4,9</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67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0106</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8230,2</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8229,4</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0107</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Обеспечение проведения выборов и референдумов</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0111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Резервные фонды</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8,9</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0113</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Другие общегосударственные вопросы</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12972,3</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12249,6</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94,4</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0200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Национальная оборона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914,6</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914,6</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0203</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Мобилизационная и вневойсковая подготовка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914,6</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914,6</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420"/>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0300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Национальная безопасность и правоохранительная деятельность</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3649,4</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3615,2</w:t>
            </w:r>
          </w:p>
        </w:tc>
        <w:tc>
          <w:tcPr>
            <w:tcW w:w="64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199,0</w:t>
            </w:r>
          </w:p>
        </w:tc>
      </w:tr>
      <w:tr w:rsidR="002625EF" w:rsidRPr="00E56385" w:rsidTr="00A33EE0">
        <w:trPr>
          <w:trHeight w:val="450"/>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lastRenderedPageBreak/>
              <w:t>0309</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Защита населения и территории от чрезвычайных ситуаций природного и техногенного характера, гражданская оборона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3560,4</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3526,2</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0310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Обеспечение пожарной безопасности</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89,0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89,0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0400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Национальная экономика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32766,6</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32730,3</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0405</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Сельское хозяйство и рыболовство</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12777,1</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12765,3</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99,9</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0408</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Транспорт</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4102,5</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4101,2</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0409</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Дорожное хозяйство (дорожные фонды)</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219,7</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219,7</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0410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Связь и информатика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649,7</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649,7</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0412</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Другие вопросы в области национальной экономики</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15017,6</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14994,4</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99,8</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0500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Жилищно-коммунальное хозяйство</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11769,3</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11464,4</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97,4</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0501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Жилищное хозяйство</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135,7</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135,7</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0502</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Коммунальное хозяйство</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7321,0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7190,7</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98,2</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0503</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Благоустройство</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4312,6</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4138,0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96,0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0600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Охрана окружающей среды</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3953,3</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3943,1</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0601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Экологический контроль</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45,0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45,0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450"/>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0603</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Охрана объектов растительного и животного мира и среды их обитания</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3908,3</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3898,1</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99,7</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0700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Образование</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313287,0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311447,1</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99,4</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0701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Дошкольное образование</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84420,4</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84222,9</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99,8</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0702</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Общее образование</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198492,2</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197179,9</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99,3</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0707</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Молодежная политика и оздоровление детей</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1912,3</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1593,6</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83,3</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0709</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Другие вопросы в области образования</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28462,1</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28450,7</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0800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Культура, кинематография</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39772,0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38650,3</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97,2</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0801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Культура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36568,1</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35459,9</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97,0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0804</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Другие вопросы в области культуры, кинематографии</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3203,9</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3190,4</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99,6</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1000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Социальная политика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22709,0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22615,8</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99,6</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Пенсионное обеспечение</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5680,9</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5680,8</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1003</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Социальное обеспечение населения</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4860,9</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4788,9</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98,5</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1004</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Охрана семьи и детства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10604,5</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10604,5</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1006</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Другие вопросы в области социальной политики</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1562,7</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1541,6</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98,6</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1100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Физическая культура и спорт</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666,1</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636,1</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95,5</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1102</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Массовый спорт</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666,1</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636,1</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95,5</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1200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Средства массовой информации</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2572,0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2572,0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1201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Телевидение и радиовещание</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275,8</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275,8</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1202</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 xml:space="preserve">Периодическая печать и </w:t>
            </w:r>
            <w:r w:rsidRPr="00E56385">
              <w:rPr>
                <w:sz w:val="24"/>
                <w:szCs w:val="24"/>
              </w:rPr>
              <w:lastRenderedPageBreak/>
              <w:t>издательства</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lastRenderedPageBreak/>
              <w:t>1535,2</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1535,2</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5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lastRenderedPageBreak/>
              <w:t>1204</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Другие вопросы в области средств массовой информации</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761,0</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761,0</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630"/>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1400</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Межбюджетные трансферты общего характера бюджетам субъектов Российской Федерации и муниципальных образований</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48787,8</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48421,7</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99,2</w:t>
            </w:r>
          </w:p>
        </w:tc>
      </w:tr>
      <w:tr w:rsidR="002625EF" w:rsidRPr="00E56385" w:rsidTr="00A33EE0">
        <w:trPr>
          <w:trHeight w:val="675"/>
        </w:trPr>
        <w:tc>
          <w:tcPr>
            <w:tcW w:w="1083" w:type="pct"/>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1401</w:t>
            </w:r>
          </w:p>
        </w:tc>
        <w:tc>
          <w:tcPr>
            <w:tcW w:w="1615"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Дотации на выравнивание бюджетной обеспеченности субъектов Российской Федерации и муниципальных образований</w:t>
            </w:r>
          </w:p>
        </w:tc>
        <w:tc>
          <w:tcPr>
            <w:tcW w:w="633"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21829,3</w:t>
            </w:r>
          </w:p>
        </w:tc>
        <w:tc>
          <w:tcPr>
            <w:tcW w:w="1024" w:type="pct"/>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21829,3</w:t>
            </w:r>
          </w:p>
        </w:tc>
        <w:tc>
          <w:tcPr>
            <w:tcW w:w="645" w:type="pct"/>
            <w:tcBorders>
              <w:top w:val="nil"/>
              <w:left w:val="nil"/>
              <w:bottom w:val="single" w:sz="4" w:space="0" w:color="auto"/>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100,0</w:t>
            </w:r>
          </w:p>
        </w:tc>
      </w:tr>
      <w:tr w:rsidR="002625EF" w:rsidRPr="00E56385" w:rsidTr="00A33EE0">
        <w:trPr>
          <w:trHeight w:val="270"/>
        </w:trPr>
        <w:tc>
          <w:tcPr>
            <w:tcW w:w="1083" w:type="pct"/>
            <w:tcBorders>
              <w:top w:val="nil"/>
              <w:left w:val="single" w:sz="8" w:space="0" w:color="auto"/>
              <w:bottom w:val="nil"/>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1403</w:t>
            </w:r>
          </w:p>
        </w:tc>
        <w:tc>
          <w:tcPr>
            <w:tcW w:w="1615" w:type="pct"/>
            <w:tcBorders>
              <w:top w:val="nil"/>
              <w:left w:val="nil"/>
              <w:bottom w:val="nil"/>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Прочие межбюджетные трансферты общего характера</w:t>
            </w:r>
          </w:p>
        </w:tc>
        <w:tc>
          <w:tcPr>
            <w:tcW w:w="633" w:type="pct"/>
            <w:tcBorders>
              <w:top w:val="nil"/>
              <w:left w:val="nil"/>
              <w:bottom w:val="nil"/>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26958,5</w:t>
            </w:r>
          </w:p>
        </w:tc>
        <w:tc>
          <w:tcPr>
            <w:tcW w:w="1024" w:type="pct"/>
            <w:tcBorders>
              <w:top w:val="nil"/>
              <w:left w:val="nil"/>
              <w:bottom w:val="nil"/>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26592,4</w:t>
            </w:r>
          </w:p>
        </w:tc>
        <w:tc>
          <w:tcPr>
            <w:tcW w:w="645" w:type="pct"/>
            <w:tcBorders>
              <w:top w:val="nil"/>
              <w:left w:val="nil"/>
              <w:bottom w:val="nil"/>
              <w:right w:val="single" w:sz="8"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98,6</w:t>
            </w:r>
          </w:p>
        </w:tc>
      </w:tr>
      <w:tr w:rsidR="002625EF" w:rsidRPr="00E56385" w:rsidTr="00A33EE0">
        <w:trPr>
          <w:trHeight w:val="270"/>
        </w:trPr>
        <w:tc>
          <w:tcPr>
            <w:tcW w:w="2698"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Всего расходов:</w:t>
            </w:r>
          </w:p>
        </w:tc>
        <w:tc>
          <w:tcPr>
            <w:tcW w:w="633" w:type="pct"/>
            <w:tcBorders>
              <w:top w:val="single" w:sz="8" w:space="0" w:color="auto"/>
              <w:left w:val="nil"/>
              <w:bottom w:val="single" w:sz="8"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519048,9</w:t>
            </w:r>
          </w:p>
        </w:tc>
        <w:tc>
          <w:tcPr>
            <w:tcW w:w="1024" w:type="pct"/>
            <w:tcBorders>
              <w:top w:val="single" w:sz="8" w:space="0" w:color="auto"/>
              <w:left w:val="nil"/>
              <w:bottom w:val="single" w:sz="8"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514473,7</w:t>
            </w:r>
          </w:p>
        </w:tc>
        <w:tc>
          <w:tcPr>
            <w:tcW w:w="645" w:type="pct"/>
            <w:tcBorders>
              <w:top w:val="single" w:sz="8" w:space="0" w:color="auto"/>
              <w:left w:val="nil"/>
              <w:bottom w:val="single" w:sz="8" w:space="0" w:color="auto"/>
              <w:right w:val="single" w:sz="8"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99,1</w:t>
            </w:r>
          </w:p>
        </w:tc>
      </w:tr>
    </w:tbl>
    <w:p w:rsidR="00C64617" w:rsidRDefault="002625EF" w:rsidP="00CB6CF9">
      <w:pPr>
        <w:suppressAutoHyphens/>
        <w:ind w:firstLine="709"/>
        <w:jc w:val="right"/>
        <w:rPr>
          <w:sz w:val="24"/>
          <w:szCs w:val="24"/>
        </w:rPr>
      </w:pPr>
      <w:r w:rsidRPr="00E56385">
        <w:rPr>
          <w:rFonts w:eastAsia="Calibri"/>
          <w:sz w:val="24"/>
          <w:szCs w:val="24"/>
          <w:lang w:eastAsia="en-US"/>
        </w:rPr>
        <w:br w:type="page"/>
      </w:r>
      <w:r w:rsidR="00C64617" w:rsidRPr="00E56385">
        <w:rPr>
          <w:sz w:val="24"/>
          <w:szCs w:val="24"/>
        </w:rPr>
        <w:lastRenderedPageBreak/>
        <w:t xml:space="preserve">Приложение </w:t>
      </w:r>
      <w:r w:rsidR="00C64617">
        <w:rPr>
          <w:sz w:val="24"/>
          <w:szCs w:val="24"/>
        </w:rPr>
        <w:t>4</w:t>
      </w:r>
      <w:r w:rsidR="00C64617" w:rsidRPr="00E56385">
        <w:rPr>
          <w:sz w:val="24"/>
          <w:szCs w:val="24"/>
        </w:rPr>
        <w:t xml:space="preserve"> </w:t>
      </w:r>
    </w:p>
    <w:p w:rsidR="00A84B95" w:rsidRDefault="00A84B95" w:rsidP="00A84B95">
      <w:pPr>
        <w:suppressAutoHyphens/>
        <w:ind w:firstLine="709"/>
        <w:jc w:val="right"/>
        <w:rPr>
          <w:sz w:val="24"/>
          <w:szCs w:val="24"/>
        </w:rPr>
      </w:pPr>
      <w:r>
        <w:rPr>
          <w:sz w:val="24"/>
          <w:szCs w:val="24"/>
        </w:rPr>
        <w:t>к решению Земского собрания</w:t>
      </w:r>
    </w:p>
    <w:p w:rsidR="00C64617" w:rsidRPr="00E56385" w:rsidRDefault="00C64617" w:rsidP="00CB6CF9">
      <w:pPr>
        <w:suppressAutoHyphens/>
        <w:ind w:firstLine="567"/>
        <w:jc w:val="right"/>
        <w:rPr>
          <w:sz w:val="24"/>
          <w:szCs w:val="24"/>
        </w:rPr>
      </w:pPr>
      <w:r w:rsidRPr="00E56385">
        <w:rPr>
          <w:sz w:val="24"/>
          <w:szCs w:val="24"/>
        </w:rPr>
        <w:t xml:space="preserve">Воскресенского муниципального района </w:t>
      </w:r>
    </w:p>
    <w:p w:rsidR="00C64617" w:rsidRPr="00E56385" w:rsidRDefault="00C64617" w:rsidP="00CB6CF9">
      <w:pPr>
        <w:suppressAutoHyphens/>
        <w:ind w:left="5580" w:hanging="5580"/>
        <w:jc w:val="right"/>
        <w:rPr>
          <w:sz w:val="24"/>
          <w:szCs w:val="24"/>
        </w:rPr>
      </w:pPr>
      <w:r w:rsidRPr="00E56385">
        <w:rPr>
          <w:sz w:val="24"/>
          <w:szCs w:val="24"/>
        </w:rPr>
        <w:t>Нижегородской области</w:t>
      </w:r>
    </w:p>
    <w:p w:rsidR="0034285C" w:rsidRDefault="0034285C" w:rsidP="0034285C">
      <w:pPr>
        <w:suppressAutoHyphens/>
        <w:ind w:left="5580" w:hanging="5580"/>
        <w:jc w:val="right"/>
        <w:rPr>
          <w:sz w:val="24"/>
          <w:szCs w:val="24"/>
        </w:rPr>
      </w:pPr>
      <w:r>
        <w:rPr>
          <w:sz w:val="24"/>
          <w:szCs w:val="24"/>
        </w:rPr>
        <w:t>от________________№____</w:t>
      </w:r>
    </w:p>
    <w:p w:rsidR="00CB6CF9" w:rsidRDefault="00CB6CF9" w:rsidP="000A744B">
      <w:pPr>
        <w:suppressAutoHyphens/>
        <w:ind w:firstLine="709"/>
        <w:jc w:val="both"/>
        <w:rPr>
          <w:b/>
          <w:sz w:val="24"/>
          <w:szCs w:val="24"/>
        </w:rPr>
      </w:pPr>
    </w:p>
    <w:p w:rsidR="002625EF" w:rsidRPr="00E56385" w:rsidRDefault="002625EF" w:rsidP="000A744B">
      <w:pPr>
        <w:suppressAutoHyphens/>
        <w:ind w:firstLine="709"/>
        <w:jc w:val="both"/>
        <w:rPr>
          <w:sz w:val="24"/>
          <w:szCs w:val="24"/>
        </w:rPr>
      </w:pPr>
      <w:r w:rsidRPr="00E56385">
        <w:rPr>
          <w:b/>
          <w:sz w:val="24"/>
          <w:szCs w:val="24"/>
        </w:rPr>
        <w:t>Ведомственная структура расходов бюджета муниципального района</w:t>
      </w:r>
    </w:p>
    <w:p w:rsidR="002625EF" w:rsidRPr="00E56385" w:rsidRDefault="002625EF" w:rsidP="00CB6CF9">
      <w:pPr>
        <w:suppressAutoHyphens/>
        <w:jc w:val="right"/>
        <w:rPr>
          <w:sz w:val="24"/>
          <w:szCs w:val="24"/>
        </w:rPr>
      </w:pPr>
      <w:r w:rsidRPr="00E56385">
        <w:rPr>
          <w:sz w:val="24"/>
          <w:szCs w:val="24"/>
        </w:rPr>
        <w:t>тысяч рублей</w:t>
      </w:r>
    </w:p>
    <w:tbl>
      <w:tblPr>
        <w:tblW w:w="5000" w:type="pct"/>
        <w:tblLayout w:type="fixed"/>
        <w:tblLook w:val="04A0" w:firstRow="1" w:lastRow="0" w:firstColumn="1" w:lastColumn="0" w:noHBand="0" w:noVBand="1"/>
      </w:tblPr>
      <w:tblGrid>
        <w:gridCol w:w="2802"/>
        <w:gridCol w:w="595"/>
        <w:gridCol w:w="746"/>
        <w:gridCol w:w="746"/>
        <w:gridCol w:w="1292"/>
        <w:gridCol w:w="807"/>
        <w:gridCol w:w="1290"/>
        <w:gridCol w:w="1257"/>
        <w:gridCol w:w="886"/>
      </w:tblGrid>
      <w:tr w:rsidR="002625EF" w:rsidRPr="00E56385" w:rsidTr="008F4497">
        <w:trPr>
          <w:trHeight w:val="255"/>
        </w:trPr>
        <w:tc>
          <w:tcPr>
            <w:tcW w:w="1344" w:type="pct"/>
            <w:vMerge w:val="restart"/>
            <w:tcBorders>
              <w:top w:val="single" w:sz="8" w:space="0" w:color="auto"/>
              <w:left w:val="single" w:sz="8" w:space="0" w:color="auto"/>
              <w:bottom w:val="single" w:sz="8" w:space="0" w:color="000000"/>
              <w:right w:val="single" w:sz="4"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Наименование</w:t>
            </w:r>
          </w:p>
        </w:tc>
        <w:tc>
          <w:tcPr>
            <w:tcW w:w="2008" w:type="pct"/>
            <w:gridSpan w:val="5"/>
            <w:tcBorders>
              <w:top w:val="single" w:sz="8" w:space="0" w:color="auto"/>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Код бюджетной классификации</w:t>
            </w:r>
          </w:p>
        </w:tc>
        <w:tc>
          <w:tcPr>
            <w:tcW w:w="619" w:type="pct"/>
            <w:vMerge w:val="restart"/>
            <w:tcBorders>
              <w:top w:val="single" w:sz="8" w:space="0" w:color="auto"/>
              <w:left w:val="single" w:sz="4" w:space="0" w:color="auto"/>
              <w:bottom w:val="single" w:sz="8" w:space="0" w:color="000000"/>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План 2016 года</w:t>
            </w:r>
          </w:p>
        </w:tc>
        <w:tc>
          <w:tcPr>
            <w:tcW w:w="603" w:type="pct"/>
            <w:vMerge w:val="restart"/>
            <w:tcBorders>
              <w:top w:val="single" w:sz="8" w:space="0" w:color="auto"/>
              <w:left w:val="single" w:sz="4" w:space="0" w:color="auto"/>
              <w:bottom w:val="single" w:sz="8" w:space="0" w:color="000000"/>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Исполнено за 2016 год</w:t>
            </w:r>
          </w:p>
        </w:tc>
        <w:tc>
          <w:tcPr>
            <w:tcW w:w="425" w:type="pct"/>
            <w:vMerge w:val="restart"/>
            <w:tcBorders>
              <w:top w:val="single" w:sz="8" w:space="0" w:color="auto"/>
              <w:left w:val="single" w:sz="4" w:space="0" w:color="auto"/>
              <w:bottom w:val="single" w:sz="8" w:space="0" w:color="000000"/>
              <w:right w:val="single" w:sz="8"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 исполнения</w:t>
            </w:r>
          </w:p>
        </w:tc>
      </w:tr>
      <w:tr w:rsidR="002625EF" w:rsidRPr="00E56385" w:rsidTr="008F4497">
        <w:trPr>
          <w:trHeight w:val="570"/>
        </w:trPr>
        <w:tc>
          <w:tcPr>
            <w:tcW w:w="1344" w:type="pct"/>
            <w:vMerge/>
            <w:tcBorders>
              <w:top w:val="single" w:sz="8" w:space="0" w:color="auto"/>
              <w:left w:val="single" w:sz="8" w:space="0" w:color="auto"/>
              <w:bottom w:val="single" w:sz="8" w:space="0" w:color="000000"/>
              <w:right w:val="single" w:sz="4" w:space="0" w:color="auto"/>
            </w:tcBorders>
            <w:vAlign w:val="bottom"/>
            <w:hideMark/>
          </w:tcPr>
          <w:p w:rsidR="002625EF" w:rsidRPr="00E56385" w:rsidRDefault="002625EF" w:rsidP="000A744B">
            <w:pPr>
              <w:jc w:val="both"/>
              <w:rPr>
                <w:b/>
                <w:bCs/>
                <w:sz w:val="24"/>
                <w:szCs w:val="24"/>
              </w:rPr>
            </w:pPr>
          </w:p>
        </w:tc>
        <w:tc>
          <w:tcPr>
            <w:tcW w:w="285" w:type="pct"/>
            <w:tcBorders>
              <w:top w:val="nil"/>
              <w:left w:val="nil"/>
              <w:bottom w:val="single" w:sz="8"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Ведомство</w:t>
            </w:r>
          </w:p>
        </w:tc>
        <w:tc>
          <w:tcPr>
            <w:tcW w:w="358" w:type="pct"/>
            <w:tcBorders>
              <w:top w:val="nil"/>
              <w:left w:val="nil"/>
              <w:bottom w:val="single" w:sz="8" w:space="0" w:color="auto"/>
              <w:right w:val="single" w:sz="4"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Раздел</w:t>
            </w:r>
          </w:p>
        </w:tc>
        <w:tc>
          <w:tcPr>
            <w:tcW w:w="358" w:type="pct"/>
            <w:tcBorders>
              <w:top w:val="nil"/>
              <w:left w:val="nil"/>
              <w:bottom w:val="single" w:sz="8" w:space="0" w:color="auto"/>
              <w:right w:val="single" w:sz="4"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Подраздел</w:t>
            </w:r>
          </w:p>
        </w:tc>
        <w:tc>
          <w:tcPr>
            <w:tcW w:w="620" w:type="pct"/>
            <w:tcBorders>
              <w:top w:val="nil"/>
              <w:left w:val="nil"/>
              <w:bottom w:val="single" w:sz="8"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Целевая статья</w:t>
            </w:r>
          </w:p>
        </w:tc>
        <w:tc>
          <w:tcPr>
            <w:tcW w:w="387" w:type="pct"/>
            <w:tcBorders>
              <w:top w:val="nil"/>
              <w:left w:val="nil"/>
              <w:bottom w:val="single" w:sz="8" w:space="0" w:color="auto"/>
              <w:right w:val="single" w:sz="4" w:space="0" w:color="auto"/>
            </w:tcBorders>
            <w:shd w:val="clear" w:color="000000" w:fill="FFFFFF"/>
            <w:vAlign w:val="bottom"/>
            <w:hideMark/>
          </w:tcPr>
          <w:p w:rsidR="002625EF" w:rsidRPr="00E56385" w:rsidRDefault="002625EF" w:rsidP="000A744B">
            <w:pPr>
              <w:jc w:val="both"/>
              <w:rPr>
                <w:b/>
                <w:bCs/>
                <w:sz w:val="24"/>
                <w:szCs w:val="24"/>
              </w:rPr>
            </w:pPr>
            <w:r w:rsidRPr="00E56385">
              <w:rPr>
                <w:b/>
                <w:bCs/>
                <w:sz w:val="24"/>
                <w:szCs w:val="24"/>
              </w:rPr>
              <w:t>Вид расходов</w:t>
            </w:r>
          </w:p>
        </w:tc>
        <w:tc>
          <w:tcPr>
            <w:tcW w:w="619" w:type="pct"/>
            <w:vMerge/>
            <w:tcBorders>
              <w:top w:val="single" w:sz="8" w:space="0" w:color="auto"/>
              <w:left w:val="single" w:sz="4" w:space="0" w:color="auto"/>
              <w:bottom w:val="single" w:sz="8" w:space="0" w:color="000000"/>
              <w:right w:val="single" w:sz="4" w:space="0" w:color="auto"/>
            </w:tcBorders>
            <w:vAlign w:val="bottom"/>
            <w:hideMark/>
          </w:tcPr>
          <w:p w:rsidR="002625EF" w:rsidRPr="00E56385" w:rsidRDefault="002625EF" w:rsidP="000A744B">
            <w:pPr>
              <w:jc w:val="both"/>
              <w:rPr>
                <w:b/>
                <w:bCs/>
                <w:sz w:val="24"/>
                <w:szCs w:val="24"/>
              </w:rPr>
            </w:pPr>
          </w:p>
        </w:tc>
        <w:tc>
          <w:tcPr>
            <w:tcW w:w="603" w:type="pct"/>
            <w:vMerge/>
            <w:tcBorders>
              <w:top w:val="single" w:sz="8" w:space="0" w:color="auto"/>
              <w:left w:val="single" w:sz="4" w:space="0" w:color="auto"/>
              <w:bottom w:val="single" w:sz="8" w:space="0" w:color="000000"/>
              <w:right w:val="single" w:sz="4" w:space="0" w:color="auto"/>
            </w:tcBorders>
            <w:vAlign w:val="bottom"/>
            <w:hideMark/>
          </w:tcPr>
          <w:p w:rsidR="002625EF" w:rsidRPr="00E56385" w:rsidRDefault="002625EF" w:rsidP="000A744B">
            <w:pPr>
              <w:jc w:val="both"/>
              <w:rPr>
                <w:b/>
                <w:bCs/>
                <w:sz w:val="24"/>
                <w:szCs w:val="24"/>
              </w:rPr>
            </w:pPr>
          </w:p>
        </w:tc>
        <w:tc>
          <w:tcPr>
            <w:tcW w:w="425" w:type="pct"/>
            <w:vMerge/>
            <w:tcBorders>
              <w:top w:val="single" w:sz="8" w:space="0" w:color="auto"/>
              <w:left w:val="single" w:sz="4" w:space="0" w:color="auto"/>
              <w:bottom w:val="single" w:sz="8" w:space="0" w:color="000000"/>
              <w:right w:val="single" w:sz="8" w:space="0" w:color="auto"/>
            </w:tcBorders>
            <w:vAlign w:val="bottom"/>
            <w:hideMark/>
          </w:tcPr>
          <w:p w:rsidR="002625EF" w:rsidRPr="00E56385" w:rsidRDefault="002625EF" w:rsidP="000A744B">
            <w:pPr>
              <w:jc w:val="both"/>
              <w:rPr>
                <w:b/>
                <w:bCs/>
                <w:sz w:val="24"/>
                <w:szCs w:val="24"/>
              </w:rPr>
            </w:pPr>
          </w:p>
        </w:tc>
      </w:tr>
      <w:tr w:rsidR="002625EF" w:rsidRPr="00E56385" w:rsidTr="008F4497">
        <w:trPr>
          <w:trHeight w:val="6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Управление финансов администрации Воскресенского муниципального района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70744,0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70182,3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99,2</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10451,3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10441,6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8F4497">
        <w:trPr>
          <w:trHeight w:val="8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8230,2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8229,4</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114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8230,2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8229,4</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8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муниципальной программы"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8230,2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8229,4</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14 3 01 00000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8230,2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8229,4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аппарата управления финансов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14 3 01 20190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8230,2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8229,4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089"/>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14 3 01 20190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7657,6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7657,3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14 3 01 20190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558,2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557,7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14 3 01 20190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Резервные фонды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общегосударственные вопросы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2212,2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2212,2</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20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Подпрограмма "Защита населения Воскресенского муниципального района от чрезвычайных ситуаций"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"Организация и совершенствование бюджетного процесса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исполнения районного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1323,6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1323,6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239"/>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1323,6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1323,6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1251,5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1251,5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72,1</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72,1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за счёт средств фонда на поддержку территорий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852,8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852,8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оборона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Мобилизационная и вневойсковая подготовка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сбалансированности бюджетов поселений, входящих в состав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1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14 2 02 51180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14 2 02 51180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безопасность и правоохранительная деятельность</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171,0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140,1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81,9</w:t>
            </w:r>
          </w:p>
        </w:tc>
      </w:tr>
      <w:tr w:rsidR="002625EF" w:rsidRPr="00E56385" w:rsidTr="008F4497">
        <w:trPr>
          <w:trHeight w:val="8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82,1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51,2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62,4</w:t>
            </w:r>
          </w:p>
        </w:tc>
      </w:tr>
      <w:tr w:rsidR="002625EF" w:rsidRPr="00E56385" w:rsidTr="008F4497">
        <w:trPr>
          <w:trHeight w:val="138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13,9</w:t>
            </w:r>
          </w:p>
        </w:tc>
      </w:tr>
      <w:tr w:rsidR="002625EF" w:rsidRPr="00E56385" w:rsidTr="008F4497">
        <w:trPr>
          <w:trHeight w:val="69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"Защита населения Воскресенского муниципального района от чрезвычайных ситуаций"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13,9</w:t>
            </w:r>
          </w:p>
        </w:tc>
      </w:tr>
      <w:tr w:rsidR="002625EF" w:rsidRPr="00E56385" w:rsidTr="008F4497">
        <w:trPr>
          <w:trHeight w:val="13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13,9</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13,9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8F4497">
        <w:trPr>
          <w:trHeight w:val="2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 том числе: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целевой финансовый резерв для предупреждения и ликвидации чрезвычайных ситуаций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30,9</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 за счёт средств резервного фонда Правительства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77 7 05 00000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Правительства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46,2</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46,2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пожарной безопасности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88,9</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экономика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4161,9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4160,6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Транспорт</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4102,5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4101,2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106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"Развитие услуг пассажирского транспорта на территории Воскресенского муниципального района Нижегородской области </w:t>
            </w:r>
            <w:r w:rsidRPr="00E56385">
              <w:rPr>
                <w:sz w:val="24"/>
                <w:szCs w:val="24"/>
              </w:rPr>
              <w:lastRenderedPageBreak/>
              <w:t>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4098,7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7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"Улучшение качества транспортного обслуживания населения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698,7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Платежи по кредиту на покупку подвижного состава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698,7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субсидии МУП "Воскресенское ПАП"</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08 1 01 25060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698,7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08 1 01 25060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698,7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8F4497">
        <w:trPr>
          <w:trHeight w:val="6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"Сохранение маршрутной сети социальных пассажирских перевозок на территории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Уплата налога на доходы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субсидии МУП "Воскресенское ПАП"</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08 3 01 25060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08 3 01 25060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Компенсация убытков при осуществлении пассажирских перевозок</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субсидии МУП "Воскресенское ПАП"</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08 3 02 25060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08 3 02 25060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5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"Защита населения Воскресенского муниципального района от чрезвычайных ситуаций"</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Дорожное хозяйство (дорожные фонды)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238"/>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"Защита населения Воскресенского муниципального района от чрезвычайных ситуаций"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Поддержание необходимого количества финансовых средств в целевом финансовом резерве для </w:t>
            </w:r>
            <w:r w:rsidRPr="00E56385">
              <w:rPr>
                <w:sz w:val="24"/>
                <w:szCs w:val="24"/>
              </w:rPr>
              <w:lastRenderedPageBreak/>
              <w:t>предупреждения и ликвидации чрезвычайных ситуаций и последствий стихийных бедствий (целевой резерв на ГО и ЧС)</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национальной экономики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Жилищно-коммунальное хозяйство</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5590,6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5445,2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97,4</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Коммунальное хозяйство</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4061,6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4060,0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"Развитие жилищно-коммунального </w:t>
            </w:r>
            <w:r w:rsidRPr="00E56385">
              <w:rPr>
                <w:sz w:val="24"/>
                <w:szCs w:val="24"/>
              </w:rPr>
              <w:lastRenderedPageBreak/>
              <w:t>хозяйства Воскресенского муниципального района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599,3</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199,6</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Приобретение и установка энергосберегающих насосов на муниципальных водопроводных сетях</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400,0</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199,7</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приобретение и установку энергосберегающих насосов на муниципальных водопроводных сетях</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05 1 10 29050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400,0</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199,7</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05 1 10 29050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Приобретение АСУ для замены башен "Рожновского" на муниципальных системах водоснабжения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приобретение АСУ для замены башен "Рожновского" на муниципальных системах водоснабжения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05 1 11 29050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05 1 11 29050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199,3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8F4497">
        <w:trPr>
          <w:trHeight w:val="9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"Снижение количества технологических нарушений на системах и устранение их в нормативные сроки"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1811,1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1810,2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Капитальный ремонт и аварийно-восстановительные работы на </w:t>
            </w:r>
            <w:r w:rsidRPr="00E56385">
              <w:rPr>
                <w:sz w:val="24"/>
                <w:szCs w:val="24"/>
              </w:rPr>
              <w:lastRenderedPageBreak/>
              <w:t>муниципальных водопроводных сетях р.п.Воскресенское и сельских поселений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05 3 01 29050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05 3 01 29050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1411,1</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1411,1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Лабораторный контроль качества питьевой воды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лабораторный контроль качества питьевой воды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05 3 02 29050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05 3 02 29050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280,0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Разработка проекта нормативов допустимых сбросов веществ и микроорганизмов в водные объекты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119,1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разработку проекта нормативов допустимых сбросов веществ и микроорганизмов в водные объекты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05 3 03 29050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119,1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05 3 03 29050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119,1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мероприятия в области коммунального хозяйства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1650,5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2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 том числе: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льготы по бане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37,50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37,5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убытки по бане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1 613,00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1613,0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Благоустройство</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1529,0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1385,2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90,6</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"Охрана окружающей среды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90,4</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функционирования системы муниципального экологического менеджмента и формирования экологической культуры населения"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76,6</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Услуги по инспекционному контролю системы экологического менеджмента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76,6</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по инспекционному контролю системы экологического менеджмента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07 1 01 26000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76,6</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07 1 01 26000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76,6</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системы обращения с отходами производства и потребления"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1317,9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90,9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Приобретение подвижного состава для сбора и вывоза КГО:КО-440АМ</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885,6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на приобретение подвижного состава для сбора и вывоза КГО:КО-440АМ</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07 2 02 25020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885,6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07 2 02 25020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887,0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885,6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Рекультивация Воскресенской поселковой свалки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07 2 06 00000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67,2</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Природоохранные мероприятия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07 2 06 29070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67,2</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07 2 06 29070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67,2</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Уборка мусора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07 2 09 00000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мероприятия по благоустройству</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07 2 09 25030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78,9</w:t>
            </w:r>
          </w:p>
        </w:tc>
      </w:tr>
      <w:tr w:rsidR="002625EF" w:rsidRPr="00E56385" w:rsidTr="008F4497">
        <w:trPr>
          <w:trHeight w:val="239"/>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07 2 09 25030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463,0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78,9</w:t>
            </w:r>
          </w:p>
        </w:tc>
      </w:tr>
      <w:tr w:rsidR="002625EF" w:rsidRPr="00E56385" w:rsidTr="008F4497">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Культура, кинематография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Культура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"Организация и совершенствование бюджетного процесса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238"/>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Социальная политика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626,8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618,5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98,7</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Социальное обеспечение населения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425,1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416,8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98,0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5,3</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5,3</w:t>
            </w:r>
          </w:p>
        </w:tc>
      </w:tr>
      <w:tr w:rsidR="002625EF" w:rsidRPr="00E56385" w:rsidTr="008F4497">
        <w:trPr>
          <w:trHeight w:val="22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Реализация постановления Правительства НО от 03.12.2015 г №784 "Об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w:t>
            </w:r>
            <w:r w:rsidRPr="00E56385">
              <w:rPr>
                <w:sz w:val="24"/>
                <w:szCs w:val="24"/>
              </w:rPr>
              <w:lastRenderedPageBreak/>
              <w:t>процентной ставки по кредитам, полученным гражданами на газификацию жилья в российских кредитных организациях"</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5,3</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компенсацию части процентной ставки по кредитам,выданным на приобретение или строительство жилья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04 1 10 28920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5,3</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04 1 04 28910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5,3</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65,4</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65,4</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65,4</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65,4</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65,4</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социальной политики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201,7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201,7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"Социальная поддержка ветеранов и инвалидов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качества жизни пожилых людей, ветеранов боевых действий и инвалидов"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предоставление субсидий Совету ветеранов войны и труда и Обществу инвалидов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03 1 01 25010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бюджетным, автономным учреждениям и иным некоммерческим организациям</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03 1 01 25010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"Содействие занятости населения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5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Озеленение и благоустройство территории и объектов, благоустройство памятников, санитарная очистка леса, мелкие строительные и ремонтные работы, сельскохозяйственные работы. Выполнение социального заказа администрации духовных объектов.</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по содействию в трудоустройстве несовершеннолетних граждан</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06 1 02 29060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06 1 02 29060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Благоустройство населённых пунктов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06 2 02 00000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по содействию занятости населения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06 2 02 29060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06 2 02 29060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49,7</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49,7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"Управление муниципальными финансами и муниципальным долгом </w:t>
            </w:r>
            <w:r w:rsidRPr="00E56385">
              <w:rPr>
                <w:sz w:val="24"/>
                <w:szCs w:val="24"/>
              </w:rPr>
              <w:lastRenderedPageBreak/>
              <w:t>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"Организация и совершенствование бюджетного процесса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7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Межбюджетные трансферты общего характера бюджетам субъектов Российской Федерации и муниципальных образований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48787,8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48421,7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99,2</w:t>
            </w:r>
          </w:p>
        </w:tc>
      </w:tr>
      <w:tr w:rsidR="002625EF" w:rsidRPr="00E56385" w:rsidTr="008F4497">
        <w:trPr>
          <w:trHeight w:val="63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Дотации на выравнивание бюджетной обеспеченности субъектов Российской Федерации и муниципальных образований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21829,3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21829,3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сбалансированности бюджетов поселений, входящих в состав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Дотации на выравнивание бюджетной обеспеченности поселений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14 2 01 17130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14 2 01 17130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21829,3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Прочие межбюджетные трансферты общего характера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26958,5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26592,4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98,6</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26958,5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26592,4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сбалансированности бюджетов поселений, входящих в состав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26958,5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26592,4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8F4497">
        <w:trPr>
          <w:trHeight w:val="80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26958,5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26592,4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Иные межбюджетные трансферты на поддержку мер по </w:t>
            </w:r>
            <w:r w:rsidRPr="00E56385">
              <w:rPr>
                <w:sz w:val="24"/>
                <w:szCs w:val="24"/>
              </w:rPr>
              <w:lastRenderedPageBreak/>
              <w:t>обеспечению сбалансированности бюджетов поселений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14 2 01 03010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26958,5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26592,4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14 2 01 03010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26958,5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26592,4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8F4497">
        <w:trPr>
          <w:trHeight w:val="8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Отдел культуры, молодёжной политики и спорта администрации Воскресенского муниципального района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46734,5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45618,6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97,6</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общегосударственные вопросы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исполнения районного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экономика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национальной экономики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"Развитие предпринимательства и туризма в Воскресенском муниципальном районе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внутреннего и въездного туризма в Воскресенском мунипальном районе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Расширение действующих и создание новых экспозиций объектов показа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мероприятий в рамках подпрограммы "Развитие внутреннего и въездного туризма в Воскресенском муниципальном районе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15 2 24 29100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15 2 24 29100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Приобретение костюмов для проведения спектаклей в музейно-туристическом комплексе "Град Китеж"</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15 2 40 00000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мероприятий в рамках подпрограммы "Развитие внутреннего и въездного туризма в Воскресенском муниципальном районе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15 2 40 29100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15 2 40 29100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lastRenderedPageBreak/>
              <w:t>Образование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6395,8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6389,6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Общее образование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6395,8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6389,6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6395,8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6389,6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культуры в Воскресенском муниципальном районе"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6395,8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6389,6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дополнительного образования в сфере культуры"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6395,8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6389,6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за счёт средств фонда на поддержку территорий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МКОУ "Детская школа искусств"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1522,3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1516,1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586,5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99,1</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928,0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926,8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4773,5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4773,5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09 1 02 72090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4773,5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4773,5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Культура, кинематография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39460,7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38381,1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97,3</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Культура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36256,8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35190,7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97,1</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36256,8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35190,7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97,1</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культуры в Воскресенском муниципальном районе"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36256,8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35190,7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97,1</w:t>
            </w:r>
          </w:p>
        </w:tc>
      </w:tr>
      <w:tr w:rsidR="002625EF" w:rsidRPr="00E56385" w:rsidTr="008F4497">
        <w:trPr>
          <w:trHeight w:val="88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Развитие библиотечного дела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14267,9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13931,3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97,6</w:t>
            </w:r>
          </w:p>
        </w:tc>
      </w:tr>
      <w:tr w:rsidR="002625EF" w:rsidRPr="00E56385" w:rsidTr="008F4497">
        <w:trPr>
          <w:trHeight w:val="88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за счёт средств фонда на поддержку территорий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09 1 01 22000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88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09 1 01 22000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обеспечение деятельности </w:t>
            </w:r>
            <w:r w:rsidRPr="00E56385">
              <w:rPr>
                <w:sz w:val="24"/>
                <w:szCs w:val="24"/>
              </w:rPr>
              <w:lastRenderedPageBreak/>
              <w:t>муниципальных библиотек</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09 1 01 42590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14179,1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13842,5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97,6</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09 1 01 42590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12066,5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11866,5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98,3</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09 1 01 42590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1959,4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93,5</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09 1 01 42590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местного бюджета на комплектование книжных фондов библиотек муниципальных образований за счёт средств федерального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09 1 01 51440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09 1 01 51440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Развитие музейного дела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11196,5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10954,0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97,8</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муниципальных музеев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09 1 03 41590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11096,5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10854,0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97,8</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09 1 03 41590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8387,3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8267,2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Закупка товаров, работ и услуг  для </w:t>
            </w:r>
            <w:r w:rsidRPr="00E56385">
              <w:rPr>
                <w:sz w:val="24"/>
                <w:szCs w:val="24"/>
              </w:rPr>
              <w:lastRenderedPageBreak/>
              <w:t>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09 1 03 41590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2698,9</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2576,6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09 1 03 41590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денежного поощрения лучшим муниципальным учреждениям культуры, находящимся на территориях сельских поселений, за счёт средств федерального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09 1 03 51470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09 1 03 51470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Развитие культурно-досуговой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09 1 04 00000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10792,4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10305,4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муниципальных домов культуры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09 1 04 40590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10792,4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10305,4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09 1 04 40590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7100,7</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7006,7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98,7</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09 1 04 40590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3293,1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89,4</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09 1 04 40590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7,8</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71,8</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культуры,кинематографии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3203,9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3190,4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99,6</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"Развитие культуры, молодёжной политики и спорта Воскресенского муниципального района Нижегородской </w:t>
            </w:r>
            <w:r w:rsidRPr="00E56385">
              <w:rPr>
                <w:sz w:val="24"/>
                <w:szCs w:val="24"/>
              </w:rPr>
              <w:lastRenderedPageBreak/>
              <w:t>области"на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3203,9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3190,4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"Обеспечение реализации муниципальной программы"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3203,9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3190,4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2036,5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2023,9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аппарата управления отдела культуры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09 3 01 20190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2036,5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2023,9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8F4497">
        <w:trPr>
          <w:trHeight w:val="1089"/>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1924,2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1924,2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112,3</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88,8</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1167,4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1166,5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09 3 02 45590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181,6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09 3 02 45590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09 3 02 45590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109,2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09 3 02 72090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09 3 02 72090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Физическая культура и спорт</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95,5</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Массовый спорт</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95,5</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культуры, молодёжной политики и спорта Воскресенского муниципального района Нижегородской области"на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"Развитие молодёжной политики в Воскресенском муниципальном районе"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09 2 00 00000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Повышение интереса населения к занятиям физической культурой и спортом</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09 2 06 00000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в области спорта и физической культуры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09 2 06 29080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09 2 06 29080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95,5</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Средства массовой информации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средств массовой информации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"Информационное общество Воскресенского муниципального района Нижегородской области" на 2016-2018 годы</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на финансирование деятельности редакции региональной телепрограммы "Наш край"</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в сфере средств массовой информации</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10 2 02 25050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10 2 02 25050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lastRenderedPageBreak/>
              <w:t>Управление образования администрации Воскресенского муниципального района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309808,8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307975,2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99,4</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общегосударственные вопросы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исполнения районного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238"/>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2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в том числе: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8F4497">
        <w:trPr>
          <w:trHeight w:val="5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оплату новогодних подарков детям</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306,2</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306,2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8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безопасность и правоохранительная деятельность</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8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5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73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 за счёт средств резервного фонда Правительства Нижегородской области</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55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Правительства Нижегородской области</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5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219,4</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219,4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Образование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306891,2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305057,6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99,4</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Дошкольное образование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84420,4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84222,9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99,8</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образования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84420,4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84222,9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8F4497">
        <w:trPr>
          <w:trHeight w:val="78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общего образования"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84420,4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84222,9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Обеспечение деятельности дошкольных образовательных организаций, </w:t>
            </w:r>
            <w:r w:rsidRPr="00E56385">
              <w:rPr>
                <w:sz w:val="24"/>
                <w:szCs w:val="24"/>
              </w:rPr>
              <w:lastRenderedPageBreak/>
              <w:t>подведомственных управлению образования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84420,4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84222,9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обеспечение деятельности муниципальных дошкольных образовательных организаций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01 1 01 20590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32907,6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32710,1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01 1 01 20590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7652,6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7652,6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01 1 01 20590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24750,7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24553,2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99,2</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01 1 01 20590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504,3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504,3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за счёт средств фонда на поддержку территорий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выплату персоналу в целях обеспечения выполнения функций государственными (муниципальными) органами, казёнными учреждениями, </w:t>
            </w:r>
            <w:r w:rsidRPr="00E56385">
              <w:rPr>
                <w:sz w:val="24"/>
                <w:szCs w:val="24"/>
              </w:rPr>
              <w:lastRenderedPageBreak/>
              <w:t>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01 1 01 73080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51312,4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51312,4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01 1 01 73080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42900,7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42900,7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01 1 01 73080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Общее образование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192096,3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190790,4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99,3</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образования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191842,3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190536,7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8F4497">
        <w:trPr>
          <w:trHeight w:val="69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общего образования"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177239,7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176006,0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общеобразовательных организаций, подведомственных управлению образования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177239,7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176006,0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Обеспечение деятельности общеобразовательных </w:t>
            </w:r>
            <w:r w:rsidRPr="00E56385">
              <w:rPr>
                <w:sz w:val="24"/>
                <w:szCs w:val="24"/>
              </w:rPr>
              <w:lastRenderedPageBreak/>
              <w:t>организаций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01 1 02 21590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41589,5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40355,8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01 1 02 21590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41170,7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39937,5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97,0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01 1 02 21590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за счёт средств фонда на поддержку территорий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01 1 02 73070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135548,2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135548,2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01 1 02 73070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122044,8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122044,8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01 1 02 73070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13503,4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дополнительного образования и воспитания детей и молодёжи"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14602,6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14530,7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образовательной деятельности организаций дополнительного образования, подведомственных отделу образования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14602,6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14530,7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за счёт средств фонда на поддержку территорий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01 2 01 22000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239"/>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организаций дополнительного образования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13291,8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13219,9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12245,2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12173,4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1031,0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1030,9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01 2 01 23590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1250,8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1250,8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1250,8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1250,8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91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Молодёжная политика и оздоровление детей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1912,3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1593,6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83,3</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образования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1912,3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1593,6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83,3</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дополнительного образования и воспитания детей и молодёжи"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1912,3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1593,6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83,3</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отдыха и оздоровления детей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1912,3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1593,6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83,3</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организацию отдыха и оздоровления детей в загородных оздоровительно-образовательных центрах </w:t>
            </w:r>
            <w:r w:rsidRPr="00E56385">
              <w:rPr>
                <w:sz w:val="24"/>
                <w:szCs w:val="24"/>
              </w:rPr>
              <w:lastRenderedPageBreak/>
              <w:t>(лагерях)круглогодичного и сезонного действия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проведение мероприятий во время каникулярного отдыха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01 2 02 29140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01 2 02 29140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29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осуществление выплат на возмещение части расходов по приобретению путёвок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пицензией, </w:t>
            </w:r>
            <w:r w:rsidRPr="00E56385">
              <w:rPr>
                <w:sz w:val="24"/>
                <w:szCs w:val="24"/>
              </w:rPr>
              <w:lastRenderedPageBreak/>
              <w:t>расположенные на территории Российской Федерации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335,5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01 2 02 24010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318,7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образования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28462,2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28450,7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образования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28182,8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28171,3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общего образования"</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общеобразовательных организаций, подведомственных управлению образования</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01 1 02 00000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общеобразовательных организаций</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01 0 00 21590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01 0 00 21590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системы оценки качества образования и информационной прозрачности системы образования"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01 3 00 00000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8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01 3 01 00000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24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01 3 01 73010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01 3 01 73010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01 3 01 73010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213,4</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213,4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"Социально-правовая защита детей"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01 6 00 00000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7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Совершенствование системы социально-правовой защиты детей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01 6 01 00000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01 6 00 73020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01 6 00 73020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01 6 00 73020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муниципальной программы"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27275,3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27263,8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аппарата управления образования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2705,0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2699,3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выплату персоналу в целях обеспечения выполнения функций государственными </w:t>
            </w:r>
            <w:r w:rsidRPr="00E56385">
              <w:rPr>
                <w:sz w:val="24"/>
                <w:szCs w:val="24"/>
              </w:rPr>
              <w:lastRenderedPageBreak/>
              <w:t>(муниципальными)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2597,0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2591,3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107,2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24570,3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24564,5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01 7 02 45590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24570,3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24564,5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01 7 02 45590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9488,3</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9482,5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01 7 02 45590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1199,9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1199,9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7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Предоставление субсидий бюджетным, автономным учреждениям и иным некоммерческим </w:t>
            </w:r>
            <w:r w:rsidRPr="00E56385">
              <w:rPr>
                <w:sz w:val="24"/>
                <w:szCs w:val="24"/>
              </w:rPr>
              <w:lastRenderedPageBreak/>
              <w:t>организациям</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01 7 02 45590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13873,9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13873,9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8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01 7 02 45590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"Содействие занятости населения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Озеленение и благоустройство территории и объектов, благоустройство памятников, санитарная очистка леса, мелкие строительные и ремонтные работы, сельскохозяйственные работы. Выполнение социального заказа администрации духовных объектов.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по содействию в трудоустройстве несовершеннолетних граждан</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06 1 02 29060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06 1 02 29060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"Управление муниципальными финансами и муниципальным долгом Воскресенского </w:t>
            </w:r>
            <w:r w:rsidRPr="00E56385">
              <w:rPr>
                <w:sz w:val="24"/>
                <w:szCs w:val="24"/>
              </w:rPr>
              <w:lastRenderedPageBreak/>
              <w:t>муниципального района Нижегородской области" на 2016-2018 годы</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"Организация и совершенствование бюджетного процесса Воскресенского муниципального района"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Социальная политика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1866,9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1866,9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Охрана семьи и детства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1866,9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1866,9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образования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5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общего образования"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3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дошкольных образовательных организаций, подведомственных управлению образования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522"/>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осуществление выплаты компенсации части родительской платы за присмотр и уход за ребёнком в государственных, муниципальных и частных </w:t>
            </w:r>
            <w:r w:rsidRPr="00E56385">
              <w:rPr>
                <w:sz w:val="24"/>
                <w:szCs w:val="24"/>
              </w:rPr>
              <w:lastRenderedPageBreak/>
              <w:t>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01 1 01 73110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1866,9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01 1 01 73110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01 1 01 73110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1839,3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Средства массовой информации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Другие вопросы в области средств массовой информации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"Информационное общество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на финансирование деятельности редакции региональной телепрограммы "Наш край"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в сфере средств массовой информации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10 2 02 25050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Закупка товаров, работ и услуг  для </w:t>
            </w:r>
            <w:r w:rsidRPr="00E56385">
              <w:rPr>
                <w:sz w:val="24"/>
                <w:szCs w:val="24"/>
              </w:rPr>
              <w:lastRenderedPageBreak/>
              <w:t>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10 2 02 25050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8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lastRenderedPageBreak/>
              <w:t>Управление сельского хозяйства администрации Воскресенского муниципального района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14000,8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13291,1</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94,9</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44,7</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общегосударственные вопросы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44,7</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 за счет средств федерального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осуществление отдельных полномочий Российской Федерации по подготовке и проведению Всероссийской сельскохозяйственной переписи 2016 года за счёт средств федерального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77 7 03 53910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77 7 03 53910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1261,9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563,9</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44,7</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экономика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12738,9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12727,2</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Сельское хозяйство и рыболовство</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12738,9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12727,2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агропромышленного комплекса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12738,9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12727,2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Подпрограмма "Развитие сельского хозяйства, пищевой и перерабатывающей промышленности </w:t>
            </w:r>
            <w:r w:rsidRPr="00E56385">
              <w:rPr>
                <w:sz w:val="24"/>
                <w:szCs w:val="24"/>
              </w:rPr>
              <w:lastRenderedPageBreak/>
              <w:t>Воскресенского муниципального района" до 2020 года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9747,8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9736,1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Развитие производства продукции растениеводства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4393,0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4393,0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предоставление субсидий на возмещение части затрат на приобретение семян однолетних трав и кукурузы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12 1 01 25071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307,8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307,8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12 1 01 25071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307,8</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307,8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предоставление субсидий на возмещение части затрат на приобретение семян овса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12 1 01 25072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12 1 01 25072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возмещение части затрат на приобретение элитных семян за счёт средств федерального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12 1 01 50310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12 1 01 50310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оказание несвязанной поддержки сельскохозяйственным товаропроизводителям в области растениеводства за счёт средств федерального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12 1 01 50410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2137,6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12 1 01 50410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2137,6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возмещение части затрат на приобретение элитных семян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R0310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R0310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оказание несвязанной поддержки сельскохозяйственным товаропроизводителям в области растениеводства </w:t>
            </w:r>
            <w:r w:rsidRPr="00E56385">
              <w:rPr>
                <w:sz w:val="24"/>
                <w:szCs w:val="24"/>
              </w:rPr>
              <w:lastRenderedPageBreak/>
              <w:t>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R0410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1742,8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1742,8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01 R0410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1742,8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1742,8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Развитие производства продукции животноводства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3097,9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3097,9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работ по ремонту (реконструкции) и оснащению здания молочно-товарной фермы (СПК "Б.Иевлевский")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12 1 02 25071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12 1 02 25070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на возмещение части затрат на приобретение фуражных кормов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12 1 02 25073</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28,2</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12 1 02 25073</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28,2</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предоставление субсидий на 1 килограмм реализованного и (или) отгруженного на собственную переработку молока за счёт средств федерального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12 1 02 50430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1843,9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1843,9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12 1 02 50430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1843,9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1843,9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предоставление субсидий на 1 килограмм реализованного и (или) отгруженного на собственную переработку молока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R0430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650,6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650,6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R0430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650,6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650,6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поддержку племенного крупного рогатого скота молочного направления </w:t>
            </w:r>
            <w:r w:rsidRPr="00E56385">
              <w:rPr>
                <w:sz w:val="24"/>
                <w:szCs w:val="24"/>
              </w:rPr>
              <w:lastRenderedPageBreak/>
              <w:t>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R4460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02 R4460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Поддержка экономически значимых программ развития производства сельскохозяйственной продукции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экономически значимой программы "Развитие мясного скотоводства в Нижегородской области на 2015-2017 годы"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03 R0510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03 R0510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806"/>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мероприятий по распространению передового опыта (организация взаимопроверок зимовки скота и посевов сельскохозяйственных культур), конкурса, праздничных мероприятий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конкурса "Лучшее сельское подворье Воскресенского района" и празднования Дня работников сельского хозяйства и перерабатывающей промышленности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12 1 04 29090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12 1 04 29090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взаимопроверок хода зимовки скота и посевов сельскохозяйственных культур</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12 1 04 29091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Закупка товаров, работ и услуг  для </w:t>
            </w:r>
            <w:r w:rsidRPr="00E56385">
              <w:rPr>
                <w:sz w:val="24"/>
                <w:szCs w:val="24"/>
              </w:rPr>
              <w:lastRenderedPageBreak/>
              <w:t>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12 1 04 29091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возмещение части затрат организаций агропромышленного комплекса на уплату процентов за пользование кредитными ресурсами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12 1 06 00000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1815,1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12 1 06 50550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12 1 06 50550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1141,0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1141,0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06 R0550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674,1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98,3</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06 R0550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674,1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662,4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98,3</w:t>
            </w:r>
          </w:p>
        </w:tc>
      </w:tr>
      <w:tr w:rsidR="002625EF" w:rsidRPr="00E56385" w:rsidTr="008F4497">
        <w:trPr>
          <w:trHeight w:val="5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Реализация мер муниципальной поддержки кадрового потенциала АПК</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12 1 07 00000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Реализация мер муниципальной поддержки руководителей, молодых специалистов и работников сельскохозяйственных предприятий (ежемесячные доплаты к зарплате)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12 1 07 26010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12 1 07 26010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Информационное обслуживание сельскохозяйственных товаропроизводителей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12 1 09 00000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12 1 09 26030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12 1 09 26030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Программы"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2991,1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2991,1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12 2 01 00000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2991,1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2991,1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осуществление полномочий по поддержке сельскохозяйственного производства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12 2 01 73030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2991,1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2991,1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12 2 01 73030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2573,0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2573,0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12 2 01 73030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413,1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413,1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12 2 01 73030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8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xml:space="preserve">Отдел капитального строительства и архитектуры администрации Воскресенского </w:t>
            </w:r>
            <w:r w:rsidRPr="00E56385">
              <w:rPr>
                <w:b/>
                <w:bCs/>
                <w:sz w:val="24"/>
                <w:szCs w:val="24"/>
              </w:rPr>
              <w:lastRenderedPageBreak/>
              <w:t>муниципального района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lastRenderedPageBreak/>
              <w:t>133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27359,5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27292,6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99,8</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lastRenderedPageBreak/>
              <w:t>Общегосударственные вопросы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105,5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общегосударственные вопросы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105,5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исполнения районного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экономика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9534,4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9531,3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Дорожное хозяйство (дорожные фонды)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168,8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168,8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"Адресная инвестиционная программа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8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Инженерная и дорожная инфраструктура территории микрорайона малоэтажной застройки "Северо-западный" в р.п.Воскресенское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Бюджетные инвестиции в объекты капитального строительства собственности муниципальных образований, строительство</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04 1 01 10202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04 1 01 10202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98,8</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31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Реализация постановления Правительства Нижегородской области от 11.11.2009 №857 "Об утверждении Положения о предоставлении из областного бюджета иных межбюджетных трансфертов бюджетам муниципальных районов и городских округов Нижегородской области </w:t>
            </w:r>
            <w:r w:rsidRPr="00E56385">
              <w:rPr>
                <w:sz w:val="24"/>
                <w:szCs w:val="24"/>
              </w:rPr>
              <w:lastRenderedPageBreak/>
              <w:t>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 распоряжения Правительства Нижегородской области от 23.10.2015 №1932-р "О награждении"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местного бюджета за счёт гранта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04 1 11 74800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04 1 11 74800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национальной экономики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9365,6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9362,5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10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9357,6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9354,5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Подпрограмма "Адресная инвестиционная программа Воскресенского муниципального района </w:t>
            </w:r>
            <w:r w:rsidRPr="00E56385">
              <w:rPr>
                <w:sz w:val="24"/>
                <w:szCs w:val="24"/>
              </w:rPr>
              <w:lastRenderedPageBreak/>
              <w:t>Нижегородской области по строительству"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5348,0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5348,0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522"/>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Инженерная и дорожная инфраструктура территории микрорайона малоэтажной застройки "Северо-западный" в р.п.Воскресенское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Бюджетные инвестиции в объекты капитального строительства собственности муниципальных образований (проектирование)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04 1 01 10201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505,4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04 1 01 10201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505,4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проведение электронного аукциона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04 1 01 10203</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04 1 01 10203</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территорий документами терпланирования и реализация архитектурной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мероприятий в области строительства, архитектуры и градостроительства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04 1 05 29030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550,2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550,2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04 1 05 29030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550,2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550,2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88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оценку недвижимости, признание прав и регулирование отношений по </w:t>
            </w:r>
            <w:r w:rsidRPr="00E56385">
              <w:rPr>
                <w:sz w:val="24"/>
                <w:szCs w:val="24"/>
              </w:rPr>
              <w:lastRenderedPageBreak/>
              <w:t>муниципальной собственности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04 1 05 29040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04 1 05 29040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Строительство объектов газоснабжения и разработка ПИР</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4179,9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4179,9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64"/>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Расширение системы газоснабжения. Распределительные газопроводы низкого давления ул.Чапаева, Некрасова, Гагарина, пер.Гагарина в р.п.Воскресенское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2635,5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2635,5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2635,5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2635,5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Внесение изменений в проект газоснабжения с Владимирское Воскресенского района Нижегородской области (ПИР)</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04 1 07 10206</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04 1 07 10206</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91,9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Расширение системы газораспределения. Распределительные газопроводы низкого давления ул.Волкова. Пуск, врезка. Технадзор.</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04 1 07 10209</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04 1 07 10209</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Расширение системы газораспределения. Распределительный </w:t>
            </w:r>
            <w:r w:rsidRPr="00E56385">
              <w:rPr>
                <w:sz w:val="24"/>
                <w:szCs w:val="24"/>
              </w:rPr>
              <w:lastRenderedPageBreak/>
              <w:t>газопровод ул. Коммунистическая, Пролетарская (ПИР)</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Проектные работы, проверка проектной документации газоснабжения р.п.Воскресенское ул. Свободы, ул.Мира (ПИР)</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239"/>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Проектные работы "Газоснабжение котельной для отопления детского сада "Ромашка" по адресу: Нижегородская область, Воскресенский район, д.Бараново, ул. Советская, д.21 (ПИР)</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04 1 07 10213</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04 1 07 10213</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Расширение системы газораспределения. Распределительные газопроводы низкого давления ул.Чапаева, Некрасова,Гагарина,пер.Гагарина в р.п.Воскресенское Нижегородской области (ПИР)</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04 1 07 10214</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w:t>
            </w:r>
            <w:r w:rsidRPr="00E56385">
              <w:rPr>
                <w:sz w:val="24"/>
                <w:szCs w:val="24"/>
              </w:rPr>
              <w:lastRenderedPageBreak/>
              <w:t xml:space="preserve">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04 1 07 10214</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Проверка проектной документации газоснабжения по адресу:р.п.Воскресенское, ул.Ленина от дома №115 до №227, ул.Набережная,Свердлова, пер.Транспортный,пер.Нагорный,Сплавной, ул.Комсомольская (ПИР)</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04 1 07 10215</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04 1 07 10215</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Проверка проектной документации газоснабжения по адресу:р.п.Воскресенское, ул.Ленина от дома №94 до дома №230 (ПИР)</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04 1 07 10216</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04 1 07 10216</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Расширение газораспределительной сети р.п.Воскресенское Нижегородской области, газопроводы высокого давления, 2 категории и низкого давления, ШРП 16 по ул.Белова 2 этап (ПИР)</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04 1 07 10217</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04 1 07 10217</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Расширение газораспределительной сети р.п.Воскресенское Нижегородской области, газопроводы высокого давления 2 категории и низкого давления, ШРП 16 по ул.Белова, 2 этап (стороительство)</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04 1 07 10218</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04 1 07 10218</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Технадзор по адресу:Нижегородская область, р.п.Воскресенское, ул.Садовая (распределительный газопровод низкого давления и газопроводы-вводы к жилым домам) ПИР</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04 1 07 10219</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04 1 07 10219</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522"/>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Распределительный газопровод низкого давления и газопроводы-вводы к жилым домам по ул. Садовая в р.п.Воскресенское Нижегородской области (строительство)</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04 1 07 10220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мероприятия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Проектная документация по берегоукреплению р.Уста в д. Большие Отары Воскресенского </w:t>
            </w:r>
            <w:r w:rsidRPr="00E56385">
              <w:rPr>
                <w:sz w:val="24"/>
                <w:szCs w:val="24"/>
              </w:rPr>
              <w:lastRenderedPageBreak/>
              <w:t>района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04 1 12 10201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04 1 12 10201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муниципальной Программы"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4006,5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04 2 01 00000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4006,5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аппарата управления ОКСА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04 2 01 20190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4006,5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04 2 01 20190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3829,5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3827,6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04 2 01 20190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178,4</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177,2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04 2 01 20190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Подпрограмма "Организация и совершенствование бюджетного процесса </w:t>
            </w:r>
            <w:r w:rsidRPr="00E56385">
              <w:rPr>
                <w:sz w:val="24"/>
                <w:szCs w:val="24"/>
              </w:rPr>
              <w:lastRenderedPageBreak/>
              <w:t>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Управление средствами резервного фонда администрации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Жилищно-коммунальное хозяйство</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4577,1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4575,1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Жилищное хозяйство</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жилищно-коммунального хозяйства Воскресенского муниципального района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Капитальный ремонт муниципальной квартиры р.п.Воскресенское, ул.Ленина, д.93</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05 1 07 29050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05 1 07 29050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Коммунальное хозяйство</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2608,1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2606,1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"Адресная инвестиционная программа </w:t>
            </w:r>
            <w:r w:rsidRPr="00E56385">
              <w:rPr>
                <w:sz w:val="24"/>
                <w:szCs w:val="24"/>
              </w:rPr>
              <w:lastRenderedPageBreak/>
              <w:t>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10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2606,1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Инженерная и дорожная инфраструктура территории микрорайона малоэтажной застройки "Северо-западный" в р.п.Воскресенское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Бюджетные инвестиции в объекты капитального строительства собственности муниципальных образований (софинансирование)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S0200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Бюджетные инвестиции в объекты капитального строительства собственности муниципальных образований, строительство (софинансирование)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S0202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01 S0202</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Строительство объектов газоснабжения и разработка ПИР</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22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софинансирование капитальных вложений в объекты газоснабжения за счёт средств областного бюджета по программе "Расширение и реконструкция систем газоснабжения Нижегородской области" Расширение газораспределительной сети р.п.Воскресенское Нижегородской области, газопроводы высокого давления, 2 категории и низкого давления, ШРП 16 по ул.Белова 2 этап</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04 1 07 72850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04 1 07 72850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1349,1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технического обслуживания газопроводов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04 1 09 00000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1247,5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мероприятий по техническому обслуживанию газопроводов, в том числе по договорам ТО и АДО</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04 1 09 29700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1247,5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04 1 09 29700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1249,5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1247,5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Благоустройство</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1924,0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1924,0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31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Реализация постановления Правительства Нижегородской области от 11.11.2009 №857 "Об утверждении Положения о предоставлении из областного бюджета иных межбюджетных трансфертов бюджетам муниципальных районов и городских округов Нижегородской области на предоставление грантов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 распоряжения Правительства Нижегородской области от 23.10.2015 №1932-р "О награждении"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местного бюджета за счёт гранта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04 1 11 74800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w:t>
            </w:r>
            <w:r w:rsidRPr="00E56385">
              <w:rPr>
                <w:sz w:val="24"/>
                <w:szCs w:val="24"/>
              </w:rPr>
              <w:lastRenderedPageBreak/>
              <w:t xml:space="preserve">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04 1 11 74800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"Охрана окружающей среды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системы обращения с отходами производства и потребления"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Уборка мусора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07 2 09 00000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контейнеров для сбора твёрдых бытовых отходов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07 2 09 74800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07 2 09 74800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Социальная политика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13142,5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13080,8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99,5</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Социальное обеспечение населения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4404,9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4343,2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98,6</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4404,9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4343,2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4404,9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4343,2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Выполнение государственных обязательств по обеспечению жильём отдельных категорий </w:t>
            </w:r>
            <w:r w:rsidRPr="00E56385">
              <w:rPr>
                <w:sz w:val="24"/>
                <w:szCs w:val="24"/>
              </w:rPr>
              <w:lastRenderedPageBreak/>
              <w:t>граждан, установленных законодательством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4306,6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4306,6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238"/>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жильём ветеранов Великой Отечественной войны 1941-1945 годов", за счёт средств федерального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04 1 06 51340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4306,6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4306,6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04 1 06 51340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4306,6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4306,6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22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Реализация постановления Правительства НО от 03.12.2015 г №784 "Об утверждении распределения в 2016 году из средств областного бюджета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98,3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37,2</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компенсацию части процентной ставки по кредитам, выданным на газификацию жилья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04 1 10 28910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04 1 10 28910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04 1 10 72070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22,9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04 1 10 72070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22,9</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Охрана семьи и детства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8737,6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8737,6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"Адресная инвестиционная программа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8737,6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"Адресная инвестиционная программа Воскресенского муниципального района Нижегородской области по строительству"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8737,6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8737,6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счёт средств федерального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04 1 06 50820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3533,4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3533,4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04 1 06 50820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3533,4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3533,4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R0820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5204,2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5204,2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Капитальные вложения в объекты недвижимого имущества государственной (муниципальной) собственности </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04 1 06 R0820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400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5204,2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5204,2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8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Комитет по управлению муниципальным имуществом Воскресенского муниципального района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366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2330,9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2330,9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2159,6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2159,6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общегосударственные вопросы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2159,6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2159,6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 имуществом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2149,7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2149,7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эффективности использования муниципального имущества и земельных ресурсов"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8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Проведение технической инвентаризации объектов недвижимого имущества, в том числе имущества казны, изготовление технических планов, постановка на кадастровый учёт и государственная регистрация прав, в том числе и для реализации прогнозного плана (программы) приватизации муниципального имущества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Оценка недвижимости, признание прав и регулирование отношений по муниципальной собственности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13 2 11 29040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13 2 11 29040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Оценка рыночной стоимости объектов муниципальной собственности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Оценка недвижимости, признание прав и регулирование отношений по муниципальной собственности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13 2 12 29040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13 2 12 29040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муниципальной программы"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13 5 00 00000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13 5 01 00000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аппарата управления КУМИ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13 5 01 20190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13 5 01 20190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1983,8</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1983,8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13 5 01 20190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110,7</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110,7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13 5 01 20190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исполнения районного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6,2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Прочие выплаты по обязательствам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экономика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национальной экономики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9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 имуществом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эффективности использования муниципального имущества и земельных ресурсов"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Формирование земельных участков, в том числе под объектами муниципальной собственности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по землеустройству и землепользованию</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13 2 05 03630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13 2 05 03630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37,0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Жилищно-коммунальное хозяйство</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134,3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134,3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Жилищное хозяйство</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"Развитие жилищно-коммунального хозяйства Воскресенского </w:t>
            </w:r>
            <w:r w:rsidRPr="00E56385">
              <w:rPr>
                <w:sz w:val="24"/>
                <w:szCs w:val="24"/>
              </w:rPr>
              <w:lastRenderedPageBreak/>
              <w:t>муниципального района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Взносы на капремонт по муниципальному жилфонду многоквартирных домов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взносы по капремонту муниципального жилфонда многоквартирных домов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14 S9601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05 1 14 S9601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Коммунальное хозяйство</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 имуществом Воскресенского муниципального района Нижегородской области" на 2016-2018 годы</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эффективности использования муниципального имущества и земельных ресурсов"</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522"/>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Проведение технической инвентаризации объектов недвижимого имущества, линейных сооружений, в том числе имущества казны, изготовление технических планов, </w:t>
            </w:r>
            <w:r w:rsidRPr="00E56385">
              <w:rPr>
                <w:sz w:val="24"/>
                <w:szCs w:val="24"/>
              </w:rPr>
              <w:lastRenderedPageBreak/>
              <w:t>постановка на кадастровый учёт и государственная регистрация прав, в том числе и для реализации прогнозного плана (программы) приватизации муниципального имущества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Оценка недвижимости, признание прав и регулирование отношений по муниципальной собственности</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13 2 11 29040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13 2 11 29040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Администрация Воскресенского муниципального района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487</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20"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48070,4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47783,0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99,4</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Общегосударственные вопросы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23729,9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23699,0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8F4497">
        <w:trPr>
          <w:trHeight w:val="64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Функционирование высшего должностного лица субъекта Российской Федерации и муниципального образования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390,8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390,8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78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77 7 01 20300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77 7 01 20300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06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368,1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368,1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функций органов местного самоуправления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20,9</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238"/>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06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16211,7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16205,4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Управление средствами резервного фонда администрации </w:t>
            </w:r>
            <w:r w:rsidRPr="00E56385">
              <w:rPr>
                <w:sz w:val="24"/>
                <w:szCs w:val="24"/>
              </w:rPr>
              <w:lastRenderedPageBreak/>
              <w:t>Воскресенского муниципального района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Резервный фонд местной администрации</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реализации муниципальной программы"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комиссии по делам несовершеннолетних защите их прав при администрации Воскресенского муниципального района (КДН)</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18 1 01 73040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выплату персоналу в целях обеспечения выполнения функций государственными (муниципальными) органами, казёнными учреждениями, </w:t>
            </w:r>
            <w:r w:rsidRPr="00E56385">
              <w:rPr>
                <w:sz w:val="24"/>
                <w:szCs w:val="24"/>
              </w:rPr>
              <w:lastRenderedPageBreak/>
              <w:t>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18 1 01 73040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348,5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18 1 01 73040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15823,0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15816,7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15823,0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15816,7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аппарата управления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15823,0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15816,7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51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функций органов местного самоуправления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14353,6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14347,3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11413,6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11413,4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2924,4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2918,4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8F4497">
        <w:trPr>
          <w:trHeight w:val="46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77 7 01 20190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Глава местной администрации (исполнительно-распорядительного органа)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w:t>
            </w:r>
            <w:r w:rsidRPr="00E56385">
              <w:rPr>
                <w:sz w:val="24"/>
                <w:szCs w:val="24"/>
              </w:rPr>
              <w:lastRenderedPageBreak/>
              <w:t>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1374,0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77 7 01 20800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Судебная система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 за счет средств федерального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77 7 03 51200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77 7 03 51200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Обеспечение проведения выборов и референдумов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проведение выборов в законодательные (представительные) органы местного самоуправления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77 7 04 02001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07</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77 7 04 02001</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общегосударственные вопросы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6739,4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6714,8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99,6</w:t>
            </w:r>
          </w:p>
        </w:tc>
      </w:tr>
      <w:tr w:rsidR="002625EF" w:rsidRPr="00E56385" w:rsidTr="008F4497">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"Информационное общество Воскресенского муниципального района Нижегородской области" на 2016-2018 годы</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3302,4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3288,0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8F4497">
        <w:trPr>
          <w:trHeight w:val="15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3252,4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3248,7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13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2962,4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2962,4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деятельности МБУ "МФЦ Воскресенского муниципального района"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10 1 01 02590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402,7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402,7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бюджетным, автономным учреждениям и иным некоммерческим организациям</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10 1 01 02590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402,7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402,7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2559,7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2559,7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бюджетным, автономным учреждениям и иным некоммерческим организациям</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2559,7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2559,7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Пролонгация договора на предоставление статистической информации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10 1 02 00000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98,7</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обязательства по выплатам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10 1 02 92260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98,7</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10 1 02 92260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286,3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98,7</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Подпрограмма "Обеспечение доступа к информации о </w:t>
            </w:r>
            <w:r w:rsidRPr="00E56385">
              <w:rPr>
                <w:sz w:val="24"/>
                <w:szCs w:val="24"/>
              </w:rPr>
              <w:lastRenderedPageBreak/>
              <w:t>деятельности органов местного самоуправления и находящихся в их ведении учреждений"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78,6</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обеспечение доступа к информации о деятельности органов местного самоуправления и находящихся в их ведении учреждений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10 2 03 00000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78,6</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в сфере средств массовой информации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10 2 03 25050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78,6</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10 2 03 25050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39,3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78,6</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"Организация и совершенствование бюджетного процесса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43,2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8F4497">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исполнения районного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99,2</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99,2</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бюджетным, автономным учреждениям и иным некоммерческим организациям</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14 1 05 92260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0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муниципальной службы в Воскресенском муниципальном районе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92,7</w:t>
            </w:r>
          </w:p>
        </w:tc>
      </w:tr>
      <w:tr w:rsidR="002625EF" w:rsidRPr="00E56385" w:rsidTr="008F4497">
        <w:trPr>
          <w:trHeight w:val="91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"Создание условий для развития муниципальной службы"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92,7</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повышения квалификации и переподготовки муниципальных служащих, участие в семинарах</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16 1 03 00000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92,7</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мероприятий в рамках программы "Развитие муниципальной службы в Воскресенском муниципальном районе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16 1 03 29110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92,7</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16 1 03 29110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90,7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92,7</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"Обеспечение сохранности архивных фондов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"Повышение качества комплектования и хранения архивных документов"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Создание условий, отвечающих нормативным требованиям сохранности архивных документов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Приобретение специальных коробок</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17 1 02 29110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17 1 02 29110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Приобретение металлических стеллажей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17 1 02 29120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17 1 02 29120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"Улучшение условий и охраны труда в Воскресенском муниципальном районе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Подготовка работников по охране труда на основе современных технологий обучения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8F4497">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Организация обучения по охране труда и проверке знаний требований охраны труда, пожарной безопасности труда начальников отделов администрации района, глав сельских администраций, руководителей предприятий, учреждений, организаций, предпринимателей района 2016-2018</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19 2 01 00000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Проведение мероприятий по организации обучения по охране труда и проверке знаний требований охраны труда, пожарной безопасности труда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19 2 01 29150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19 2 01 29150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Информационное обеспечение и пропаганда охраны труда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районного конкурса детских рисунков, плакатов "Охрана труда глазами детей"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19 3 07 00000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мероприятий в рамках районного конкурса детских рисунков, плакатов "Охрана труда глазами детей"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19 3 07 29150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19 3 07 29150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3230,3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3227,0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70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3230,3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3227,0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Муниципальные учреждения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3105,1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муниципальных учреждений (АХО)</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77 7 02 02590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2837,6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2836,8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w:t>
            </w:r>
            <w:r w:rsidRPr="00E56385">
              <w:rPr>
                <w:sz w:val="24"/>
                <w:szCs w:val="24"/>
              </w:rPr>
              <w:lastRenderedPageBreak/>
              <w:t>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77 7 02 02590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2724,6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2724,5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77 7 02 02590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113,0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112,3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99,4</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77 7 02 72090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77 7 02 72090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268,3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121,9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121,9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74,0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96,6</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безопасность и правоохранительная деятельность</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3258,9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3255,5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8F4497">
        <w:trPr>
          <w:trHeight w:val="8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xml:space="preserve">Защита населения и территории от последствий чрезвычайных ситуаций природного и техногенного </w:t>
            </w:r>
            <w:r w:rsidRPr="00E56385">
              <w:rPr>
                <w:b/>
                <w:bCs/>
                <w:sz w:val="24"/>
                <w:szCs w:val="24"/>
              </w:rPr>
              <w:lastRenderedPageBreak/>
              <w:t>характера, гражданская оборона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3258,9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3255,5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99,9</w:t>
            </w:r>
          </w:p>
        </w:tc>
      </w:tr>
      <w:tr w:rsidR="002625EF" w:rsidRPr="00E56385" w:rsidTr="008F4497">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2634,7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2631,3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"Защита населения Воскресенского муниципального района от чрезвычайных ситуаций"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164,3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162,8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99,1</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Получение информации об опасных и неблагоприятных метрологических явлений в Воскресенском районе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11 1 01 25040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11 1 01 25040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57,6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57,6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60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98,6</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единой дежурно-диспетчерской службы Воскресенского муниципального района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2470,4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2468,5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69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повседневной деятельности ЕДДС</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2470,4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2468,5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99,9</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ЕДДС</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11 4 01 02590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611,4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11 4 01 02590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95,8</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11 4 01 02590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592,4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99,8</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1859,0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1859,0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11 4 01 72090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1859,0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1859,0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624,2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624,2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624,2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59,5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239"/>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 за счёт средств резервного фонда Правительства Нижегородской области</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77 7 05 00000</w:t>
            </w:r>
          </w:p>
        </w:tc>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564,7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564,7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Правительства Нижегородской области</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77 7 05 21000</w:t>
            </w:r>
          </w:p>
        </w:tc>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564,7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564,7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09</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77 7 05 21000</w:t>
            </w:r>
          </w:p>
        </w:tc>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564,7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564,7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Национальная экономика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6144,2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6124,0</w:t>
            </w:r>
          </w:p>
        </w:tc>
        <w:tc>
          <w:tcPr>
            <w:tcW w:w="425" w:type="pct"/>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Сельское хозяйство и рыболовство</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99,5</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"Охрана окружающей среды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Эпизоотическое благополучие </w:t>
            </w:r>
            <w:r w:rsidRPr="00E56385">
              <w:rPr>
                <w:sz w:val="24"/>
                <w:szCs w:val="24"/>
              </w:rPr>
              <w:lastRenderedPageBreak/>
              <w:t>Воскресенского муниципального района Нижегородской области" до 2020 года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Обеспечение сохранения и рационального регулирования объектов животного мира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07 3 03 00000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8F4497">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07 3 03 73310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07 3 03 73310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99,5</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Связь и информатика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649,6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649,6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522"/>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"Информационное общество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10 0 0  000000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"Создание системы обеспечения вызова экстренных оперативных служб по единому номеру "112" в Нижегородской области на 2015-2017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10 4 00 00000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Создание информационно-технической инфраструктуры системы - 112</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10 4 01 00000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649,6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5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реализацию технических решений единых дежурно-диспетчерских служб муниципальных образований Нижегородской области в части интеграции с системой обеспечения вызова экстренных оперативных служб по единому номеру "112" в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10 4 01 72550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10 4 01 72550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Реализация мероприятий направленных на создание системы обеспечения вызова экстренных оперативных служб по единому номеру "112" в Нижегородской области (софинансирование)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4 01 S2950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337,1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337,1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4 01 S2950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337,1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337,1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национальной экономики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5456,4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5436,4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8F4497">
        <w:trPr>
          <w:trHeight w:val="1372"/>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Воскресенского муниципального района Нижегородской области" на 2016-2018 годы</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"Защита населения Воскресенского муниципального района от чрезвычайных ситуаций"</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Поддержание необходимого количества финансовых средств в целевом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11 1 02 25040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предпринимательства и туризма в Воскресенском муниципальном районе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4495,2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4475,2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99,6</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предпринимательства в Воскресенском муниципальном районе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4455,2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4455,2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Обеспечение доступа субъектов малого и среднего предпринимательства к финансово-кредитным ресурсам</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15 1 20 00000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57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Субсидирование части затрат субъектов малого и среднего предпринимательства, связанных с приобретением оборудования (в том числе по договорам </w:t>
            </w:r>
            <w:r w:rsidRPr="00E56385">
              <w:rPr>
                <w:sz w:val="24"/>
                <w:szCs w:val="24"/>
              </w:rPr>
              <w:lastRenderedPageBreak/>
              <w:t>лизинга) в целях создания и (или) развития, и (или) модернизации производства товаров (работ, услуг).</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15 1 21 00000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3500,0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3500,0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софинансирование утверждённых в установленном порядке муниципальных программ поддержки малого и среднего предпринимательства за счёт средств федерального бюджета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15 1 21 50640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15 1 21 50640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софинансирование утверждённых в установленном порядке муниципальных программ поддержки малого и среднего предпринимательства за счёт средств областного бюджета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21 R0640</w:t>
            </w:r>
          </w:p>
        </w:tc>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21 R0640</w:t>
            </w:r>
          </w:p>
        </w:tc>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Материально-техническое обеспечение Фонда поддержки предпринимательства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single" w:sz="4" w:space="0" w:color="auto"/>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15 1 31 00000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955,2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Фонду поддержки предпринимательства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15 1 31 25080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Предоставление субсидий бюджетным, автономным учреждениям и иным некоммерческим организациям</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15 1 31 25080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522"/>
        </w:trPr>
        <w:tc>
          <w:tcPr>
            <w:tcW w:w="1344" w:type="pct"/>
            <w:tcBorders>
              <w:top w:val="nil"/>
              <w:left w:val="single" w:sz="4"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Предоставление субсидий на материально-техническое обеспечение бизнес-инкубаторов и муниципальных фондов </w:t>
            </w:r>
            <w:r w:rsidRPr="00E56385">
              <w:rPr>
                <w:sz w:val="24"/>
                <w:szCs w:val="24"/>
              </w:rPr>
              <w:lastRenderedPageBreak/>
              <w:t>поддержки предпринимательства за счёт средств областного бюджета</w:t>
            </w:r>
          </w:p>
        </w:tc>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15 1 31 72100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Предоставление субсидий бюджетным, автономным учреждениям и иным некоммерческим организациям</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15 1 31 72100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110,2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110,2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87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внутреннего и въездного туризма в Воскресенском мунипальном районе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50,0</w:t>
            </w:r>
          </w:p>
        </w:tc>
      </w:tr>
      <w:tr w:rsidR="002625EF" w:rsidRPr="00E56385" w:rsidTr="008F4497">
        <w:trPr>
          <w:trHeight w:val="264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Подготовка и издание портфеля рекламно-информационных материалов: путеводителей и карт по району, кластеру, природному парку, с.Владимирскому, альбома с видами Ветлуги, каталога средств рекреации (КСР), календарей с информацией о событиях на территории района, флаеров о событиях, информационных памяток по посещению озера Светлояр и других памятников природы, объектов рекреации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15 2 34 00000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2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мероприятий в рамках подпрограммы "Развитие внутреннего и въездного туризма в Воскресенском муниципальном районе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15 2 34 29100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5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15 2 34 29100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Проведение рекламно-информационных туров для туроператоров (директоров и менеджеров) и СМИ регионального и федерального уровня (не менее 2 раз в год)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15 2 37 00000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мероприятий в рамках подпрограммы "Развитие внутреннего и въездного туризма в Воскресенском муниципальном районе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15 2 37 29100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15 2 37 29100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проекта по поддержке местных инициатив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945,9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Жилищно-коммунальное хозяйство</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1467,4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1309,9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89,3</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Жилищное хозяйство</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"Управление муниципальными финансами и муниципальным долгом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"Организация и совершенствование бюджетного процесса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Управление средствами резервного фонда администрации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Резервный фонд местной администрации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14 1 04 21000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Коммунальное хозяйство</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603,4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476,7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проекта по поддержке местных инициатив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603,4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476,7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Благоустройство</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859,6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828,8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96,4</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96,4</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96,4</w:t>
            </w:r>
          </w:p>
        </w:tc>
      </w:tr>
      <w:tr w:rsidR="002625EF" w:rsidRPr="00E56385" w:rsidTr="008F4497">
        <w:trPr>
          <w:trHeight w:val="49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859,6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828,8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96,4</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мероприятия в области коммунального хозяйства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34,6</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77 7 04 29130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34,6</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34,6</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Расходы на реализацию проекта по поддержке местных инициатив за </w:t>
            </w:r>
            <w:r w:rsidRPr="00E56385">
              <w:rPr>
                <w:sz w:val="24"/>
                <w:szCs w:val="24"/>
              </w:rPr>
              <w:lastRenderedPageBreak/>
              <w:t>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794,2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96,3</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05</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825,0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794,2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96,3</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Охрана окружающей среды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3953,4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3943,1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Экологический контроль</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45,0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Охрана объектов растительного и животного мира и среды их обитания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3908,4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3898,1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"Развитие предпринимательства и туризма в Воскресенском муниципальном районе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3898,1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"Развитие внутреннего и въездного туризма в Воскресенском мунипальном районе Нижегородской области"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3898,1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Содержание МКУ "Природный парк "Воскресенское Поветлужье"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3908,4</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3898,1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99,7</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деятельности муниципальных учреждений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15 2 21 41590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1396,7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1386,4</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15 2 21 41590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872,7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872,7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15 2 21 41590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510,3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98,0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15 2 21 41590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3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06</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15 2 21 72090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Культура,кинематография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Культура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реализацию проекта по поддержке местных инициатив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Межбюджетные трансферты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08</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77 7 04 72600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271,2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229,2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84,5</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Социальная политика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7072,9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7049,8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99,7</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Пенсионное обеспечение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5680,9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5680,9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77 7 04 29980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77 7 04 29980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5680,9</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5680,9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Социальное обеспечение населения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93,5</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93,5</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Непрограммное направление деятельности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93,5</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непрограммные расходы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93,5</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Прочие выплаты по обязательствам муниципального района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93,5</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Социальное обеспечение и иные выплаты населению</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77 7 04 92260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300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31,0</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29,0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93,5</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социальной политики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1361,0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1339,9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98,4</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"Социальная поддержка семей Воскресенского муниципального района </w:t>
            </w:r>
            <w:r w:rsidRPr="00E56385">
              <w:rPr>
                <w:sz w:val="24"/>
                <w:szCs w:val="24"/>
              </w:rPr>
              <w:lastRenderedPageBreak/>
              <w:t>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91,4</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"Укрепление института успешной семьи, развитие и сохранение лучших семейных традиций"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91,4</w:t>
            </w:r>
          </w:p>
        </w:tc>
      </w:tr>
      <w:tr w:rsidR="002625EF" w:rsidRPr="00E56385" w:rsidTr="008F4497">
        <w:trPr>
          <w:trHeight w:val="97"/>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02 1 01 00000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91,4</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реализацию районных общественно и социально значимых мероприятий, направленных на укрепление института успешной семьи, развитие и сохрарнение лучших семейных традиций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02 1 01 29010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243,8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222,8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91,4</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02 1 01 29010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243,8</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222,8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91,4</w:t>
            </w:r>
          </w:p>
        </w:tc>
      </w:tr>
      <w:tr w:rsidR="002625EF" w:rsidRPr="00E56385" w:rsidTr="008F4497">
        <w:trPr>
          <w:trHeight w:val="66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"Социальная поддержка ветеранов и инвалидов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03 0 00 00000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1117,2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1117,1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"Повышение качества жизни пожилых людей, ветеранов боевых действий и инвалидов"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Формирование активного социального статуса граждан пожилого возраста и инвалидов, реализация </w:t>
            </w:r>
            <w:r w:rsidRPr="00E56385">
              <w:rPr>
                <w:sz w:val="24"/>
                <w:szCs w:val="24"/>
              </w:rPr>
              <w:lastRenderedPageBreak/>
              <w:t>их социокультурных потребностей, развитие творческого потенциала, новых форм общения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Расходы на реализацию мероприятий с гражданами пожилого возраста и инвалидами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03 1 01 29020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03 1 01 29020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Формирование целостной районной политики в отношении ветеранов боевых действий, членов их семей и семей погибших ветеранов боевых действий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03 5 00 00000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Проведение мероприятий по формированию целостной районной политики в отношении ветеранов боевых действий, членов их семей и семей погибших ветеранов</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03 5 01 00000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проведение мероприятий по формированию целостной районной политики в отношении ветеранов боевых действий, членов их семей и семей погибших ветеранов боевых действий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03 5 01 29020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10</w:t>
            </w:r>
          </w:p>
        </w:tc>
        <w:tc>
          <w:tcPr>
            <w:tcW w:w="358"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06</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03 5 01 29020</w:t>
            </w:r>
          </w:p>
        </w:tc>
        <w:tc>
          <w:tcPr>
            <w:tcW w:w="387"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Средства массовой информации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2172,5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2172,5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Телевидение и радиовещание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275,8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275,8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100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xml:space="preserve">Муниципальная программа "Информационное общество Воскресенского </w:t>
            </w:r>
            <w:r w:rsidRPr="00E56385">
              <w:rPr>
                <w:sz w:val="24"/>
                <w:szCs w:val="24"/>
              </w:rPr>
              <w:lastRenderedPageBreak/>
              <w:t>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lastRenderedPageBreak/>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на финансирование деятельности АНО "Редакция газеты "Воскресенская жизнь"</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275,8</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275,8</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местного бюджета на оказание частичной финансовой поддержки районных (городских) средств массовой информации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10 3 01 61200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10 3 01 61200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2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 том числе: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радиовещание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10 3 01 61200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251,7</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251,7</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10 3 01 72050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10 3 01 72050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25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в том числе: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радиовещание</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01</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10 3 01 72050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24,1</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2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Периодическая печать и издательства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1535,2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1535,2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"Информационное общество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112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на финансирование деятельности АНО "Редакция газеты "Воскресенская жизнь"</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1535,2</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1535,2</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местного бюджета на оказание частичной финансовой поддержки районных (городских) средств массовой информации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10 3 01 61200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1110,3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10 3 01 61200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1110,3</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1110,3</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10 3 01 72050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424,9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424,9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Иные бюджетные ассигнования</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02</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10 3 01 72050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800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424,9</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424,9</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3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Другие вопросы в области средств массовой информации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00 0 00 00000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361,5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361,5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Муниципальная программа "Информационное общество Воскресенского муниципального района Нижегородской области" на 2016-2018 годы</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10 0 00 00000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10 2 00 00000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361,5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675"/>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lastRenderedPageBreak/>
              <w:t>Субсидии на финансирование деятельности редакции региональной телепрограммы "Наш край"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в сфере средств массовой информации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10 2 02 25050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331,5</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10 2 02 25050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331,5</w:t>
            </w:r>
          </w:p>
        </w:tc>
        <w:tc>
          <w:tcPr>
            <w:tcW w:w="603" w:type="pct"/>
            <w:tcBorders>
              <w:top w:val="nil"/>
              <w:left w:val="nil"/>
              <w:bottom w:val="single" w:sz="4"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331,5</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90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Расходы на обеспечение доступа к информации о деятельности органов местного самоуправления и находящихся в их ведении учреждений</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10 2 03 00000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50"/>
        </w:trPr>
        <w:tc>
          <w:tcPr>
            <w:tcW w:w="1344" w:type="pct"/>
            <w:tcBorders>
              <w:top w:val="nil"/>
              <w:left w:val="single" w:sz="8" w:space="0" w:color="auto"/>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Мероприятия в сфере средств массовой информации</w:t>
            </w:r>
          </w:p>
        </w:tc>
        <w:tc>
          <w:tcPr>
            <w:tcW w:w="285"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10 2 03 25050</w:t>
            </w:r>
          </w:p>
        </w:tc>
        <w:tc>
          <w:tcPr>
            <w:tcW w:w="387"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000</w:t>
            </w:r>
          </w:p>
        </w:tc>
        <w:tc>
          <w:tcPr>
            <w:tcW w:w="619"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603" w:type="pct"/>
            <w:tcBorders>
              <w:top w:val="nil"/>
              <w:left w:val="nil"/>
              <w:bottom w:val="single" w:sz="4"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425" w:type="pct"/>
            <w:tcBorders>
              <w:top w:val="nil"/>
              <w:left w:val="nil"/>
              <w:bottom w:val="single" w:sz="4"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465"/>
        </w:trPr>
        <w:tc>
          <w:tcPr>
            <w:tcW w:w="1344" w:type="pct"/>
            <w:tcBorders>
              <w:top w:val="nil"/>
              <w:left w:val="single" w:sz="8" w:space="0" w:color="auto"/>
              <w:bottom w:val="single" w:sz="8"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Закупка товаров, работ и услуг  для государственных (муниципальных) нужд</w:t>
            </w:r>
          </w:p>
        </w:tc>
        <w:tc>
          <w:tcPr>
            <w:tcW w:w="285"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12</w:t>
            </w:r>
          </w:p>
        </w:tc>
        <w:tc>
          <w:tcPr>
            <w:tcW w:w="358"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04</w:t>
            </w:r>
          </w:p>
        </w:tc>
        <w:tc>
          <w:tcPr>
            <w:tcW w:w="620" w:type="pct"/>
            <w:tcBorders>
              <w:top w:val="nil"/>
              <w:left w:val="nil"/>
              <w:bottom w:val="single" w:sz="8"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10 2 03 25050</w:t>
            </w:r>
          </w:p>
        </w:tc>
        <w:tc>
          <w:tcPr>
            <w:tcW w:w="387"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200</w:t>
            </w:r>
          </w:p>
        </w:tc>
        <w:tc>
          <w:tcPr>
            <w:tcW w:w="619"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30,0</w:t>
            </w:r>
          </w:p>
        </w:tc>
        <w:tc>
          <w:tcPr>
            <w:tcW w:w="603" w:type="pct"/>
            <w:tcBorders>
              <w:top w:val="nil"/>
              <w:left w:val="nil"/>
              <w:bottom w:val="single" w:sz="8" w:space="0" w:color="auto"/>
              <w:right w:val="single" w:sz="4"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30,0</w:t>
            </w:r>
          </w:p>
        </w:tc>
        <w:tc>
          <w:tcPr>
            <w:tcW w:w="425" w:type="pct"/>
            <w:tcBorders>
              <w:top w:val="nil"/>
              <w:left w:val="nil"/>
              <w:bottom w:val="single" w:sz="8" w:space="0" w:color="auto"/>
              <w:right w:val="single" w:sz="8" w:space="0" w:color="auto"/>
            </w:tcBorders>
            <w:shd w:val="clear" w:color="000000" w:fill="FFFFFF"/>
            <w:noWrap/>
            <w:vAlign w:val="bottom"/>
            <w:hideMark/>
          </w:tcPr>
          <w:p w:rsidR="002625EF" w:rsidRPr="00E56385" w:rsidRDefault="002625EF" w:rsidP="000A744B">
            <w:pPr>
              <w:jc w:val="both"/>
              <w:rPr>
                <w:sz w:val="24"/>
                <w:szCs w:val="24"/>
              </w:rPr>
            </w:pPr>
            <w:r w:rsidRPr="00E56385">
              <w:rPr>
                <w:sz w:val="24"/>
                <w:szCs w:val="24"/>
              </w:rPr>
              <w:t>100,0</w:t>
            </w:r>
          </w:p>
        </w:tc>
      </w:tr>
      <w:tr w:rsidR="002625EF" w:rsidRPr="00E56385" w:rsidTr="008F4497">
        <w:trPr>
          <w:trHeight w:val="270"/>
        </w:trPr>
        <w:tc>
          <w:tcPr>
            <w:tcW w:w="1344" w:type="pct"/>
            <w:tcBorders>
              <w:top w:val="nil"/>
              <w:left w:val="single" w:sz="8" w:space="0" w:color="auto"/>
              <w:bottom w:val="single" w:sz="8"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Всего расходов:</w:t>
            </w:r>
          </w:p>
        </w:tc>
        <w:tc>
          <w:tcPr>
            <w:tcW w:w="285"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58"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20"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387"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c>
          <w:tcPr>
            <w:tcW w:w="619"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519048,9</w:t>
            </w:r>
          </w:p>
        </w:tc>
        <w:tc>
          <w:tcPr>
            <w:tcW w:w="603" w:type="pct"/>
            <w:tcBorders>
              <w:top w:val="nil"/>
              <w:left w:val="nil"/>
              <w:bottom w:val="single" w:sz="8" w:space="0" w:color="auto"/>
              <w:right w:val="single" w:sz="4" w:space="0" w:color="auto"/>
            </w:tcBorders>
            <w:shd w:val="clear" w:color="auto" w:fill="auto"/>
            <w:noWrap/>
            <w:vAlign w:val="bottom"/>
            <w:hideMark/>
          </w:tcPr>
          <w:p w:rsidR="002625EF" w:rsidRPr="00E56385" w:rsidRDefault="002625EF" w:rsidP="000A744B">
            <w:pPr>
              <w:jc w:val="both"/>
              <w:rPr>
                <w:b/>
                <w:bCs/>
                <w:sz w:val="24"/>
                <w:szCs w:val="24"/>
              </w:rPr>
            </w:pPr>
            <w:r w:rsidRPr="00E56385">
              <w:rPr>
                <w:b/>
                <w:bCs/>
                <w:sz w:val="24"/>
                <w:szCs w:val="24"/>
              </w:rPr>
              <w:t>514473,7</w:t>
            </w:r>
          </w:p>
        </w:tc>
        <w:tc>
          <w:tcPr>
            <w:tcW w:w="425" w:type="pct"/>
            <w:tcBorders>
              <w:top w:val="nil"/>
              <w:left w:val="nil"/>
              <w:bottom w:val="single" w:sz="8" w:space="0" w:color="auto"/>
              <w:right w:val="single" w:sz="8" w:space="0" w:color="auto"/>
            </w:tcBorders>
            <w:shd w:val="clear" w:color="000000" w:fill="FFFFFF"/>
            <w:noWrap/>
            <w:vAlign w:val="bottom"/>
            <w:hideMark/>
          </w:tcPr>
          <w:p w:rsidR="002625EF" w:rsidRPr="00E56385" w:rsidRDefault="002625EF" w:rsidP="000A744B">
            <w:pPr>
              <w:jc w:val="both"/>
              <w:rPr>
                <w:b/>
                <w:bCs/>
                <w:sz w:val="24"/>
                <w:szCs w:val="24"/>
              </w:rPr>
            </w:pPr>
            <w:r w:rsidRPr="00E56385">
              <w:rPr>
                <w:b/>
                <w:bCs/>
                <w:sz w:val="24"/>
                <w:szCs w:val="24"/>
              </w:rPr>
              <w:t>99,1</w:t>
            </w:r>
          </w:p>
        </w:tc>
      </w:tr>
    </w:tbl>
    <w:p w:rsidR="00C64617" w:rsidRDefault="002625EF" w:rsidP="00F44C36">
      <w:pPr>
        <w:suppressAutoHyphens/>
        <w:ind w:firstLine="709"/>
        <w:jc w:val="right"/>
        <w:rPr>
          <w:sz w:val="24"/>
          <w:szCs w:val="24"/>
        </w:rPr>
      </w:pPr>
      <w:r w:rsidRPr="00E56385">
        <w:rPr>
          <w:rFonts w:eastAsia="Calibri"/>
          <w:sz w:val="24"/>
          <w:szCs w:val="24"/>
          <w:lang w:eastAsia="en-US"/>
        </w:rPr>
        <w:br w:type="page"/>
      </w:r>
      <w:r w:rsidRPr="00E56385">
        <w:rPr>
          <w:sz w:val="24"/>
          <w:szCs w:val="24"/>
        </w:rPr>
        <w:lastRenderedPageBreak/>
        <w:t xml:space="preserve">Приложение 5 </w:t>
      </w:r>
    </w:p>
    <w:p w:rsidR="00A84B95" w:rsidRDefault="00A84B95" w:rsidP="00A84B95">
      <w:pPr>
        <w:suppressAutoHyphens/>
        <w:ind w:firstLine="709"/>
        <w:jc w:val="right"/>
        <w:rPr>
          <w:sz w:val="24"/>
          <w:szCs w:val="24"/>
        </w:rPr>
      </w:pPr>
      <w:r>
        <w:rPr>
          <w:sz w:val="24"/>
          <w:szCs w:val="24"/>
        </w:rPr>
        <w:t>к решению Земского собрания</w:t>
      </w:r>
    </w:p>
    <w:p w:rsidR="002625EF" w:rsidRPr="00E56385" w:rsidRDefault="002625EF" w:rsidP="00F44C36">
      <w:pPr>
        <w:suppressAutoHyphens/>
        <w:ind w:firstLine="567"/>
        <w:jc w:val="right"/>
        <w:rPr>
          <w:sz w:val="24"/>
          <w:szCs w:val="24"/>
        </w:rPr>
      </w:pPr>
      <w:r w:rsidRPr="00E56385">
        <w:rPr>
          <w:sz w:val="24"/>
          <w:szCs w:val="24"/>
        </w:rPr>
        <w:t xml:space="preserve">Воскресенского муниципального района </w:t>
      </w:r>
    </w:p>
    <w:p w:rsidR="002625EF" w:rsidRPr="00E56385" w:rsidRDefault="002625EF" w:rsidP="00F44C36">
      <w:pPr>
        <w:suppressAutoHyphens/>
        <w:ind w:left="5580" w:hanging="5580"/>
        <w:jc w:val="right"/>
        <w:rPr>
          <w:sz w:val="24"/>
          <w:szCs w:val="24"/>
        </w:rPr>
      </w:pPr>
      <w:r w:rsidRPr="00E56385">
        <w:rPr>
          <w:sz w:val="24"/>
          <w:szCs w:val="24"/>
        </w:rPr>
        <w:t>Нижегородской области</w:t>
      </w:r>
    </w:p>
    <w:p w:rsidR="0034285C" w:rsidRDefault="0034285C" w:rsidP="0034285C">
      <w:pPr>
        <w:suppressAutoHyphens/>
        <w:ind w:left="5580" w:hanging="5580"/>
        <w:jc w:val="right"/>
        <w:rPr>
          <w:sz w:val="24"/>
          <w:szCs w:val="24"/>
        </w:rPr>
      </w:pPr>
      <w:r>
        <w:rPr>
          <w:sz w:val="24"/>
          <w:szCs w:val="24"/>
        </w:rPr>
        <w:t>от________________№____</w:t>
      </w:r>
    </w:p>
    <w:p w:rsidR="002625EF" w:rsidRPr="00E56385" w:rsidRDefault="002625EF" w:rsidP="00F44C36">
      <w:pPr>
        <w:suppressAutoHyphens/>
        <w:jc w:val="center"/>
        <w:rPr>
          <w:b/>
          <w:bCs/>
          <w:color w:val="000000"/>
          <w:sz w:val="24"/>
          <w:szCs w:val="24"/>
        </w:rPr>
      </w:pPr>
      <w:r w:rsidRPr="00E56385">
        <w:rPr>
          <w:b/>
          <w:bCs/>
          <w:color w:val="000000"/>
          <w:sz w:val="24"/>
          <w:szCs w:val="24"/>
        </w:rPr>
        <w:t>Источники финансирования дефицита бюджета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за 2016 год</w:t>
      </w:r>
    </w:p>
    <w:p w:rsidR="002625EF" w:rsidRPr="00E56385" w:rsidRDefault="002625EF" w:rsidP="00F44C36">
      <w:pPr>
        <w:suppressAutoHyphens/>
        <w:jc w:val="right"/>
        <w:rPr>
          <w:bCs/>
          <w:color w:val="000000"/>
          <w:sz w:val="24"/>
          <w:szCs w:val="24"/>
        </w:rPr>
      </w:pPr>
      <w:r w:rsidRPr="00E56385">
        <w:rPr>
          <w:bCs/>
          <w:color w:val="000000"/>
          <w:sz w:val="24"/>
          <w:szCs w:val="24"/>
        </w:rPr>
        <w:t>тысяч рублей</w:t>
      </w:r>
    </w:p>
    <w:tbl>
      <w:tblPr>
        <w:tblW w:w="9796" w:type="dxa"/>
        <w:tblInd w:w="93" w:type="dxa"/>
        <w:tblLayout w:type="fixed"/>
        <w:tblLook w:val="04A0" w:firstRow="1" w:lastRow="0" w:firstColumn="1" w:lastColumn="0" w:noHBand="0" w:noVBand="1"/>
      </w:tblPr>
      <w:tblGrid>
        <w:gridCol w:w="2486"/>
        <w:gridCol w:w="3111"/>
        <w:gridCol w:w="1506"/>
        <w:gridCol w:w="1536"/>
        <w:gridCol w:w="1157"/>
      </w:tblGrid>
      <w:tr w:rsidR="002625EF" w:rsidRPr="00E56385" w:rsidTr="00A33EE0">
        <w:trPr>
          <w:trHeight w:val="780"/>
        </w:trPr>
        <w:tc>
          <w:tcPr>
            <w:tcW w:w="248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Код бюджетной классификации</w:t>
            </w:r>
          </w:p>
        </w:tc>
        <w:tc>
          <w:tcPr>
            <w:tcW w:w="3111" w:type="dxa"/>
            <w:tcBorders>
              <w:top w:val="single" w:sz="8" w:space="0" w:color="auto"/>
              <w:left w:val="nil"/>
              <w:bottom w:val="single" w:sz="8"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Наименование источников</w:t>
            </w:r>
          </w:p>
        </w:tc>
        <w:tc>
          <w:tcPr>
            <w:tcW w:w="1506" w:type="dxa"/>
            <w:tcBorders>
              <w:top w:val="single" w:sz="8" w:space="0" w:color="auto"/>
              <w:left w:val="nil"/>
              <w:bottom w:val="single" w:sz="8"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План 2016 года</w:t>
            </w:r>
          </w:p>
        </w:tc>
        <w:tc>
          <w:tcPr>
            <w:tcW w:w="1536" w:type="dxa"/>
            <w:tcBorders>
              <w:top w:val="single" w:sz="8" w:space="0" w:color="auto"/>
              <w:left w:val="nil"/>
              <w:bottom w:val="single" w:sz="8"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Исполнено за 2016 год</w:t>
            </w:r>
          </w:p>
        </w:tc>
        <w:tc>
          <w:tcPr>
            <w:tcW w:w="1157" w:type="dxa"/>
            <w:tcBorders>
              <w:top w:val="single" w:sz="8" w:space="0" w:color="auto"/>
              <w:left w:val="nil"/>
              <w:bottom w:val="single" w:sz="8" w:space="0" w:color="auto"/>
              <w:right w:val="single" w:sz="8"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 исполнения</w:t>
            </w:r>
          </w:p>
        </w:tc>
      </w:tr>
      <w:tr w:rsidR="002625EF" w:rsidRPr="00E56385" w:rsidTr="00A33EE0">
        <w:trPr>
          <w:trHeight w:val="675"/>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 </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b/>
                <w:bCs/>
                <w:sz w:val="24"/>
                <w:szCs w:val="24"/>
              </w:rPr>
            </w:pPr>
            <w:r w:rsidRPr="00E56385">
              <w:rPr>
                <w:b/>
                <w:bCs/>
                <w:sz w:val="24"/>
                <w:szCs w:val="24"/>
              </w:rPr>
              <w:t>ИСТОЧНИКИ ФИНАНСИРОВАНИЯ ДЕФИЦИТА БЮДЖЕТА - ВСЕГО</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2181,9</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b/>
                <w:bCs/>
                <w:sz w:val="24"/>
                <w:szCs w:val="24"/>
              </w:rPr>
            </w:pPr>
            <w:r w:rsidRPr="00E56385">
              <w:rPr>
                <w:b/>
                <w:bCs/>
                <w:sz w:val="24"/>
                <w:szCs w:val="24"/>
              </w:rPr>
              <w:t>1195,0</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A33EE0">
        <w:trPr>
          <w:trHeight w:val="255"/>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01000000000000000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 xml:space="preserve">Изменение остатков средств </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2181,9</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1195,0</w:t>
            </w:r>
          </w:p>
        </w:tc>
        <w:tc>
          <w:tcPr>
            <w:tcW w:w="1157" w:type="dxa"/>
            <w:tcBorders>
              <w:top w:val="nil"/>
              <w:left w:val="nil"/>
              <w:bottom w:val="single" w:sz="4" w:space="0" w:color="auto"/>
              <w:right w:val="single" w:sz="8"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A33EE0">
        <w:trPr>
          <w:trHeight w:val="510"/>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01050000000000000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Изменение остатков средств на счетах по учету средств бюджета</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2181,9</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1195,0</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 </w:t>
            </w:r>
          </w:p>
        </w:tc>
      </w:tr>
      <w:tr w:rsidR="002625EF" w:rsidRPr="00E56385" w:rsidTr="00A33EE0">
        <w:trPr>
          <w:trHeight w:val="405"/>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01050000000000500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Увеличение остатков средств бюджетов</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-516867,0</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-513278,7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A33EE0">
        <w:trPr>
          <w:trHeight w:val="615"/>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01050200000000500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Увеличение прочих остатков средств бюджетов</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-516867,0</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-513278,7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A33EE0">
        <w:trPr>
          <w:trHeight w:val="510"/>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01050201000000510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 xml:space="preserve">Увеличение прочих остатков денежных средств бюджетов </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-516867,0</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-513278,7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A33EE0">
        <w:trPr>
          <w:trHeight w:val="510"/>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01050201050000510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Увеличение прочих остатков денежных средств бюджетов муниципальных районов</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-516867,0</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-513278,7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99,3</w:t>
            </w:r>
          </w:p>
        </w:tc>
      </w:tr>
      <w:tr w:rsidR="002625EF" w:rsidRPr="00E56385" w:rsidTr="00A33EE0">
        <w:trPr>
          <w:trHeight w:val="390"/>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01050000000000600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Уменьшение остатков средств бюджетов</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519048,9</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514473,7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r>
      <w:tr w:rsidR="002625EF" w:rsidRPr="00E56385" w:rsidTr="00A33EE0">
        <w:trPr>
          <w:trHeight w:val="645"/>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01050200000000600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Уменьшение прочих остатков средств бюджетов</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519048,9</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514473,7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r>
      <w:tr w:rsidR="002625EF" w:rsidRPr="00E56385" w:rsidTr="00A33EE0">
        <w:trPr>
          <w:trHeight w:val="585"/>
        </w:trPr>
        <w:tc>
          <w:tcPr>
            <w:tcW w:w="2486" w:type="dxa"/>
            <w:tcBorders>
              <w:top w:val="nil"/>
              <w:left w:val="single" w:sz="8" w:space="0" w:color="auto"/>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01050201000000610</w:t>
            </w:r>
          </w:p>
        </w:tc>
        <w:tc>
          <w:tcPr>
            <w:tcW w:w="3111" w:type="dxa"/>
            <w:tcBorders>
              <w:top w:val="nil"/>
              <w:left w:val="nil"/>
              <w:bottom w:val="single" w:sz="4"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 xml:space="preserve">Уменьшение прочих остатков денежных средств бюджетов </w:t>
            </w:r>
          </w:p>
        </w:tc>
        <w:tc>
          <w:tcPr>
            <w:tcW w:w="150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519048,9</w:t>
            </w:r>
          </w:p>
        </w:tc>
        <w:tc>
          <w:tcPr>
            <w:tcW w:w="1536" w:type="dxa"/>
            <w:tcBorders>
              <w:top w:val="nil"/>
              <w:left w:val="nil"/>
              <w:bottom w:val="single" w:sz="4"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514473,7</w:t>
            </w:r>
          </w:p>
        </w:tc>
        <w:tc>
          <w:tcPr>
            <w:tcW w:w="1157" w:type="dxa"/>
            <w:tcBorders>
              <w:top w:val="nil"/>
              <w:left w:val="nil"/>
              <w:bottom w:val="single" w:sz="4"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r>
      <w:tr w:rsidR="002625EF" w:rsidRPr="00E56385" w:rsidTr="00A33EE0">
        <w:trPr>
          <w:trHeight w:val="585"/>
        </w:trPr>
        <w:tc>
          <w:tcPr>
            <w:tcW w:w="2486" w:type="dxa"/>
            <w:tcBorders>
              <w:top w:val="nil"/>
              <w:left w:val="single" w:sz="8" w:space="0" w:color="auto"/>
              <w:bottom w:val="single" w:sz="8"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01050201050000610</w:t>
            </w:r>
          </w:p>
        </w:tc>
        <w:tc>
          <w:tcPr>
            <w:tcW w:w="3111" w:type="dxa"/>
            <w:tcBorders>
              <w:top w:val="nil"/>
              <w:left w:val="nil"/>
              <w:bottom w:val="single" w:sz="8" w:space="0" w:color="auto"/>
              <w:right w:val="single" w:sz="4" w:space="0" w:color="auto"/>
            </w:tcBorders>
            <w:shd w:val="clear" w:color="auto" w:fill="auto"/>
            <w:vAlign w:val="center"/>
            <w:hideMark/>
          </w:tcPr>
          <w:p w:rsidR="002625EF" w:rsidRPr="00E56385" w:rsidRDefault="002625EF" w:rsidP="000A744B">
            <w:pPr>
              <w:jc w:val="both"/>
              <w:rPr>
                <w:sz w:val="24"/>
                <w:szCs w:val="24"/>
              </w:rPr>
            </w:pPr>
            <w:r w:rsidRPr="00E56385">
              <w:rPr>
                <w:sz w:val="24"/>
                <w:szCs w:val="24"/>
              </w:rPr>
              <w:t>Уменьшение прочих остатков денежных средств бюджетов муниципальных районов</w:t>
            </w:r>
          </w:p>
        </w:tc>
        <w:tc>
          <w:tcPr>
            <w:tcW w:w="1506" w:type="dxa"/>
            <w:tcBorders>
              <w:top w:val="nil"/>
              <w:left w:val="nil"/>
              <w:bottom w:val="single" w:sz="8"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519048,9</w:t>
            </w:r>
          </w:p>
        </w:tc>
        <w:tc>
          <w:tcPr>
            <w:tcW w:w="1536" w:type="dxa"/>
            <w:tcBorders>
              <w:top w:val="nil"/>
              <w:left w:val="nil"/>
              <w:bottom w:val="single" w:sz="8" w:space="0" w:color="auto"/>
              <w:right w:val="single" w:sz="4" w:space="0" w:color="auto"/>
            </w:tcBorders>
            <w:shd w:val="clear" w:color="auto" w:fill="auto"/>
            <w:vAlign w:val="bottom"/>
            <w:hideMark/>
          </w:tcPr>
          <w:p w:rsidR="002625EF" w:rsidRPr="00E56385" w:rsidRDefault="002625EF" w:rsidP="000A744B">
            <w:pPr>
              <w:jc w:val="both"/>
              <w:rPr>
                <w:sz w:val="24"/>
                <w:szCs w:val="24"/>
              </w:rPr>
            </w:pPr>
            <w:r w:rsidRPr="00E56385">
              <w:rPr>
                <w:sz w:val="24"/>
                <w:szCs w:val="24"/>
              </w:rPr>
              <w:t>514473,7</w:t>
            </w:r>
          </w:p>
        </w:tc>
        <w:tc>
          <w:tcPr>
            <w:tcW w:w="1157" w:type="dxa"/>
            <w:tcBorders>
              <w:top w:val="nil"/>
              <w:left w:val="nil"/>
              <w:bottom w:val="single" w:sz="8" w:space="0" w:color="auto"/>
              <w:right w:val="single" w:sz="8" w:space="0" w:color="auto"/>
            </w:tcBorders>
            <w:shd w:val="clear" w:color="auto" w:fill="auto"/>
            <w:noWrap/>
            <w:vAlign w:val="bottom"/>
            <w:hideMark/>
          </w:tcPr>
          <w:p w:rsidR="002625EF" w:rsidRPr="00E56385" w:rsidRDefault="002625EF" w:rsidP="000A744B">
            <w:pPr>
              <w:jc w:val="both"/>
              <w:rPr>
                <w:sz w:val="24"/>
                <w:szCs w:val="24"/>
              </w:rPr>
            </w:pPr>
            <w:r w:rsidRPr="00E56385">
              <w:rPr>
                <w:sz w:val="24"/>
                <w:szCs w:val="24"/>
              </w:rPr>
              <w:t>99,1</w:t>
            </w:r>
          </w:p>
        </w:tc>
      </w:tr>
    </w:tbl>
    <w:p w:rsidR="004453D9" w:rsidRPr="000A5785" w:rsidRDefault="004453D9" w:rsidP="008F4497">
      <w:pPr>
        <w:suppressAutoHyphens/>
        <w:jc w:val="both"/>
        <w:rPr>
          <w:sz w:val="24"/>
          <w:szCs w:val="24"/>
        </w:rPr>
      </w:pPr>
    </w:p>
    <w:sectPr w:rsidR="004453D9" w:rsidRPr="000A5785" w:rsidSect="00BD441C">
      <w:headerReference w:type="default" r:id="rId12"/>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1C" w:rsidRDefault="00E2421C" w:rsidP="00972FF6">
      <w:r>
        <w:separator/>
      </w:r>
    </w:p>
  </w:endnote>
  <w:endnote w:type="continuationSeparator" w:id="0">
    <w:p w:rsidR="00E2421C" w:rsidRDefault="00E2421C"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1C" w:rsidRDefault="00E2421C" w:rsidP="00972FF6">
      <w:r>
        <w:separator/>
      </w:r>
    </w:p>
  </w:footnote>
  <w:footnote w:type="continuationSeparator" w:id="0">
    <w:p w:rsidR="00E2421C" w:rsidRDefault="00E2421C" w:rsidP="0097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609666"/>
      <w:docPartObj>
        <w:docPartGallery w:val="Page Numbers (Top of Page)"/>
        <w:docPartUnique/>
      </w:docPartObj>
    </w:sdtPr>
    <w:sdtContent>
      <w:p w:rsidR="000161D5" w:rsidRDefault="000161D5">
        <w:pPr>
          <w:pStyle w:val="ab"/>
          <w:jc w:val="center"/>
        </w:pPr>
        <w:r>
          <w:fldChar w:fldCharType="begin"/>
        </w:r>
        <w:r>
          <w:instrText>PAGE   \* MERGEFORMAT</w:instrText>
        </w:r>
        <w:r>
          <w:fldChar w:fldCharType="separate"/>
        </w:r>
        <w:r w:rsidR="00121225">
          <w:rPr>
            <w:noProof/>
          </w:rPr>
          <w:t>4</w:t>
        </w:r>
        <w:r>
          <w:fldChar w:fldCharType="end"/>
        </w:r>
      </w:p>
    </w:sdtContent>
  </w:sdt>
  <w:p w:rsidR="000161D5" w:rsidRDefault="000161D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D64"/>
    <w:multiLevelType w:val="multilevel"/>
    <w:tmpl w:val="EEC47E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1">
    <w:nsid w:val="07207CCA"/>
    <w:multiLevelType w:val="hybridMultilevel"/>
    <w:tmpl w:val="E1DA291E"/>
    <w:lvl w:ilvl="0" w:tplc="B1A0C96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1924DCE"/>
    <w:multiLevelType w:val="hybridMultilevel"/>
    <w:tmpl w:val="A5AAE9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A5110F"/>
    <w:multiLevelType w:val="hybridMultilevel"/>
    <w:tmpl w:val="B9DA8E7E"/>
    <w:lvl w:ilvl="0" w:tplc="DF020164">
      <w:start w:val="2006"/>
      <w:numFmt w:val="decimal"/>
      <w:lvlText w:val="%1"/>
      <w:lvlJc w:val="left"/>
      <w:pPr>
        <w:tabs>
          <w:tab w:val="num" w:pos="1080"/>
        </w:tabs>
        <w:ind w:left="1080" w:hanging="60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nsid w:val="19CC5A32"/>
    <w:multiLevelType w:val="hybridMultilevel"/>
    <w:tmpl w:val="6C6C01D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5116AA"/>
    <w:multiLevelType w:val="hybridMultilevel"/>
    <w:tmpl w:val="8E1C2F9A"/>
    <w:lvl w:ilvl="0" w:tplc="99E2F86A">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6C217E0"/>
    <w:multiLevelType w:val="hybridMultilevel"/>
    <w:tmpl w:val="84A40B90"/>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715157D"/>
    <w:multiLevelType w:val="hybridMultilevel"/>
    <w:tmpl w:val="530208BE"/>
    <w:lvl w:ilvl="0" w:tplc="D4DEFF9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285B56AF"/>
    <w:multiLevelType w:val="hybridMultilevel"/>
    <w:tmpl w:val="64D237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8A6288F"/>
    <w:multiLevelType w:val="hybridMultilevel"/>
    <w:tmpl w:val="F1ECAAB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A127CCE"/>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A992D72"/>
    <w:multiLevelType w:val="hybridMultilevel"/>
    <w:tmpl w:val="6BC6F8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EF4743"/>
    <w:multiLevelType w:val="hybridMultilevel"/>
    <w:tmpl w:val="6FEAFB3C"/>
    <w:lvl w:ilvl="0" w:tplc="0419000F">
      <w:start w:val="1"/>
      <w:numFmt w:val="decimal"/>
      <w:lvlText w:val="%1."/>
      <w:lvlJc w:val="left"/>
      <w:pPr>
        <w:tabs>
          <w:tab w:val="num" w:pos="540"/>
        </w:tabs>
        <w:ind w:left="540" w:hanging="360"/>
      </w:pPr>
      <w:rPr>
        <w:rFonts w:hint="default"/>
      </w:rPr>
    </w:lvl>
    <w:lvl w:ilvl="1" w:tplc="04190011">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D8245D"/>
    <w:multiLevelType w:val="multilevel"/>
    <w:tmpl w:val="6FEAFB3C"/>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3E7291"/>
    <w:multiLevelType w:val="hybridMultilevel"/>
    <w:tmpl w:val="FF260208"/>
    <w:lvl w:ilvl="0" w:tplc="8DA4430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8F777B"/>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8B018A1"/>
    <w:multiLevelType w:val="hybridMultilevel"/>
    <w:tmpl w:val="634AA862"/>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91011C2"/>
    <w:multiLevelType w:val="multilevel"/>
    <w:tmpl w:val="BA00430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9402F13"/>
    <w:multiLevelType w:val="hybridMultilevel"/>
    <w:tmpl w:val="BA00430E"/>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3165BD"/>
    <w:multiLevelType w:val="hybridMultilevel"/>
    <w:tmpl w:val="0C70A3A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277C75"/>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D8D0B95"/>
    <w:multiLevelType w:val="hybridMultilevel"/>
    <w:tmpl w:val="49081168"/>
    <w:lvl w:ilvl="0" w:tplc="27240D52">
      <w:start w:val="2007"/>
      <w:numFmt w:val="decimal"/>
      <w:lvlText w:val="%1"/>
      <w:lvlJc w:val="left"/>
      <w:pPr>
        <w:tabs>
          <w:tab w:val="num" w:pos="960"/>
        </w:tabs>
        <w:ind w:left="960" w:hanging="48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6EBF642D"/>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47279C4"/>
    <w:multiLevelType w:val="hybridMultilevel"/>
    <w:tmpl w:val="5B0408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C15047"/>
    <w:multiLevelType w:val="hybridMultilevel"/>
    <w:tmpl w:val="4F82C39A"/>
    <w:lvl w:ilvl="0" w:tplc="0419000F">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8"/>
  </w:num>
  <w:num w:numId="2">
    <w:abstractNumId w:val="18"/>
  </w:num>
  <w:num w:numId="3">
    <w:abstractNumId w:val="17"/>
  </w:num>
  <w:num w:numId="4">
    <w:abstractNumId w:val="7"/>
  </w:num>
  <w:num w:numId="5">
    <w:abstractNumId w:val="3"/>
  </w:num>
  <w:num w:numId="6">
    <w:abstractNumId w:val="12"/>
  </w:num>
  <w:num w:numId="7">
    <w:abstractNumId w:val="2"/>
  </w:num>
  <w:num w:numId="8">
    <w:abstractNumId w:val="16"/>
  </w:num>
  <w:num w:numId="9">
    <w:abstractNumId w:val="19"/>
  </w:num>
  <w:num w:numId="10">
    <w:abstractNumId w:val="0"/>
  </w:num>
  <w:num w:numId="11">
    <w:abstractNumId w:val="6"/>
  </w:num>
  <w:num w:numId="12">
    <w:abstractNumId w:val="24"/>
  </w:num>
  <w:num w:numId="13">
    <w:abstractNumId w:val="14"/>
  </w:num>
  <w:num w:numId="14">
    <w:abstractNumId w:val="9"/>
  </w:num>
  <w:num w:numId="15">
    <w:abstractNumId w:val="21"/>
  </w:num>
  <w:num w:numId="16">
    <w:abstractNumId w:val="23"/>
  </w:num>
  <w:num w:numId="17">
    <w:abstractNumId w:val="11"/>
  </w:num>
  <w:num w:numId="18">
    <w:abstractNumId w:val="4"/>
  </w:num>
  <w:num w:numId="19">
    <w:abstractNumId w:val="15"/>
  </w:num>
  <w:num w:numId="20">
    <w:abstractNumId w:val="20"/>
  </w:num>
  <w:num w:numId="21">
    <w:abstractNumId w:val="22"/>
  </w:num>
  <w:num w:numId="22">
    <w:abstractNumId w:val="10"/>
  </w:num>
  <w:num w:numId="23">
    <w:abstractNumId w:val="13"/>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9C"/>
    <w:rsid w:val="000161D5"/>
    <w:rsid w:val="00090DD2"/>
    <w:rsid w:val="000A5785"/>
    <w:rsid w:val="000A744B"/>
    <w:rsid w:val="000C76A1"/>
    <w:rsid w:val="00121225"/>
    <w:rsid w:val="002625EF"/>
    <w:rsid w:val="002844DF"/>
    <w:rsid w:val="0034285C"/>
    <w:rsid w:val="004453D9"/>
    <w:rsid w:val="00497065"/>
    <w:rsid w:val="004B2D3E"/>
    <w:rsid w:val="007858CF"/>
    <w:rsid w:val="007F0808"/>
    <w:rsid w:val="008F4497"/>
    <w:rsid w:val="00972FF6"/>
    <w:rsid w:val="00A31D17"/>
    <w:rsid w:val="00A33EE0"/>
    <w:rsid w:val="00A84B95"/>
    <w:rsid w:val="00B5532F"/>
    <w:rsid w:val="00B81B9C"/>
    <w:rsid w:val="00BA53C1"/>
    <w:rsid w:val="00BD1ABC"/>
    <w:rsid w:val="00BD441C"/>
    <w:rsid w:val="00BE664A"/>
    <w:rsid w:val="00C64617"/>
    <w:rsid w:val="00CB6CF9"/>
    <w:rsid w:val="00CE47BC"/>
    <w:rsid w:val="00DD46B4"/>
    <w:rsid w:val="00E2421C"/>
    <w:rsid w:val="00E32E63"/>
    <w:rsid w:val="00E62DCD"/>
    <w:rsid w:val="00F44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A5785"/>
    <w:rPr>
      <w:rFonts w:ascii="Tahoma" w:hAnsi="Tahoma" w:cs="Tahoma"/>
      <w:sz w:val="16"/>
      <w:szCs w:val="16"/>
    </w:rPr>
  </w:style>
  <w:style w:type="character" w:customStyle="1" w:styleId="a4">
    <w:name w:val="Текст выноски Знак"/>
    <w:basedOn w:val="a0"/>
    <w:link w:val="a3"/>
    <w:rsid w:val="000A5785"/>
    <w:rPr>
      <w:rFonts w:ascii="Tahoma" w:eastAsia="Times New Roman" w:hAnsi="Tahoma" w:cs="Tahoma"/>
      <w:sz w:val="16"/>
      <w:szCs w:val="16"/>
      <w:lang w:eastAsia="ru-RU"/>
    </w:rPr>
  </w:style>
  <w:style w:type="table" w:styleId="a5">
    <w:name w:val="Table Grid"/>
    <w:basedOn w:val="a1"/>
    <w:rsid w:val="002625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2625EF"/>
    <w:pPr>
      <w:jc w:val="center"/>
    </w:pPr>
    <w:rPr>
      <w:position w:val="-30"/>
      <w:sz w:val="28"/>
    </w:rPr>
  </w:style>
  <w:style w:type="character" w:customStyle="1" w:styleId="a7">
    <w:name w:val="Основной текст с отступом Знак"/>
    <w:basedOn w:val="a0"/>
    <w:link w:val="a6"/>
    <w:rsid w:val="002625EF"/>
    <w:rPr>
      <w:rFonts w:ascii="Times New Roman" w:eastAsia="Times New Roman" w:hAnsi="Times New Roman" w:cs="Times New Roman"/>
      <w:position w:val="-30"/>
      <w:sz w:val="28"/>
      <w:szCs w:val="20"/>
      <w:lang w:eastAsia="ru-RU"/>
    </w:rPr>
  </w:style>
  <w:style w:type="paragraph" w:styleId="2">
    <w:name w:val="Body Text 2"/>
    <w:basedOn w:val="a"/>
    <w:link w:val="20"/>
    <w:rsid w:val="002625EF"/>
    <w:pPr>
      <w:spacing w:after="120" w:line="480" w:lineRule="auto"/>
    </w:pPr>
  </w:style>
  <w:style w:type="character" w:customStyle="1" w:styleId="20">
    <w:name w:val="Основной текст 2 Знак"/>
    <w:basedOn w:val="a0"/>
    <w:link w:val="2"/>
    <w:rsid w:val="002625EF"/>
    <w:rPr>
      <w:rFonts w:ascii="Times New Roman" w:eastAsia="Times New Roman" w:hAnsi="Times New Roman" w:cs="Times New Roman"/>
      <w:sz w:val="20"/>
      <w:szCs w:val="20"/>
      <w:lang w:eastAsia="ru-RU"/>
    </w:rPr>
  </w:style>
  <w:style w:type="character" w:styleId="a8">
    <w:name w:val="Hyperlink"/>
    <w:uiPriority w:val="99"/>
    <w:rsid w:val="002625EF"/>
    <w:rPr>
      <w:color w:val="0000FF"/>
      <w:u w:val="single"/>
    </w:rPr>
  </w:style>
  <w:style w:type="character" w:styleId="a9">
    <w:name w:val="FollowedHyperlink"/>
    <w:uiPriority w:val="99"/>
    <w:rsid w:val="002625EF"/>
    <w:rPr>
      <w:color w:val="800080"/>
      <w:u w:val="single"/>
    </w:rPr>
  </w:style>
  <w:style w:type="paragraph" w:customStyle="1" w:styleId="xl22">
    <w:name w:val="xl22"/>
    <w:basedOn w:val="a"/>
    <w:rsid w:val="002625EF"/>
    <w:pPr>
      <w:spacing w:before="100" w:beforeAutospacing="1" w:after="100" w:afterAutospacing="1"/>
    </w:pPr>
    <w:rPr>
      <w:b/>
      <w:bCs/>
      <w:sz w:val="24"/>
      <w:szCs w:val="24"/>
    </w:rPr>
  </w:style>
  <w:style w:type="paragraph" w:customStyle="1" w:styleId="xl23">
    <w:name w:val="xl23"/>
    <w:basedOn w:val="a"/>
    <w:rsid w:val="002625EF"/>
    <w:pPr>
      <w:pBdr>
        <w:bottom w:val="single" w:sz="8" w:space="0" w:color="auto"/>
      </w:pBdr>
      <w:spacing w:before="100" w:beforeAutospacing="1" w:after="100" w:afterAutospacing="1"/>
      <w:jc w:val="center"/>
    </w:pPr>
    <w:rPr>
      <w:b/>
      <w:bCs/>
      <w:sz w:val="22"/>
      <w:szCs w:val="22"/>
    </w:rPr>
  </w:style>
  <w:style w:type="paragraph" w:customStyle="1" w:styleId="xl24">
    <w:name w:val="xl24"/>
    <w:basedOn w:val="a"/>
    <w:rsid w:val="002625EF"/>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a"/>
    <w:rsid w:val="002625EF"/>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a"/>
    <w:rsid w:val="002625EF"/>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27">
    <w:name w:val="xl27"/>
    <w:basedOn w:val="a"/>
    <w:rsid w:val="002625EF"/>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28">
    <w:name w:val="xl28"/>
    <w:basedOn w:val="a"/>
    <w:rsid w:val="002625EF"/>
    <w:pPr>
      <w:spacing w:before="100" w:beforeAutospacing="1" w:after="100" w:afterAutospacing="1"/>
      <w:jc w:val="center"/>
    </w:pPr>
    <w:rPr>
      <w:b/>
      <w:bCs/>
      <w:sz w:val="22"/>
      <w:szCs w:val="22"/>
    </w:rPr>
  </w:style>
  <w:style w:type="paragraph" w:customStyle="1" w:styleId="xl29">
    <w:name w:val="xl29"/>
    <w:basedOn w:val="a"/>
    <w:rsid w:val="002625EF"/>
    <w:pPr>
      <w:spacing w:before="100" w:beforeAutospacing="1" w:after="100" w:afterAutospacing="1"/>
    </w:pPr>
    <w:rPr>
      <w:b/>
      <w:bCs/>
      <w:sz w:val="22"/>
      <w:szCs w:val="22"/>
    </w:rPr>
  </w:style>
  <w:style w:type="paragraph" w:customStyle="1" w:styleId="xl30">
    <w:name w:val="xl30"/>
    <w:basedOn w:val="a"/>
    <w:rsid w:val="002625EF"/>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31">
    <w:name w:val="xl31"/>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
    <w:name w:val="xl32"/>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3">
    <w:name w:val="xl33"/>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
    <w:name w:val="xl34"/>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
    <w:name w:val="xl35"/>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a"/>
    <w:rsid w:val="002625EF"/>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8">
    <w:name w:val="xl38"/>
    <w:basedOn w:val="a"/>
    <w:rsid w:val="002625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9">
    <w:name w:val="xl39"/>
    <w:basedOn w:val="a"/>
    <w:rsid w:val="002625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0">
    <w:name w:val="xl40"/>
    <w:basedOn w:val="a"/>
    <w:rsid w:val="002625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1">
    <w:name w:val="xl41"/>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2">
    <w:name w:val="xl42"/>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43">
    <w:name w:val="xl43"/>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44">
    <w:name w:val="xl44"/>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45">
    <w:name w:val="xl45"/>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46">
    <w:name w:val="xl46"/>
    <w:basedOn w:val="a"/>
    <w:rsid w:val="002625EF"/>
    <w:pPr>
      <w:pBdr>
        <w:left w:val="single" w:sz="8" w:space="0" w:color="auto"/>
      </w:pBdr>
      <w:spacing w:before="100" w:beforeAutospacing="1" w:after="100" w:afterAutospacing="1"/>
    </w:pPr>
    <w:rPr>
      <w:b/>
      <w:bCs/>
      <w:sz w:val="24"/>
      <w:szCs w:val="24"/>
    </w:rPr>
  </w:style>
  <w:style w:type="paragraph" w:customStyle="1" w:styleId="xl47">
    <w:name w:val="xl47"/>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8">
    <w:name w:val="xl48"/>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50">
    <w:name w:val="xl50"/>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1">
    <w:name w:val="xl51"/>
    <w:basedOn w:val="a"/>
    <w:rsid w:val="002625EF"/>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52">
    <w:name w:val="xl52"/>
    <w:basedOn w:val="a"/>
    <w:rsid w:val="002625EF"/>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53">
    <w:name w:val="xl53"/>
    <w:basedOn w:val="a"/>
    <w:rsid w:val="002625EF"/>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54">
    <w:name w:val="xl54"/>
    <w:basedOn w:val="a"/>
    <w:rsid w:val="002625EF"/>
    <w:pPr>
      <w:pBdr>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rsid w:val="002625EF"/>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56">
    <w:name w:val="xl56"/>
    <w:basedOn w:val="a"/>
    <w:rsid w:val="002625EF"/>
    <w:pPr>
      <w:pBdr>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57">
    <w:name w:val="xl57"/>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58">
    <w:name w:val="xl58"/>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59">
    <w:name w:val="xl59"/>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0">
    <w:name w:val="xl60"/>
    <w:basedOn w:val="a"/>
    <w:rsid w:val="002625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61">
    <w:name w:val="xl61"/>
    <w:basedOn w:val="a"/>
    <w:rsid w:val="002625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62">
    <w:name w:val="xl62"/>
    <w:basedOn w:val="a"/>
    <w:rsid w:val="002625EF"/>
    <w:pPr>
      <w:pBdr>
        <w:top w:val="single" w:sz="8" w:space="0" w:color="auto"/>
        <w:left w:val="single" w:sz="8" w:space="0" w:color="auto"/>
        <w:right w:val="single" w:sz="4" w:space="0" w:color="auto"/>
      </w:pBdr>
      <w:spacing w:before="100" w:beforeAutospacing="1" w:after="100" w:afterAutospacing="1"/>
    </w:pPr>
    <w:rPr>
      <w:b/>
      <w:bCs/>
      <w:sz w:val="24"/>
      <w:szCs w:val="24"/>
    </w:rPr>
  </w:style>
  <w:style w:type="paragraph" w:customStyle="1" w:styleId="xl63">
    <w:name w:val="xl63"/>
    <w:basedOn w:val="a"/>
    <w:rsid w:val="002625EF"/>
    <w:pPr>
      <w:pBdr>
        <w:top w:val="single" w:sz="8"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64">
    <w:name w:val="xl64"/>
    <w:basedOn w:val="a"/>
    <w:rsid w:val="002625EF"/>
    <w:pPr>
      <w:pBdr>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65">
    <w:name w:val="xl65"/>
    <w:basedOn w:val="a"/>
    <w:rsid w:val="002625EF"/>
    <w:pPr>
      <w:pBdr>
        <w:top w:val="single" w:sz="8" w:space="0" w:color="auto"/>
        <w:left w:val="single" w:sz="4" w:space="0" w:color="auto"/>
        <w:right w:val="single" w:sz="8" w:space="0" w:color="auto"/>
      </w:pBdr>
      <w:spacing w:before="100" w:beforeAutospacing="1" w:after="100" w:afterAutospacing="1"/>
      <w:jc w:val="center"/>
    </w:pPr>
    <w:rPr>
      <w:b/>
      <w:bCs/>
      <w:sz w:val="24"/>
      <w:szCs w:val="24"/>
    </w:rPr>
  </w:style>
  <w:style w:type="paragraph" w:customStyle="1" w:styleId="xl66">
    <w:name w:val="xl66"/>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7">
    <w:name w:val="xl67"/>
    <w:basedOn w:val="a"/>
    <w:rsid w:val="002625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sz w:val="24"/>
      <w:szCs w:val="24"/>
    </w:rPr>
  </w:style>
  <w:style w:type="paragraph" w:customStyle="1" w:styleId="ConsPlusNormal">
    <w:name w:val="ConsPlusNormal"/>
    <w:rsid w:val="002625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625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a">
    <w:name w:val="Знак Знак Знак Знак"/>
    <w:basedOn w:val="a"/>
    <w:rsid w:val="002625EF"/>
    <w:pPr>
      <w:pageBreakBefore/>
      <w:spacing w:after="160" w:line="360" w:lineRule="auto"/>
    </w:pPr>
    <w:rPr>
      <w:sz w:val="28"/>
      <w:szCs w:val="28"/>
      <w:lang w:val="en-US" w:eastAsia="en-US"/>
    </w:rPr>
  </w:style>
  <w:style w:type="paragraph" w:styleId="ab">
    <w:name w:val="header"/>
    <w:basedOn w:val="a"/>
    <w:link w:val="ac"/>
    <w:uiPriority w:val="99"/>
    <w:rsid w:val="002625EF"/>
    <w:pPr>
      <w:tabs>
        <w:tab w:val="center" w:pos="4677"/>
        <w:tab w:val="right" w:pos="9355"/>
      </w:tabs>
    </w:pPr>
  </w:style>
  <w:style w:type="character" w:customStyle="1" w:styleId="ac">
    <w:name w:val="Верхний колонтитул Знак"/>
    <w:basedOn w:val="a0"/>
    <w:link w:val="ab"/>
    <w:uiPriority w:val="99"/>
    <w:rsid w:val="002625EF"/>
    <w:rPr>
      <w:rFonts w:ascii="Times New Roman" w:eastAsia="Times New Roman" w:hAnsi="Times New Roman" w:cs="Times New Roman"/>
      <w:sz w:val="20"/>
      <w:szCs w:val="20"/>
      <w:lang w:eastAsia="ru-RU"/>
    </w:rPr>
  </w:style>
  <w:style w:type="paragraph" w:styleId="ad">
    <w:name w:val="footer"/>
    <w:basedOn w:val="a"/>
    <w:link w:val="ae"/>
    <w:rsid w:val="002625EF"/>
    <w:pPr>
      <w:tabs>
        <w:tab w:val="center" w:pos="4677"/>
        <w:tab w:val="right" w:pos="9355"/>
      </w:tabs>
    </w:pPr>
  </w:style>
  <w:style w:type="character" w:customStyle="1" w:styleId="ae">
    <w:name w:val="Нижний колонтитул Знак"/>
    <w:basedOn w:val="a0"/>
    <w:link w:val="ad"/>
    <w:rsid w:val="002625EF"/>
    <w:rPr>
      <w:rFonts w:ascii="Times New Roman" w:eastAsia="Times New Roman" w:hAnsi="Times New Roman" w:cs="Times New Roman"/>
      <w:sz w:val="20"/>
      <w:szCs w:val="20"/>
      <w:lang w:eastAsia="ru-RU"/>
    </w:rPr>
  </w:style>
  <w:style w:type="paragraph" w:customStyle="1" w:styleId="ConsNormal">
    <w:name w:val="ConsNormal"/>
    <w:rsid w:val="002625EF"/>
    <w:pPr>
      <w:autoSpaceDE w:val="0"/>
      <w:autoSpaceDN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2625EF"/>
    <w:pPr>
      <w:spacing w:after="120"/>
    </w:pPr>
  </w:style>
  <w:style w:type="character" w:customStyle="1" w:styleId="af0">
    <w:name w:val="Основной текст Знак"/>
    <w:basedOn w:val="a0"/>
    <w:link w:val="af"/>
    <w:rsid w:val="002625EF"/>
    <w:rPr>
      <w:rFonts w:ascii="Times New Roman" w:eastAsia="Times New Roman" w:hAnsi="Times New Roman" w:cs="Times New Roman"/>
      <w:sz w:val="20"/>
      <w:szCs w:val="20"/>
      <w:lang w:eastAsia="ru-RU"/>
    </w:rPr>
  </w:style>
  <w:style w:type="paragraph" w:customStyle="1" w:styleId="1">
    <w:name w:val="Знак Знак1 Знак"/>
    <w:basedOn w:val="a"/>
    <w:rsid w:val="002625EF"/>
    <w:pPr>
      <w:spacing w:after="160" w:line="240" w:lineRule="exact"/>
    </w:pPr>
    <w:rPr>
      <w:rFonts w:ascii="Verdana" w:hAnsi="Verdana"/>
      <w:lang w:val="en-US" w:eastAsia="en-US"/>
    </w:rPr>
  </w:style>
  <w:style w:type="numbering" w:customStyle="1" w:styleId="10">
    <w:name w:val="Нет списка1"/>
    <w:next w:val="a2"/>
    <w:uiPriority w:val="99"/>
    <w:semiHidden/>
    <w:unhideWhenUsed/>
    <w:rsid w:val="002625EF"/>
  </w:style>
  <w:style w:type="paragraph" w:customStyle="1" w:styleId="xl68">
    <w:name w:val="xl68"/>
    <w:basedOn w:val="a"/>
    <w:rsid w:val="002625EF"/>
    <w:pPr>
      <w:pBdr>
        <w:top w:val="single" w:sz="8" w:space="0" w:color="auto"/>
      </w:pBdr>
      <w:shd w:val="clear" w:color="000000" w:fill="FFFFFF"/>
      <w:spacing w:before="100" w:beforeAutospacing="1" w:after="100" w:afterAutospacing="1"/>
      <w:jc w:val="center"/>
    </w:pPr>
    <w:rPr>
      <w:b/>
      <w:bCs/>
      <w:sz w:val="16"/>
      <w:szCs w:val="16"/>
    </w:rPr>
  </w:style>
  <w:style w:type="paragraph" w:customStyle="1" w:styleId="xl69">
    <w:name w:val="xl69"/>
    <w:basedOn w:val="a"/>
    <w:rsid w:val="002625EF"/>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70">
    <w:name w:val="xl70"/>
    <w:basedOn w:val="a"/>
    <w:rsid w:val="002625EF"/>
    <w:pPr>
      <w:pBdr>
        <w:top w:val="single" w:sz="8" w:space="0" w:color="auto"/>
      </w:pBdr>
      <w:shd w:val="clear" w:color="000000" w:fill="FFFFFF"/>
      <w:spacing w:before="100" w:beforeAutospacing="1" w:after="100" w:afterAutospacing="1"/>
      <w:jc w:val="center"/>
    </w:pPr>
    <w:rPr>
      <w:b/>
      <w:bCs/>
      <w:sz w:val="16"/>
      <w:szCs w:val="16"/>
    </w:rPr>
  </w:style>
  <w:style w:type="paragraph" w:customStyle="1" w:styleId="xl71">
    <w:name w:val="xl71"/>
    <w:basedOn w:val="a"/>
    <w:rsid w:val="002625E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72">
    <w:name w:val="xl72"/>
    <w:basedOn w:val="a"/>
    <w:rsid w:val="002625E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3">
    <w:name w:val="xl73"/>
    <w:basedOn w:val="a"/>
    <w:rsid w:val="002625EF"/>
    <w:pPr>
      <w:pBdr>
        <w:top w:val="single" w:sz="8"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74">
    <w:name w:val="xl74"/>
    <w:basedOn w:val="a"/>
    <w:rsid w:val="002625EF"/>
    <w:pPr>
      <w:pBdr>
        <w:left w:val="single" w:sz="4" w:space="0" w:color="auto"/>
        <w:bottom w:val="single" w:sz="4" w:space="0" w:color="auto"/>
        <w:right w:val="single" w:sz="8" w:space="0" w:color="auto"/>
      </w:pBdr>
      <w:shd w:val="clear" w:color="000000" w:fill="FFFFFF"/>
      <w:spacing w:before="100" w:beforeAutospacing="1" w:after="100" w:afterAutospacing="1"/>
    </w:pPr>
    <w:rPr>
      <w:b/>
      <w:bCs/>
      <w:sz w:val="16"/>
      <w:szCs w:val="16"/>
    </w:rPr>
  </w:style>
  <w:style w:type="paragraph" w:customStyle="1" w:styleId="xl75">
    <w:name w:val="xl75"/>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76">
    <w:name w:val="xl76"/>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7">
    <w:name w:val="xl77"/>
    <w:basedOn w:val="a"/>
    <w:rsid w:val="002625E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78">
    <w:name w:val="xl78"/>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9">
    <w:name w:val="xl79"/>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2625E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
    <w:rsid w:val="002625EF"/>
    <w:pPr>
      <w:pBdr>
        <w:left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82">
    <w:name w:val="xl82"/>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3">
    <w:name w:val="xl83"/>
    <w:basedOn w:val="a"/>
    <w:rsid w:val="002625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84">
    <w:name w:val="xl84"/>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86">
    <w:name w:val="xl86"/>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7">
    <w:name w:val="xl87"/>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90">
    <w:name w:val="xl90"/>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1">
    <w:name w:val="xl91"/>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92">
    <w:name w:val="xl92"/>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2625E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94">
    <w:name w:val="xl94"/>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6">
    <w:name w:val="xl96"/>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7">
    <w:name w:val="xl97"/>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8">
    <w:name w:val="xl98"/>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2625EF"/>
    <w:pPr>
      <w:pBdr>
        <w:top w:val="single" w:sz="4" w:space="0" w:color="auto"/>
        <w:left w:val="single" w:sz="8" w:space="0" w:color="auto"/>
        <w:right w:val="single" w:sz="4" w:space="0" w:color="auto"/>
      </w:pBdr>
      <w:spacing w:before="100" w:beforeAutospacing="1" w:after="100" w:afterAutospacing="1"/>
    </w:pPr>
    <w:rPr>
      <w:sz w:val="16"/>
      <w:szCs w:val="16"/>
    </w:rPr>
  </w:style>
  <w:style w:type="paragraph" w:customStyle="1" w:styleId="xl100">
    <w:name w:val="xl100"/>
    <w:basedOn w:val="a"/>
    <w:rsid w:val="002625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
    <w:rsid w:val="002625EF"/>
    <w:pPr>
      <w:pBdr>
        <w:top w:val="single" w:sz="4" w:space="0" w:color="auto"/>
        <w:left w:val="single" w:sz="4" w:space="0" w:color="auto"/>
      </w:pBdr>
      <w:spacing w:before="100" w:beforeAutospacing="1" w:after="100" w:afterAutospacing="1"/>
      <w:jc w:val="center"/>
    </w:pPr>
    <w:rPr>
      <w:sz w:val="16"/>
      <w:szCs w:val="16"/>
    </w:rPr>
  </w:style>
  <w:style w:type="paragraph" w:customStyle="1" w:styleId="xl102">
    <w:name w:val="xl102"/>
    <w:basedOn w:val="a"/>
    <w:rsid w:val="002625EF"/>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3">
    <w:name w:val="xl103"/>
    <w:basedOn w:val="a"/>
    <w:rsid w:val="002625EF"/>
    <w:pPr>
      <w:pBdr>
        <w:left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04">
    <w:name w:val="xl104"/>
    <w:basedOn w:val="a"/>
    <w:rsid w:val="002625E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105">
    <w:name w:val="xl105"/>
    <w:basedOn w:val="a"/>
    <w:rsid w:val="002625E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6">
    <w:name w:val="xl106"/>
    <w:basedOn w:val="a"/>
    <w:rsid w:val="002625E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7">
    <w:name w:val="xl107"/>
    <w:basedOn w:val="a"/>
    <w:rsid w:val="002625EF"/>
    <w:pPr>
      <w:pBdr>
        <w:top w:val="single" w:sz="8" w:space="0" w:color="auto"/>
        <w:left w:val="single" w:sz="4" w:space="0" w:color="auto"/>
        <w:bottom w:val="single" w:sz="8" w:space="0" w:color="auto"/>
      </w:pBdr>
      <w:spacing w:before="100" w:beforeAutospacing="1" w:after="100" w:afterAutospacing="1"/>
      <w:jc w:val="center"/>
    </w:pPr>
    <w:rPr>
      <w:b/>
      <w:bCs/>
      <w:sz w:val="16"/>
      <w:szCs w:val="16"/>
    </w:rPr>
  </w:style>
  <w:style w:type="paragraph" w:customStyle="1" w:styleId="xl108">
    <w:name w:val="xl108"/>
    <w:basedOn w:val="a"/>
    <w:rsid w:val="002625E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109">
    <w:name w:val="xl109"/>
    <w:basedOn w:val="a"/>
    <w:rsid w:val="002625EF"/>
    <w:pPr>
      <w:shd w:val="clear" w:color="000000" w:fill="FFFFFF"/>
      <w:spacing w:before="100" w:beforeAutospacing="1" w:after="100" w:afterAutospacing="1"/>
      <w:jc w:val="right"/>
    </w:pPr>
    <w:rPr>
      <w:sz w:val="24"/>
      <w:szCs w:val="24"/>
    </w:rPr>
  </w:style>
  <w:style w:type="paragraph" w:customStyle="1" w:styleId="xl110">
    <w:name w:val="xl110"/>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1">
    <w:name w:val="xl111"/>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12">
    <w:name w:val="xl112"/>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3">
    <w:name w:val="xl113"/>
    <w:basedOn w:val="a"/>
    <w:rsid w:val="002625E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4">
    <w:name w:val="xl114"/>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15">
    <w:name w:val="xl115"/>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6">
    <w:name w:val="xl116"/>
    <w:basedOn w:val="a"/>
    <w:rsid w:val="002625EF"/>
    <w:pPr>
      <w:pBdr>
        <w:left w:val="single" w:sz="8"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17">
    <w:name w:val="xl117"/>
    <w:basedOn w:val="a"/>
    <w:rsid w:val="002625EF"/>
    <w:pPr>
      <w:pBdr>
        <w:top w:val="single" w:sz="8" w:space="0" w:color="auto"/>
        <w:left w:val="single" w:sz="8" w:space="0" w:color="auto"/>
      </w:pBdr>
      <w:shd w:val="clear" w:color="000000" w:fill="FFFFFF"/>
      <w:spacing w:before="100" w:beforeAutospacing="1" w:after="100" w:afterAutospacing="1"/>
      <w:jc w:val="center"/>
    </w:pPr>
    <w:rPr>
      <w:b/>
      <w:bCs/>
      <w:sz w:val="16"/>
      <w:szCs w:val="16"/>
    </w:rPr>
  </w:style>
  <w:style w:type="paragraph" w:customStyle="1" w:styleId="xl118">
    <w:name w:val="xl118"/>
    <w:basedOn w:val="a"/>
    <w:rsid w:val="002625EF"/>
    <w:pPr>
      <w:pBdr>
        <w:left w:val="single" w:sz="8" w:space="0" w:color="auto"/>
        <w:bottom w:val="single" w:sz="8" w:space="0" w:color="auto"/>
      </w:pBdr>
      <w:spacing w:before="100" w:beforeAutospacing="1" w:after="100" w:afterAutospacing="1"/>
      <w:jc w:val="center"/>
    </w:pPr>
    <w:rPr>
      <w:sz w:val="16"/>
      <w:szCs w:val="16"/>
    </w:rPr>
  </w:style>
  <w:style w:type="paragraph" w:customStyle="1" w:styleId="xl119">
    <w:name w:val="xl119"/>
    <w:basedOn w:val="a"/>
    <w:rsid w:val="002625EF"/>
    <w:pPr>
      <w:pBdr>
        <w:top w:val="single" w:sz="8" w:space="0" w:color="auto"/>
        <w:left w:val="single" w:sz="8" w:space="0" w:color="auto"/>
        <w:bottom w:val="single" w:sz="8" w:space="0" w:color="auto"/>
      </w:pBdr>
      <w:shd w:val="clear" w:color="000000" w:fill="FFFFFF"/>
      <w:spacing w:before="100" w:beforeAutospacing="1" w:after="100" w:afterAutospacing="1"/>
      <w:jc w:val="center"/>
    </w:pPr>
    <w:rPr>
      <w:b/>
      <w:bCs/>
      <w:sz w:val="16"/>
      <w:szCs w:val="16"/>
    </w:rPr>
  </w:style>
  <w:style w:type="paragraph" w:customStyle="1" w:styleId="xl120">
    <w:name w:val="xl120"/>
    <w:basedOn w:val="a"/>
    <w:rsid w:val="002625EF"/>
    <w:pPr>
      <w:pBdr>
        <w:top w:val="single" w:sz="8" w:space="0" w:color="auto"/>
        <w:bottom w:val="single" w:sz="8" w:space="0" w:color="auto"/>
      </w:pBdr>
      <w:shd w:val="clear" w:color="000000" w:fill="FFFFFF"/>
      <w:spacing w:before="100" w:beforeAutospacing="1" w:after="100" w:afterAutospacing="1"/>
      <w:jc w:val="center"/>
    </w:pPr>
    <w:rPr>
      <w:sz w:val="16"/>
      <w:szCs w:val="16"/>
    </w:rPr>
  </w:style>
  <w:style w:type="paragraph" w:customStyle="1" w:styleId="xl121">
    <w:name w:val="xl121"/>
    <w:basedOn w:val="a"/>
    <w:rsid w:val="002625EF"/>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22">
    <w:name w:val="xl122"/>
    <w:basedOn w:val="a"/>
    <w:rsid w:val="002625EF"/>
    <w:pPr>
      <w:shd w:val="clear" w:color="000000" w:fill="FFFFFF"/>
      <w:spacing w:before="100" w:beforeAutospacing="1" w:after="100" w:afterAutospacing="1"/>
    </w:pPr>
    <w:rPr>
      <w:sz w:val="24"/>
      <w:szCs w:val="24"/>
    </w:rPr>
  </w:style>
  <w:style w:type="paragraph" w:customStyle="1" w:styleId="xl123">
    <w:name w:val="xl123"/>
    <w:basedOn w:val="a"/>
    <w:rsid w:val="002625EF"/>
    <w:pPr>
      <w:spacing w:before="100" w:beforeAutospacing="1" w:after="100" w:afterAutospacing="1"/>
    </w:pPr>
    <w:rPr>
      <w:sz w:val="24"/>
      <w:szCs w:val="24"/>
    </w:rPr>
  </w:style>
  <w:style w:type="paragraph" w:customStyle="1" w:styleId="xl124">
    <w:name w:val="xl124"/>
    <w:basedOn w:val="a"/>
    <w:rsid w:val="002625EF"/>
    <w:pPr>
      <w:pBdr>
        <w:top w:val="single" w:sz="8" w:space="0" w:color="auto"/>
        <w:left w:val="single" w:sz="8"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25">
    <w:name w:val="xl125"/>
    <w:basedOn w:val="a"/>
    <w:rsid w:val="002625EF"/>
    <w:pPr>
      <w:pBdr>
        <w:left w:val="single" w:sz="8"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126">
    <w:name w:val="xl126"/>
    <w:basedOn w:val="a"/>
    <w:rsid w:val="002625EF"/>
    <w:pPr>
      <w:shd w:val="clear" w:color="000000" w:fill="FFFFFF"/>
      <w:spacing w:before="100" w:beforeAutospacing="1" w:after="100" w:afterAutospacing="1"/>
      <w:jc w:val="center"/>
    </w:pPr>
    <w:rPr>
      <w:b/>
      <w:bCs/>
      <w:sz w:val="24"/>
      <w:szCs w:val="24"/>
    </w:rPr>
  </w:style>
  <w:style w:type="paragraph" w:customStyle="1" w:styleId="xl127">
    <w:name w:val="xl127"/>
    <w:basedOn w:val="a"/>
    <w:rsid w:val="002625EF"/>
    <w:pPr>
      <w:shd w:val="clear" w:color="000000" w:fill="FFFFFF"/>
      <w:spacing w:before="100" w:beforeAutospacing="1" w:after="100" w:afterAutospacing="1"/>
      <w:jc w:val="center"/>
    </w:pPr>
    <w:rPr>
      <w:sz w:val="24"/>
      <w:szCs w:val="24"/>
    </w:rPr>
  </w:style>
  <w:style w:type="paragraph" w:customStyle="1" w:styleId="xl128">
    <w:name w:val="xl128"/>
    <w:basedOn w:val="a"/>
    <w:rsid w:val="002625EF"/>
    <w:pPr>
      <w:shd w:val="clear" w:color="000000" w:fill="FFFFFF"/>
      <w:spacing w:before="100" w:beforeAutospacing="1" w:after="100" w:afterAutospacing="1"/>
      <w:jc w:val="right"/>
    </w:pPr>
    <w:rPr>
      <w:sz w:val="24"/>
      <w:szCs w:val="24"/>
    </w:rPr>
  </w:style>
  <w:style w:type="paragraph" w:customStyle="1" w:styleId="xl129">
    <w:name w:val="xl129"/>
    <w:basedOn w:val="a"/>
    <w:rsid w:val="002625EF"/>
    <w:pPr>
      <w:spacing w:before="100" w:beforeAutospacing="1" w:after="100" w:afterAutospacing="1"/>
      <w:jc w:val="right"/>
    </w:pPr>
    <w:rPr>
      <w:sz w:val="24"/>
      <w:szCs w:val="24"/>
    </w:rPr>
  </w:style>
  <w:style w:type="paragraph" w:customStyle="1" w:styleId="xl130">
    <w:name w:val="xl130"/>
    <w:basedOn w:val="a"/>
    <w:rsid w:val="002625EF"/>
    <w:pPr>
      <w:shd w:val="clear" w:color="000000" w:fill="FFFFFF"/>
      <w:spacing w:before="100" w:beforeAutospacing="1" w:after="100" w:afterAutospacing="1"/>
      <w:jc w:val="center"/>
    </w:pPr>
    <w:rPr>
      <w:sz w:val="24"/>
      <w:szCs w:val="24"/>
    </w:rPr>
  </w:style>
  <w:style w:type="paragraph" w:customStyle="1" w:styleId="xl131">
    <w:name w:val="xl131"/>
    <w:basedOn w:val="a"/>
    <w:rsid w:val="002625EF"/>
    <w:pPr>
      <w:spacing w:before="100" w:beforeAutospacing="1" w:after="100" w:afterAutospacing="1"/>
      <w:jc w:val="center"/>
    </w:pPr>
    <w:rPr>
      <w:sz w:val="24"/>
      <w:szCs w:val="24"/>
    </w:rPr>
  </w:style>
  <w:style w:type="paragraph" w:customStyle="1" w:styleId="xl132">
    <w:name w:val="xl132"/>
    <w:basedOn w:val="a"/>
    <w:rsid w:val="002625EF"/>
    <w:pPr>
      <w:pBdr>
        <w:top w:val="single" w:sz="8" w:space="0" w:color="auto"/>
        <w:left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33">
    <w:name w:val="xl133"/>
    <w:basedOn w:val="a"/>
    <w:rsid w:val="002625EF"/>
    <w:pPr>
      <w:pBdr>
        <w:left w:val="single" w:sz="4" w:space="0" w:color="auto"/>
        <w:bottom w:val="single" w:sz="8" w:space="0" w:color="auto"/>
        <w:right w:val="single" w:sz="8" w:space="0" w:color="auto"/>
      </w:pBdr>
      <w:spacing w:before="100" w:beforeAutospacing="1" w:after="100" w:afterAutospacing="1"/>
      <w:jc w:val="center"/>
    </w:pPr>
    <w:rPr>
      <w:b/>
      <w:bCs/>
      <w:sz w:val="16"/>
      <w:szCs w:val="16"/>
    </w:rPr>
  </w:style>
  <w:style w:type="numbering" w:customStyle="1" w:styleId="21">
    <w:name w:val="Нет списка2"/>
    <w:next w:val="a2"/>
    <w:uiPriority w:val="99"/>
    <w:semiHidden/>
    <w:unhideWhenUsed/>
    <w:rsid w:val="002625EF"/>
  </w:style>
  <w:style w:type="paragraph" w:customStyle="1" w:styleId="font5">
    <w:name w:val="font5"/>
    <w:basedOn w:val="a"/>
    <w:rsid w:val="002625EF"/>
    <w:pPr>
      <w:spacing w:before="100" w:beforeAutospacing="1" w:after="100" w:afterAutospacing="1"/>
    </w:pPr>
    <w:rPr>
      <w:color w:val="000000"/>
      <w:sz w:val="16"/>
      <w:szCs w:val="16"/>
    </w:rPr>
  </w:style>
  <w:style w:type="paragraph" w:customStyle="1" w:styleId="font6">
    <w:name w:val="font6"/>
    <w:basedOn w:val="a"/>
    <w:rsid w:val="002625EF"/>
    <w:pPr>
      <w:spacing w:before="100" w:beforeAutospacing="1" w:after="100" w:afterAutospacing="1"/>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A5785"/>
    <w:rPr>
      <w:rFonts w:ascii="Tahoma" w:hAnsi="Tahoma" w:cs="Tahoma"/>
      <w:sz w:val="16"/>
      <w:szCs w:val="16"/>
    </w:rPr>
  </w:style>
  <w:style w:type="character" w:customStyle="1" w:styleId="a4">
    <w:name w:val="Текст выноски Знак"/>
    <w:basedOn w:val="a0"/>
    <w:link w:val="a3"/>
    <w:rsid w:val="000A5785"/>
    <w:rPr>
      <w:rFonts w:ascii="Tahoma" w:eastAsia="Times New Roman" w:hAnsi="Tahoma" w:cs="Tahoma"/>
      <w:sz w:val="16"/>
      <w:szCs w:val="16"/>
      <w:lang w:eastAsia="ru-RU"/>
    </w:rPr>
  </w:style>
  <w:style w:type="table" w:styleId="a5">
    <w:name w:val="Table Grid"/>
    <w:basedOn w:val="a1"/>
    <w:rsid w:val="002625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2625EF"/>
    <w:pPr>
      <w:jc w:val="center"/>
    </w:pPr>
    <w:rPr>
      <w:position w:val="-30"/>
      <w:sz w:val="28"/>
    </w:rPr>
  </w:style>
  <w:style w:type="character" w:customStyle="1" w:styleId="a7">
    <w:name w:val="Основной текст с отступом Знак"/>
    <w:basedOn w:val="a0"/>
    <w:link w:val="a6"/>
    <w:rsid w:val="002625EF"/>
    <w:rPr>
      <w:rFonts w:ascii="Times New Roman" w:eastAsia="Times New Roman" w:hAnsi="Times New Roman" w:cs="Times New Roman"/>
      <w:position w:val="-30"/>
      <w:sz w:val="28"/>
      <w:szCs w:val="20"/>
      <w:lang w:eastAsia="ru-RU"/>
    </w:rPr>
  </w:style>
  <w:style w:type="paragraph" w:styleId="2">
    <w:name w:val="Body Text 2"/>
    <w:basedOn w:val="a"/>
    <w:link w:val="20"/>
    <w:rsid w:val="002625EF"/>
    <w:pPr>
      <w:spacing w:after="120" w:line="480" w:lineRule="auto"/>
    </w:pPr>
  </w:style>
  <w:style w:type="character" w:customStyle="1" w:styleId="20">
    <w:name w:val="Основной текст 2 Знак"/>
    <w:basedOn w:val="a0"/>
    <w:link w:val="2"/>
    <w:rsid w:val="002625EF"/>
    <w:rPr>
      <w:rFonts w:ascii="Times New Roman" w:eastAsia="Times New Roman" w:hAnsi="Times New Roman" w:cs="Times New Roman"/>
      <w:sz w:val="20"/>
      <w:szCs w:val="20"/>
      <w:lang w:eastAsia="ru-RU"/>
    </w:rPr>
  </w:style>
  <w:style w:type="character" w:styleId="a8">
    <w:name w:val="Hyperlink"/>
    <w:uiPriority w:val="99"/>
    <w:rsid w:val="002625EF"/>
    <w:rPr>
      <w:color w:val="0000FF"/>
      <w:u w:val="single"/>
    </w:rPr>
  </w:style>
  <w:style w:type="character" w:styleId="a9">
    <w:name w:val="FollowedHyperlink"/>
    <w:uiPriority w:val="99"/>
    <w:rsid w:val="002625EF"/>
    <w:rPr>
      <w:color w:val="800080"/>
      <w:u w:val="single"/>
    </w:rPr>
  </w:style>
  <w:style w:type="paragraph" w:customStyle="1" w:styleId="xl22">
    <w:name w:val="xl22"/>
    <w:basedOn w:val="a"/>
    <w:rsid w:val="002625EF"/>
    <w:pPr>
      <w:spacing w:before="100" w:beforeAutospacing="1" w:after="100" w:afterAutospacing="1"/>
    </w:pPr>
    <w:rPr>
      <w:b/>
      <w:bCs/>
      <w:sz w:val="24"/>
      <w:szCs w:val="24"/>
    </w:rPr>
  </w:style>
  <w:style w:type="paragraph" w:customStyle="1" w:styleId="xl23">
    <w:name w:val="xl23"/>
    <w:basedOn w:val="a"/>
    <w:rsid w:val="002625EF"/>
    <w:pPr>
      <w:pBdr>
        <w:bottom w:val="single" w:sz="8" w:space="0" w:color="auto"/>
      </w:pBdr>
      <w:spacing w:before="100" w:beforeAutospacing="1" w:after="100" w:afterAutospacing="1"/>
      <w:jc w:val="center"/>
    </w:pPr>
    <w:rPr>
      <w:b/>
      <w:bCs/>
      <w:sz w:val="22"/>
      <w:szCs w:val="22"/>
    </w:rPr>
  </w:style>
  <w:style w:type="paragraph" w:customStyle="1" w:styleId="xl24">
    <w:name w:val="xl24"/>
    <w:basedOn w:val="a"/>
    <w:rsid w:val="002625EF"/>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a"/>
    <w:rsid w:val="002625EF"/>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a"/>
    <w:rsid w:val="002625EF"/>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27">
    <w:name w:val="xl27"/>
    <w:basedOn w:val="a"/>
    <w:rsid w:val="002625EF"/>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28">
    <w:name w:val="xl28"/>
    <w:basedOn w:val="a"/>
    <w:rsid w:val="002625EF"/>
    <w:pPr>
      <w:spacing w:before="100" w:beforeAutospacing="1" w:after="100" w:afterAutospacing="1"/>
      <w:jc w:val="center"/>
    </w:pPr>
    <w:rPr>
      <w:b/>
      <w:bCs/>
      <w:sz w:val="22"/>
      <w:szCs w:val="22"/>
    </w:rPr>
  </w:style>
  <w:style w:type="paragraph" w:customStyle="1" w:styleId="xl29">
    <w:name w:val="xl29"/>
    <w:basedOn w:val="a"/>
    <w:rsid w:val="002625EF"/>
    <w:pPr>
      <w:spacing w:before="100" w:beforeAutospacing="1" w:after="100" w:afterAutospacing="1"/>
    </w:pPr>
    <w:rPr>
      <w:b/>
      <w:bCs/>
      <w:sz w:val="22"/>
      <w:szCs w:val="22"/>
    </w:rPr>
  </w:style>
  <w:style w:type="paragraph" w:customStyle="1" w:styleId="xl30">
    <w:name w:val="xl30"/>
    <w:basedOn w:val="a"/>
    <w:rsid w:val="002625EF"/>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31">
    <w:name w:val="xl31"/>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
    <w:name w:val="xl32"/>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3">
    <w:name w:val="xl33"/>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
    <w:name w:val="xl34"/>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
    <w:name w:val="xl35"/>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a"/>
    <w:rsid w:val="002625EF"/>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8">
    <w:name w:val="xl38"/>
    <w:basedOn w:val="a"/>
    <w:rsid w:val="002625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9">
    <w:name w:val="xl39"/>
    <w:basedOn w:val="a"/>
    <w:rsid w:val="002625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0">
    <w:name w:val="xl40"/>
    <w:basedOn w:val="a"/>
    <w:rsid w:val="002625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41">
    <w:name w:val="xl41"/>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2">
    <w:name w:val="xl42"/>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43">
    <w:name w:val="xl43"/>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44">
    <w:name w:val="xl44"/>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45">
    <w:name w:val="xl45"/>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46">
    <w:name w:val="xl46"/>
    <w:basedOn w:val="a"/>
    <w:rsid w:val="002625EF"/>
    <w:pPr>
      <w:pBdr>
        <w:left w:val="single" w:sz="8" w:space="0" w:color="auto"/>
      </w:pBdr>
      <w:spacing w:before="100" w:beforeAutospacing="1" w:after="100" w:afterAutospacing="1"/>
    </w:pPr>
    <w:rPr>
      <w:b/>
      <w:bCs/>
      <w:sz w:val="24"/>
      <w:szCs w:val="24"/>
    </w:rPr>
  </w:style>
  <w:style w:type="paragraph" w:customStyle="1" w:styleId="xl47">
    <w:name w:val="xl47"/>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48">
    <w:name w:val="xl48"/>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49">
    <w:name w:val="xl49"/>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50">
    <w:name w:val="xl50"/>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1">
    <w:name w:val="xl51"/>
    <w:basedOn w:val="a"/>
    <w:rsid w:val="002625EF"/>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52">
    <w:name w:val="xl52"/>
    <w:basedOn w:val="a"/>
    <w:rsid w:val="002625EF"/>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53">
    <w:name w:val="xl53"/>
    <w:basedOn w:val="a"/>
    <w:rsid w:val="002625EF"/>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54">
    <w:name w:val="xl54"/>
    <w:basedOn w:val="a"/>
    <w:rsid w:val="002625EF"/>
    <w:pPr>
      <w:pBdr>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rsid w:val="002625EF"/>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56">
    <w:name w:val="xl56"/>
    <w:basedOn w:val="a"/>
    <w:rsid w:val="002625EF"/>
    <w:pPr>
      <w:pBdr>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57">
    <w:name w:val="xl57"/>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58">
    <w:name w:val="xl58"/>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59">
    <w:name w:val="xl59"/>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0">
    <w:name w:val="xl60"/>
    <w:basedOn w:val="a"/>
    <w:rsid w:val="002625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61">
    <w:name w:val="xl61"/>
    <w:basedOn w:val="a"/>
    <w:rsid w:val="002625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62">
    <w:name w:val="xl62"/>
    <w:basedOn w:val="a"/>
    <w:rsid w:val="002625EF"/>
    <w:pPr>
      <w:pBdr>
        <w:top w:val="single" w:sz="8" w:space="0" w:color="auto"/>
        <w:left w:val="single" w:sz="8" w:space="0" w:color="auto"/>
        <w:right w:val="single" w:sz="4" w:space="0" w:color="auto"/>
      </w:pBdr>
      <w:spacing w:before="100" w:beforeAutospacing="1" w:after="100" w:afterAutospacing="1"/>
    </w:pPr>
    <w:rPr>
      <w:b/>
      <w:bCs/>
      <w:sz w:val="24"/>
      <w:szCs w:val="24"/>
    </w:rPr>
  </w:style>
  <w:style w:type="paragraph" w:customStyle="1" w:styleId="xl63">
    <w:name w:val="xl63"/>
    <w:basedOn w:val="a"/>
    <w:rsid w:val="002625EF"/>
    <w:pPr>
      <w:pBdr>
        <w:top w:val="single" w:sz="8"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64">
    <w:name w:val="xl64"/>
    <w:basedOn w:val="a"/>
    <w:rsid w:val="002625EF"/>
    <w:pPr>
      <w:pBdr>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65">
    <w:name w:val="xl65"/>
    <w:basedOn w:val="a"/>
    <w:rsid w:val="002625EF"/>
    <w:pPr>
      <w:pBdr>
        <w:top w:val="single" w:sz="8" w:space="0" w:color="auto"/>
        <w:left w:val="single" w:sz="4" w:space="0" w:color="auto"/>
        <w:right w:val="single" w:sz="8" w:space="0" w:color="auto"/>
      </w:pBdr>
      <w:spacing w:before="100" w:beforeAutospacing="1" w:after="100" w:afterAutospacing="1"/>
      <w:jc w:val="center"/>
    </w:pPr>
    <w:rPr>
      <w:b/>
      <w:bCs/>
      <w:sz w:val="24"/>
      <w:szCs w:val="24"/>
    </w:rPr>
  </w:style>
  <w:style w:type="paragraph" w:customStyle="1" w:styleId="xl66">
    <w:name w:val="xl66"/>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67">
    <w:name w:val="xl67"/>
    <w:basedOn w:val="a"/>
    <w:rsid w:val="002625E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sz w:val="24"/>
      <w:szCs w:val="24"/>
    </w:rPr>
  </w:style>
  <w:style w:type="paragraph" w:customStyle="1" w:styleId="ConsPlusNormal">
    <w:name w:val="ConsPlusNormal"/>
    <w:rsid w:val="002625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625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a">
    <w:name w:val="Знак Знак Знак Знак"/>
    <w:basedOn w:val="a"/>
    <w:rsid w:val="002625EF"/>
    <w:pPr>
      <w:pageBreakBefore/>
      <w:spacing w:after="160" w:line="360" w:lineRule="auto"/>
    </w:pPr>
    <w:rPr>
      <w:sz w:val="28"/>
      <w:szCs w:val="28"/>
      <w:lang w:val="en-US" w:eastAsia="en-US"/>
    </w:rPr>
  </w:style>
  <w:style w:type="paragraph" w:styleId="ab">
    <w:name w:val="header"/>
    <w:basedOn w:val="a"/>
    <w:link w:val="ac"/>
    <w:uiPriority w:val="99"/>
    <w:rsid w:val="002625EF"/>
    <w:pPr>
      <w:tabs>
        <w:tab w:val="center" w:pos="4677"/>
        <w:tab w:val="right" w:pos="9355"/>
      </w:tabs>
    </w:pPr>
  </w:style>
  <w:style w:type="character" w:customStyle="1" w:styleId="ac">
    <w:name w:val="Верхний колонтитул Знак"/>
    <w:basedOn w:val="a0"/>
    <w:link w:val="ab"/>
    <w:uiPriority w:val="99"/>
    <w:rsid w:val="002625EF"/>
    <w:rPr>
      <w:rFonts w:ascii="Times New Roman" w:eastAsia="Times New Roman" w:hAnsi="Times New Roman" w:cs="Times New Roman"/>
      <w:sz w:val="20"/>
      <w:szCs w:val="20"/>
      <w:lang w:eastAsia="ru-RU"/>
    </w:rPr>
  </w:style>
  <w:style w:type="paragraph" w:styleId="ad">
    <w:name w:val="footer"/>
    <w:basedOn w:val="a"/>
    <w:link w:val="ae"/>
    <w:rsid w:val="002625EF"/>
    <w:pPr>
      <w:tabs>
        <w:tab w:val="center" w:pos="4677"/>
        <w:tab w:val="right" w:pos="9355"/>
      </w:tabs>
    </w:pPr>
  </w:style>
  <w:style w:type="character" w:customStyle="1" w:styleId="ae">
    <w:name w:val="Нижний колонтитул Знак"/>
    <w:basedOn w:val="a0"/>
    <w:link w:val="ad"/>
    <w:rsid w:val="002625EF"/>
    <w:rPr>
      <w:rFonts w:ascii="Times New Roman" w:eastAsia="Times New Roman" w:hAnsi="Times New Roman" w:cs="Times New Roman"/>
      <w:sz w:val="20"/>
      <w:szCs w:val="20"/>
      <w:lang w:eastAsia="ru-RU"/>
    </w:rPr>
  </w:style>
  <w:style w:type="paragraph" w:customStyle="1" w:styleId="ConsNormal">
    <w:name w:val="ConsNormal"/>
    <w:rsid w:val="002625EF"/>
    <w:pPr>
      <w:autoSpaceDE w:val="0"/>
      <w:autoSpaceDN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2625EF"/>
    <w:pPr>
      <w:spacing w:after="120"/>
    </w:pPr>
  </w:style>
  <w:style w:type="character" w:customStyle="1" w:styleId="af0">
    <w:name w:val="Основной текст Знак"/>
    <w:basedOn w:val="a0"/>
    <w:link w:val="af"/>
    <w:rsid w:val="002625EF"/>
    <w:rPr>
      <w:rFonts w:ascii="Times New Roman" w:eastAsia="Times New Roman" w:hAnsi="Times New Roman" w:cs="Times New Roman"/>
      <w:sz w:val="20"/>
      <w:szCs w:val="20"/>
      <w:lang w:eastAsia="ru-RU"/>
    </w:rPr>
  </w:style>
  <w:style w:type="paragraph" w:customStyle="1" w:styleId="1">
    <w:name w:val="Знак Знак1 Знак"/>
    <w:basedOn w:val="a"/>
    <w:rsid w:val="002625EF"/>
    <w:pPr>
      <w:spacing w:after="160" w:line="240" w:lineRule="exact"/>
    </w:pPr>
    <w:rPr>
      <w:rFonts w:ascii="Verdana" w:hAnsi="Verdana"/>
      <w:lang w:val="en-US" w:eastAsia="en-US"/>
    </w:rPr>
  </w:style>
  <w:style w:type="numbering" w:customStyle="1" w:styleId="10">
    <w:name w:val="Нет списка1"/>
    <w:next w:val="a2"/>
    <w:uiPriority w:val="99"/>
    <w:semiHidden/>
    <w:unhideWhenUsed/>
    <w:rsid w:val="002625EF"/>
  </w:style>
  <w:style w:type="paragraph" w:customStyle="1" w:styleId="xl68">
    <w:name w:val="xl68"/>
    <w:basedOn w:val="a"/>
    <w:rsid w:val="002625EF"/>
    <w:pPr>
      <w:pBdr>
        <w:top w:val="single" w:sz="8" w:space="0" w:color="auto"/>
      </w:pBdr>
      <w:shd w:val="clear" w:color="000000" w:fill="FFFFFF"/>
      <w:spacing w:before="100" w:beforeAutospacing="1" w:after="100" w:afterAutospacing="1"/>
      <w:jc w:val="center"/>
    </w:pPr>
    <w:rPr>
      <w:b/>
      <w:bCs/>
      <w:sz w:val="16"/>
      <w:szCs w:val="16"/>
    </w:rPr>
  </w:style>
  <w:style w:type="paragraph" w:customStyle="1" w:styleId="xl69">
    <w:name w:val="xl69"/>
    <w:basedOn w:val="a"/>
    <w:rsid w:val="002625EF"/>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70">
    <w:name w:val="xl70"/>
    <w:basedOn w:val="a"/>
    <w:rsid w:val="002625EF"/>
    <w:pPr>
      <w:pBdr>
        <w:top w:val="single" w:sz="8" w:space="0" w:color="auto"/>
      </w:pBdr>
      <w:shd w:val="clear" w:color="000000" w:fill="FFFFFF"/>
      <w:spacing w:before="100" w:beforeAutospacing="1" w:after="100" w:afterAutospacing="1"/>
      <w:jc w:val="center"/>
    </w:pPr>
    <w:rPr>
      <w:b/>
      <w:bCs/>
      <w:sz w:val="16"/>
      <w:szCs w:val="16"/>
    </w:rPr>
  </w:style>
  <w:style w:type="paragraph" w:customStyle="1" w:styleId="xl71">
    <w:name w:val="xl71"/>
    <w:basedOn w:val="a"/>
    <w:rsid w:val="002625E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72">
    <w:name w:val="xl72"/>
    <w:basedOn w:val="a"/>
    <w:rsid w:val="002625E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3">
    <w:name w:val="xl73"/>
    <w:basedOn w:val="a"/>
    <w:rsid w:val="002625EF"/>
    <w:pPr>
      <w:pBdr>
        <w:top w:val="single" w:sz="8"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74">
    <w:name w:val="xl74"/>
    <w:basedOn w:val="a"/>
    <w:rsid w:val="002625EF"/>
    <w:pPr>
      <w:pBdr>
        <w:left w:val="single" w:sz="4" w:space="0" w:color="auto"/>
        <w:bottom w:val="single" w:sz="4" w:space="0" w:color="auto"/>
        <w:right w:val="single" w:sz="8" w:space="0" w:color="auto"/>
      </w:pBdr>
      <w:shd w:val="clear" w:color="000000" w:fill="FFFFFF"/>
      <w:spacing w:before="100" w:beforeAutospacing="1" w:after="100" w:afterAutospacing="1"/>
    </w:pPr>
    <w:rPr>
      <w:b/>
      <w:bCs/>
      <w:sz w:val="16"/>
      <w:szCs w:val="16"/>
    </w:rPr>
  </w:style>
  <w:style w:type="paragraph" w:customStyle="1" w:styleId="xl75">
    <w:name w:val="xl75"/>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76">
    <w:name w:val="xl76"/>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7">
    <w:name w:val="xl77"/>
    <w:basedOn w:val="a"/>
    <w:rsid w:val="002625E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78">
    <w:name w:val="xl78"/>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9">
    <w:name w:val="xl79"/>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2625E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
    <w:rsid w:val="002625EF"/>
    <w:pPr>
      <w:pBdr>
        <w:left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82">
    <w:name w:val="xl82"/>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3">
    <w:name w:val="xl83"/>
    <w:basedOn w:val="a"/>
    <w:rsid w:val="002625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84">
    <w:name w:val="xl84"/>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86">
    <w:name w:val="xl86"/>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7">
    <w:name w:val="xl87"/>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90">
    <w:name w:val="xl90"/>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1">
    <w:name w:val="xl91"/>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92">
    <w:name w:val="xl92"/>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2625E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94">
    <w:name w:val="xl94"/>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6">
    <w:name w:val="xl96"/>
    <w:basedOn w:val="a"/>
    <w:rsid w:val="002625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7">
    <w:name w:val="xl97"/>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8">
    <w:name w:val="xl98"/>
    <w:basedOn w:val="a"/>
    <w:rsid w:val="00262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2625EF"/>
    <w:pPr>
      <w:pBdr>
        <w:top w:val="single" w:sz="4" w:space="0" w:color="auto"/>
        <w:left w:val="single" w:sz="8" w:space="0" w:color="auto"/>
        <w:right w:val="single" w:sz="4" w:space="0" w:color="auto"/>
      </w:pBdr>
      <w:spacing w:before="100" w:beforeAutospacing="1" w:after="100" w:afterAutospacing="1"/>
    </w:pPr>
    <w:rPr>
      <w:sz w:val="16"/>
      <w:szCs w:val="16"/>
    </w:rPr>
  </w:style>
  <w:style w:type="paragraph" w:customStyle="1" w:styleId="xl100">
    <w:name w:val="xl100"/>
    <w:basedOn w:val="a"/>
    <w:rsid w:val="002625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
    <w:rsid w:val="002625EF"/>
    <w:pPr>
      <w:pBdr>
        <w:top w:val="single" w:sz="4" w:space="0" w:color="auto"/>
        <w:left w:val="single" w:sz="4" w:space="0" w:color="auto"/>
      </w:pBdr>
      <w:spacing w:before="100" w:beforeAutospacing="1" w:after="100" w:afterAutospacing="1"/>
      <w:jc w:val="center"/>
    </w:pPr>
    <w:rPr>
      <w:sz w:val="16"/>
      <w:szCs w:val="16"/>
    </w:rPr>
  </w:style>
  <w:style w:type="paragraph" w:customStyle="1" w:styleId="xl102">
    <w:name w:val="xl102"/>
    <w:basedOn w:val="a"/>
    <w:rsid w:val="002625EF"/>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3">
    <w:name w:val="xl103"/>
    <w:basedOn w:val="a"/>
    <w:rsid w:val="002625EF"/>
    <w:pPr>
      <w:pBdr>
        <w:left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04">
    <w:name w:val="xl104"/>
    <w:basedOn w:val="a"/>
    <w:rsid w:val="002625EF"/>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105">
    <w:name w:val="xl105"/>
    <w:basedOn w:val="a"/>
    <w:rsid w:val="002625E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6">
    <w:name w:val="xl106"/>
    <w:basedOn w:val="a"/>
    <w:rsid w:val="002625E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07">
    <w:name w:val="xl107"/>
    <w:basedOn w:val="a"/>
    <w:rsid w:val="002625EF"/>
    <w:pPr>
      <w:pBdr>
        <w:top w:val="single" w:sz="8" w:space="0" w:color="auto"/>
        <w:left w:val="single" w:sz="4" w:space="0" w:color="auto"/>
        <w:bottom w:val="single" w:sz="8" w:space="0" w:color="auto"/>
      </w:pBdr>
      <w:spacing w:before="100" w:beforeAutospacing="1" w:after="100" w:afterAutospacing="1"/>
      <w:jc w:val="center"/>
    </w:pPr>
    <w:rPr>
      <w:b/>
      <w:bCs/>
      <w:sz w:val="16"/>
      <w:szCs w:val="16"/>
    </w:rPr>
  </w:style>
  <w:style w:type="paragraph" w:customStyle="1" w:styleId="xl108">
    <w:name w:val="xl108"/>
    <w:basedOn w:val="a"/>
    <w:rsid w:val="002625EF"/>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109">
    <w:name w:val="xl109"/>
    <w:basedOn w:val="a"/>
    <w:rsid w:val="002625EF"/>
    <w:pPr>
      <w:shd w:val="clear" w:color="000000" w:fill="FFFFFF"/>
      <w:spacing w:before="100" w:beforeAutospacing="1" w:after="100" w:afterAutospacing="1"/>
      <w:jc w:val="right"/>
    </w:pPr>
    <w:rPr>
      <w:sz w:val="24"/>
      <w:szCs w:val="24"/>
    </w:rPr>
  </w:style>
  <w:style w:type="paragraph" w:customStyle="1" w:styleId="xl110">
    <w:name w:val="xl110"/>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1">
    <w:name w:val="xl111"/>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12">
    <w:name w:val="xl112"/>
    <w:basedOn w:val="a"/>
    <w:rsid w:val="002625E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3">
    <w:name w:val="xl113"/>
    <w:basedOn w:val="a"/>
    <w:rsid w:val="002625E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14">
    <w:name w:val="xl114"/>
    <w:basedOn w:val="a"/>
    <w:rsid w:val="002625EF"/>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15">
    <w:name w:val="xl115"/>
    <w:basedOn w:val="a"/>
    <w:rsid w:val="002625E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6">
    <w:name w:val="xl116"/>
    <w:basedOn w:val="a"/>
    <w:rsid w:val="002625EF"/>
    <w:pPr>
      <w:pBdr>
        <w:left w:val="single" w:sz="8"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17">
    <w:name w:val="xl117"/>
    <w:basedOn w:val="a"/>
    <w:rsid w:val="002625EF"/>
    <w:pPr>
      <w:pBdr>
        <w:top w:val="single" w:sz="8" w:space="0" w:color="auto"/>
        <w:left w:val="single" w:sz="8" w:space="0" w:color="auto"/>
      </w:pBdr>
      <w:shd w:val="clear" w:color="000000" w:fill="FFFFFF"/>
      <w:spacing w:before="100" w:beforeAutospacing="1" w:after="100" w:afterAutospacing="1"/>
      <w:jc w:val="center"/>
    </w:pPr>
    <w:rPr>
      <w:b/>
      <w:bCs/>
      <w:sz w:val="16"/>
      <w:szCs w:val="16"/>
    </w:rPr>
  </w:style>
  <w:style w:type="paragraph" w:customStyle="1" w:styleId="xl118">
    <w:name w:val="xl118"/>
    <w:basedOn w:val="a"/>
    <w:rsid w:val="002625EF"/>
    <w:pPr>
      <w:pBdr>
        <w:left w:val="single" w:sz="8" w:space="0" w:color="auto"/>
        <w:bottom w:val="single" w:sz="8" w:space="0" w:color="auto"/>
      </w:pBdr>
      <w:spacing w:before="100" w:beforeAutospacing="1" w:after="100" w:afterAutospacing="1"/>
      <w:jc w:val="center"/>
    </w:pPr>
    <w:rPr>
      <w:sz w:val="16"/>
      <w:szCs w:val="16"/>
    </w:rPr>
  </w:style>
  <w:style w:type="paragraph" w:customStyle="1" w:styleId="xl119">
    <w:name w:val="xl119"/>
    <w:basedOn w:val="a"/>
    <w:rsid w:val="002625EF"/>
    <w:pPr>
      <w:pBdr>
        <w:top w:val="single" w:sz="8" w:space="0" w:color="auto"/>
        <w:left w:val="single" w:sz="8" w:space="0" w:color="auto"/>
        <w:bottom w:val="single" w:sz="8" w:space="0" w:color="auto"/>
      </w:pBdr>
      <w:shd w:val="clear" w:color="000000" w:fill="FFFFFF"/>
      <w:spacing w:before="100" w:beforeAutospacing="1" w:after="100" w:afterAutospacing="1"/>
      <w:jc w:val="center"/>
    </w:pPr>
    <w:rPr>
      <w:b/>
      <w:bCs/>
      <w:sz w:val="16"/>
      <w:szCs w:val="16"/>
    </w:rPr>
  </w:style>
  <w:style w:type="paragraph" w:customStyle="1" w:styleId="xl120">
    <w:name w:val="xl120"/>
    <w:basedOn w:val="a"/>
    <w:rsid w:val="002625EF"/>
    <w:pPr>
      <w:pBdr>
        <w:top w:val="single" w:sz="8" w:space="0" w:color="auto"/>
        <w:bottom w:val="single" w:sz="8" w:space="0" w:color="auto"/>
      </w:pBdr>
      <w:shd w:val="clear" w:color="000000" w:fill="FFFFFF"/>
      <w:spacing w:before="100" w:beforeAutospacing="1" w:after="100" w:afterAutospacing="1"/>
      <w:jc w:val="center"/>
    </w:pPr>
    <w:rPr>
      <w:sz w:val="16"/>
      <w:szCs w:val="16"/>
    </w:rPr>
  </w:style>
  <w:style w:type="paragraph" w:customStyle="1" w:styleId="xl121">
    <w:name w:val="xl121"/>
    <w:basedOn w:val="a"/>
    <w:rsid w:val="002625EF"/>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22">
    <w:name w:val="xl122"/>
    <w:basedOn w:val="a"/>
    <w:rsid w:val="002625EF"/>
    <w:pPr>
      <w:shd w:val="clear" w:color="000000" w:fill="FFFFFF"/>
      <w:spacing w:before="100" w:beforeAutospacing="1" w:after="100" w:afterAutospacing="1"/>
    </w:pPr>
    <w:rPr>
      <w:sz w:val="24"/>
      <w:szCs w:val="24"/>
    </w:rPr>
  </w:style>
  <w:style w:type="paragraph" w:customStyle="1" w:styleId="xl123">
    <w:name w:val="xl123"/>
    <w:basedOn w:val="a"/>
    <w:rsid w:val="002625EF"/>
    <w:pPr>
      <w:spacing w:before="100" w:beforeAutospacing="1" w:after="100" w:afterAutospacing="1"/>
    </w:pPr>
    <w:rPr>
      <w:sz w:val="24"/>
      <w:szCs w:val="24"/>
    </w:rPr>
  </w:style>
  <w:style w:type="paragraph" w:customStyle="1" w:styleId="xl124">
    <w:name w:val="xl124"/>
    <w:basedOn w:val="a"/>
    <w:rsid w:val="002625EF"/>
    <w:pPr>
      <w:pBdr>
        <w:top w:val="single" w:sz="8" w:space="0" w:color="auto"/>
        <w:left w:val="single" w:sz="8"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25">
    <w:name w:val="xl125"/>
    <w:basedOn w:val="a"/>
    <w:rsid w:val="002625EF"/>
    <w:pPr>
      <w:pBdr>
        <w:left w:val="single" w:sz="8"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126">
    <w:name w:val="xl126"/>
    <w:basedOn w:val="a"/>
    <w:rsid w:val="002625EF"/>
    <w:pPr>
      <w:shd w:val="clear" w:color="000000" w:fill="FFFFFF"/>
      <w:spacing w:before="100" w:beforeAutospacing="1" w:after="100" w:afterAutospacing="1"/>
      <w:jc w:val="center"/>
    </w:pPr>
    <w:rPr>
      <w:b/>
      <w:bCs/>
      <w:sz w:val="24"/>
      <w:szCs w:val="24"/>
    </w:rPr>
  </w:style>
  <w:style w:type="paragraph" w:customStyle="1" w:styleId="xl127">
    <w:name w:val="xl127"/>
    <w:basedOn w:val="a"/>
    <w:rsid w:val="002625EF"/>
    <w:pPr>
      <w:shd w:val="clear" w:color="000000" w:fill="FFFFFF"/>
      <w:spacing w:before="100" w:beforeAutospacing="1" w:after="100" w:afterAutospacing="1"/>
      <w:jc w:val="center"/>
    </w:pPr>
    <w:rPr>
      <w:sz w:val="24"/>
      <w:szCs w:val="24"/>
    </w:rPr>
  </w:style>
  <w:style w:type="paragraph" w:customStyle="1" w:styleId="xl128">
    <w:name w:val="xl128"/>
    <w:basedOn w:val="a"/>
    <w:rsid w:val="002625EF"/>
    <w:pPr>
      <w:shd w:val="clear" w:color="000000" w:fill="FFFFFF"/>
      <w:spacing w:before="100" w:beforeAutospacing="1" w:after="100" w:afterAutospacing="1"/>
      <w:jc w:val="right"/>
    </w:pPr>
    <w:rPr>
      <w:sz w:val="24"/>
      <w:szCs w:val="24"/>
    </w:rPr>
  </w:style>
  <w:style w:type="paragraph" w:customStyle="1" w:styleId="xl129">
    <w:name w:val="xl129"/>
    <w:basedOn w:val="a"/>
    <w:rsid w:val="002625EF"/>
    <w:pPr>
      <w:spacing w:before="100" w:beforeAutospacing="1" w:after="100" w:afterAutospacing="1"/>
      <w:jc w:val="right"/>
    </w:pPr>
    <w:rPr>
      <w:sz w:val="24"/>
      <w:szCs w:val="24"/>
    </w:rPr>
  </w:style>
  <w:style w:type="paragraph" w:customStyle="1" w:styleId="xl130">
    <w:name w:val="xl130"/>
    <w:basedOn w:val="a"/>
    <w:rsid w:val="002625EF"/>
    <w:pPr>
      <w:shd w:val="clear" w:color="000000" w:fill="FFFFFF"/>
      <w:spacing w:before="100" w:beforeAutospacing="1" w:after="100" w:afterAutospacing="1"/>
      <w:jc w:val="center"/>
    </w:pPr>
    <w:rPr>
      <w:sz w:val="24"/>
      <w:szCs w:val="24"/>
    </w:rPr>
  </w:style>
  <w:style w:type="paragraph" w:customStyle="1" w:styleId="xl131">
    <w:name w:val="xl131"/>
    <w:basedOn w:val="a"/>
    <w:rsid w:val="002625EF"/>
    <w:pPr>
      <w:spacing w:before="100" w:beforeAutospacing="1" w:after="100" w:afterAutospacing="1"/>
      <w:jc w:val="center"/>
    </w:pPr>
    <w:rPr>
      <w:sz w:val="24"/>
      <w:szCs w:val="24"/>
    </w:rPr>
  </w:style>
  <w:style w:type="paragraph" w:customStyle="1" w:styleId="xl132">
    <w:name w:val="xl132"/>
    <w:basedOn w:val="a"/>
    <w:rsid w:val="002625EF"/>
    <w:pPr>
      <w:pBdr>
        <w:top w:val="single" w:sz="8" w:space="0" w:color="auto"/>
        <w:left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33">
    <w:name w:val="xl133"/>
    <w:basedOn w:val="a"/>
    <w:rsid w:val="002625EF"/>
    <w:pPr>
      <w:pBdr>
        <w:left w:val="single" w:sz="4" w:space="0" w:color="auto"/>
        <w:bottom w:val="single" w:sz="8" w:space="0" w:color="auto"/>
        <w:right w:val="single" w:sz="8" w:space="0" w:color="auto"/>
      </w:pBdr>
      <w:spacing w:before="100" w:beforeAutospacing="1" w:after="100" w:afterAutospacing="1"/>
      <w:jc w:val="center"/>
    </w:pPr>
    <w:rPr>
      <w:b/>
      <w:bCs/>
      <w:sz w:val="16"/>
      <w:szCs w:val="16"/>
    </w:rPr>
  </w:style>
  <w:style w:type="numbering" w:customStyle="1" w:styleId="21">
    <w:name w:val="Нет списка2"/>
    <w:next w:val="a2"/>
    <w:uiPriority w:val="99"/>
    <w:semiHidden/>
    <w:unhideWhenUsed/>
    <w:rsid w:val="002625EF"/>
  </w:style>
  <w:style w:type="paragraph" w:customStyle="1" w:styleId="font5">
    <w:name w:val="font5"/>
    <w:basedOn w:val="a"/>
    <w:rsid w:val="002625EF"/>
    <w:pPr>
      <w:spacing w:before="100" w:beforeAutospacing="1" w:after="100" w:afterAutospacing="1"/>
    </w:pPr>
    <w:rPr>
      <w:color w:val="000000"/>
      <w:sz w:val="16"/>
      <w:szCs w:val="16"/>
    </w:rPr>
  </w:style>
  <w:style w:type="paragraph" w:customStyle="1" w:styleId="font6">
    <w:name w:val="font6"/>
    <w:basedOn w:val="a"/>
    <w:rsid w:val="002625EF"/>
    <w:pPr>
      <w:spacing w:before="100" w:beforeAutospacing="1" w:after="100" w:afterAutospacing="1"/>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811">
      <w:bodyDiv w:val="1"/>
      <w:marLeft w:val="0"/>
      <w:marRight w:val="0"/>
      <w:marTop w:val="0"/>
      <w:marBottom w:val="0"/>
      <w:divBdr>
        <w:top w:val="none" w:sz="0" w:space="0" w:color="auto"/>
        <w:left w:val="none" w:sz="0" w:space="0" w:color="auto"/>
        <w:bottom w:val="none" w:sz="0" w:space="0" w:color="auto"/>
        <w:right w:val="none" w:sz="0" w:space="0" w:color="auto"/>
      </w:divBdr>
    </w:div>
    <w:div w:id="261187915">
      <w:bodyDiv w:val="1"/>
      <w:marLeft w:val="0"/>
      <w:marRight w:val="0"/>
      <w:marTop w:val="0"/>
      <w:marBottom w:val="0"/>
      <w:divBdr>
        <w:top w:val="none" w:sz="0" w:space="0" w:color="auto"/>
        <w:left w:val="none" w:sz="0" w:space="0" w:color="auto"/>
        <w:bottom w:val="none" w:sz="0" w:space="0" w:color="auto"/>
        <w:right w:val="none" w:sz="0" w:space="0" w:color="auto"/>
      </w:divBdr>
    </w:div>
    <w:div w:id="1005858239">
      <w:bodyDiv w:val="1"/>
      <w:marLeft w:val="0"/>
      <w:marRight w:val="0"/>
      <w:marTop w:val="0"/>
      <w:marBottom w:val="0"/>
      <w:divBdr>
        <w:top w:val="none" w:sz="0" w:space="0" w:color="auto"/>
        <w:left w:val="none" w:sz="0" w:space="0" w:color="auto"/>
        <w:bottom w:val="none" w:sz="0" w:space="0" w:color="auto"/>
        <w:right w:val="none" w:sz="0" w:space="0" w:color="auto"/>
      </w:divBdr>
    </w:div>
    <w:div w:id="1187522202">
      <w:bodyDiv w:val="1"/>
      <w:marLeft w:val="0"/>
      <w:marRight w:val="0"/>
      <w:marTop w:val="0"/>
      <w:marBottom w:val="0"/>
      <w:divBdr>
        <w:top w:val="none" w:sz="0" w:space="0" w:color="auto"/>
        <w:left w:val="none" w:sz="0" w:space="0" w:color="auto"/>
        <w:bottom w:val="none" w:sz="0" w:space="0" w:color="auto"/>
        <w:right w:val="none" w:sz="0" w:space="0" w:color="auto"/>
      </w:divBdr>
    </w:div>
    <w:div w:id="1589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skresenskoe-adm.ru" TargetMode="External"/><Relationship Id="rId5" Type="http://schemas.openxmlformats.org/officeDocument/2006/relationships/settings" Target="settings.xml"/><Relationship Id="rId10" Type="http://schemas.openxmlformats.org/officeDocument/2006/relationships/hyperlink" Target="consultantplus://offline/ref=1C1156691689C6E5E1935069A9A2FA69C251D1AA50DC6EDB2FF6D4726C52919DFCB5DAA7C8FCE8E043B9FEO1FA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45D88-7E50-4453-9E71-CA32313C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31076</Words>
  <Characters>177139</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9</cp:revision>
  <dcterms:created xsi:type="dcterms:W3CDTF">2017-04-05T07:48:00Z</dcterms:created>
  <dcterms:modified xsi:type="dcterms:W3CDTF">2017-06-06T07:46:00Z</dcterms:modified>
</cp:coreProperties>
</file>