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01" w:rsidRPr="00B7205A" w:rsidRDefault="00FE7F01" w:rsidP="00FE7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2BCD229" wp14:editId="50D772F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FE7F01" w:rsidRPr="00B7205A" w:rsidRDefault="007D429A" w:rsidP="00FE7F01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16</w:t>
      </w:r>
      <w:r w:rsidR="00E72102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марта</w:t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</w:t>
      </w:r>
      <w:r w:rsidR="00FE7F01"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 w:rsidR="00E72102"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4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FE7F01" w:rsidRPr="00B7205A" w:rsidTr="0082695D">
        <w:trPr>
          <w:trHeight w:val="1365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F01" w:rsidRPr="00B7205A" w:rsidRDefault="007D429A" w:rsidP="006367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D429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 внесени</w:t>
            </w:r>
            <w:r w:rsidR="00636782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</w:t>
            </w:r>
            <w:r w:rsidRPr="007D429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изменений в административный регламент о порядке составления протоколов об административных правонарушениях на территории муницип</w:t>
            </w:r>
            <w:bookmarkStart w:id="0" w:name="_GoBack"/>
            <w:bookmarkEnd w:id="0"/>
            <w:r w:rsidRPr="007D429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ального образования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Глуховский</w:t>
            </w:r>
            <w:r w:rsidRPr="007D429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сельсовет Воскресенского муниципального района Нижегородской области, утвержденный постановлением администрации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Глуховского </w:t>
            </w:r>
            <w:r w:rsidRPr="007D429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сельсовета Воскресенского муниципального района Нижегородской области от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15</w:t>
            </w:r>
            <w:r w:rsidRPr="007D429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мая 2019 №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32</w:t>
            </w:r>
          </w:p>
        </w:tc>
      </w:tr>
    </w:tbl>
    <w:p w:rsidR="00FE7F01" w:rsidRDefault="00FE7F01" w:rsidP="00FE7F0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429A" w:rsidRPr="007D429A" w:rsidRDefault="00FE7F01" w:rsidP="007D429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29A" w:rsidRPr="007D429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В </w:t>
      </w:r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соответствии с </w:t>
      </w:r>
      <w:hyperlink r:id="rId7" w:history="1">
        <w:r w:rsidR="007D429A" w:rsidRPr="007D429A">
          <w:rPr>
            <w:rFonts w:ascii="Times New Roman" w:hAnsi="Times New Roman" w:cs="Times New Roman"/>
            <w:spacing w:val="2"/>
            <w:sz w:val="26"/>
            <w:szCs w:val="26"/>
          </w:rPr>
          <w:t>главой 3</w:t>
        </w:r>
      </w:hyperlink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 Кодекса Нижегородской области об административных правонарушениях </w:t>
      </w:r>
      <w:hyperlink r:id="rId8" w:history="1">
        <w:r w:rsidR="007D429A" w:rsidRPr="007D429A">
          <w:rPr>
            <w:rFonts w:ascii="Times New Roman" w:hAnsi="Times New Roman" w:cs="Times New Roman"/>
            <w:spacing w:val="2"/>
            <w:sz w:val="26"/>
            <w:szCs w:val="26"/>
          </w:rPr>
          <w:t>от 20.05.2003 года № 34-З</w:t>
        </w:r>
      </w:hyperlink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hyperlink r:id="rId9" w:history="1">
        <w:r w:rsidR="007D429A" w:rsidRPr="007D429A">
          <w:rPr>
            <w:rFonts w:ascii="Times New Roman" w:hAnsi="Times New Roman" w:cs="Times New Roman"/>
            <w:spacing w:val="2"/>
            <w:sz w:val="26"/>
            <w:szCs w:val="26"/>
          </w:rPr>
          <w:t>статьями 6</w:t>
        </w:r>
      </w:hyperlink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hyperlink r:id="rId10" w:history="1">
        <w:r w:rsidR="007D429A" w:rsidRPr="007D429A">
          <w:rPr>
            <w:rFonts w:ascii="Times New Roman" w:hAnsi="Times New Roman" w:cs="Times New Roman"/>
            <w:spacing w:val="2"/>
            <w:sz w:val="26"/>
            <w:szCs w:val="26"/>
          </w:rPr>
          <w:t>12</w:t>
        </w:r>
      </w:hyperlink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 Закона Нижегородской области </w:t>
      </w:r>
      <w:hyperlink r:id="rId11" w:history="1">
        <w:r w:rsidR="007D429A" w:rsidRPr="007D429A">
          <w:rPr>
            <w:rFonts w:ascii="Times New Roman" w:hAnsi="Times New Roman" w:cs="Times New Roman"/>
            <w:spacing w:val="2"/>
            <w:sz w:val="26"/>
            <w:szCs w:val="26"/>
          </w:rPr>
          <w:t>от 10.09.2010 года № 144-З «Об обеспечении чистоты и порядка на территории Нижегородской области</w:t>
        </w:r>
      </w:hyperlink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», </w:t>
      </w:r>
      <w:hyperlink r:id="rId12" w:history="1">
        <w:r w:rsidR="007D429A" w:rsidRPr="007D429A">
          <w:rPr>
            <w:rFonts w:ascii="Times New Roman" w:hAnsi="Times New Roman" w:cs="Times New Roman"/>
            <w:spacing w:val="2"/>
            <w:sz w:val="26"/>
            <w:szCs w:val="26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hyperlink r:id="rId13" w:history="1">
        <w:r w:rsidR="007D429A" w:rsidRPr="007D429A">
          <w:rPr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 xml:space="preserve">Уставом муниципального образования </w:t>
        </w:r>
        <w:r w:rsidR="007D429A">
          <w:rPr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Глуховский</w:t>
        </w:r>
        <w:r w:rsidR="007D429A" w:rsidRPr="007D429A">
          <w:rPr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 xml:space="preserve"> сельсовет Воскресенского муниципального района Нижегородской области</w:t>
        </w:r>
      </w:hyperlink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администрация </w:t>
      </w:r>
      <w:r w:rsidR="007D429A">
        <w:rPr>
          <w:rFonts w:ascii="Times New Roman" w:hAnsi="Times New Roman" w:cs="Times New Roman"/>
          <w:spacing w:val="2"/>
          <w:sz w:val="26"/>
          <w:szCs w:val="26"/>
        </w:rPr>
        <w:t>Глуховского</w:t>
      </w:r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  <w:r w:rsidR="007D429A" w:rsidRPr="007D429A">
        <w:rPr>
          <w:rFonts w:ascii="Times New Roman" w:hAnsi="Times New Roman" w:cs="Times New Roman"/>
          <w:b/>
          <w:spacing w:val="2"/>
          <w:sz w:val="26"/>
          <w:szCs w:val="26"/>
        </w:rPr>
        <w:t>постановляет</w:t>
      </w:r>
      <w:r w:rsidR="007D429A" w:rsidRPr="007D429A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7D429A" w:rsidRPr="007D429A" w:rsidRDefault="007D429A" w:rsidP="007D429A">
      <w:pPr>
        <w:widowControl/>
        <w:suppressAutoHyphens/>
        <w:autoSpaceDE/>
        <w:autoSpaceDN/>
        <w:adjustRightInd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1.Внести в 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r>
        <w:rPr>
          <w:rFonts w:ascii="Times New Roman" w:hAnsi="Times New Roman" w:cs="Times New Roman"/>
          <w:spacing w:val="2"/>
          <w:sz w:val="26"/>
          <w:szCs w:val="26"/>
        </w:rPr>
        <w:t>Глуховский</w:t>
      </w:r>
      <w:r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 сельсовет Воскресенского муниципального района Нижегородской области, </w:t>
      </w:r>
      <w:r w:rsidRPr="007D429A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утвержденный постановлением администрации </w:t>
      </w:r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Глуховского</w:t>
      </w:r>
      <w:r w:rsidRPr="007D429A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сельсовета Воскресенского муниц</w:t>
      </w:r>
      <w:r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ипального района Нижегородской </w:t>
      </w:r>
      <w:r w:rsidRPr="007D429A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области от </w:t>
      </w:r>
      <w:r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>15</w:t>
      </w:r>
      <w:r w:rsidRPr="007D429A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 xml:space="preserve"> мая 2019 №</w:t>
      </w:r>
      <w:r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 xml:space="preserve"> 32</w:t>
      </w:r>
      <w:r w:rsidRPr="007D429A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(далее - Регламент) следующие изменения:</w:t>
      </w:r>
    </w:p>
    <w:p w:rsidR="007D429A" w:rsidRPr="007D429A" w:rsidRDefault="007D429A" w:rsidP="007D429A">
      <w:pPr>
        <w:widowControl/>
        <w:suppressAutoHyphens/>
        <w:autoSpaceDE/>
        <w:autoSpaceDN/>
        <w:adjustRightInd/>
        <w:ind w:firstLine="567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7D429A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1.1.Пункт 1.4 Регламента </w:t>
      </w:r>
      <w:r w:rsidRPr="007D429A">
        <w:rPr>
          <w:rFonts w:ascii="Times New Roman" w:hAnsi="Times New Roman" w:cs="Times New Roman"/>
          <w:spacing w:val="2"/>
          <w:sz w:val="26"/>
          <w:szCs w:val="26"/>
        </w:rPr>
        <w:t>изложить в следующей редакции:</w:t>
      </w:r>
    </w:p>
    <w:p w:rsidR="006F5F62" w:rsidRDefault="006F5F62" w:rsidP="007D429A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F5F62">
        <w:rPr>
          <w:rFonts w:ascii="Times New Roman" w:hAnsi="Times New Roman" w:cs="Times New Roman"/>
          <w:color w:val="000000"/>
          <w:spacing w:val="2"/>
          <w:sz w:val="26"/>
          <w:szCs w:val="26"/>
        </w:rPr>
        <w:t>«1.4.Протокол об административном правонарушении составляется должностным лицом администрации в случаях нарушения статей 2.5, 2.51 2.8, 2.9, 2.12-2.13, 2.20-2.21,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статьями 4.2, 5.4 - 5.7, частями 2 и 4 статьи 5.8, статьями 5.10, 5.15-5.161, 5.18, 7.1, 7.2, 7.6, 8.6 (в части объектов, находящихся в муниципальной собственности), частью 1 статьи 9.1, 9.3, 9.4, 91.1, 91.2 и 91.3 Кодекса Нижегородской области об административных правонарушениях.».</w:t>
      </w:r>
    </w:p>
    <w:p w:rsidR="007D429A" w:rsidRPr="007D429A" w:rsidRDefault="007D429A" w:rsidP="007D429A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D429A">
        <w:rPr>
          <w:rFonts w:ascii="Times New Roman" w:hAnsi="Times New Roman" w:cs="Times New Roman"/>
          <w:spacing w:val="2"/>
          <w:sz w:val="26"/>
          <w:szCs w:val="26"/>
        </w:rPr>
        <w:t xml:space="preserve">2.Обнародовать настоящее постановление на информационном стенде администрации и разместить на официальном сайте администрации </w:t>
      </w:r>
      <w:r w:rsidRPr="007D429A">
        <w:rPr>
          <w:rFonts w:ascii="Times New Roman" w:hAnsi="Times New Roman" w:cs="Times New Roman"/>
          <w:spacing w:val="2"/>
          <w:sz w:val="26"/>
          <w:szCs w:val="26"/>
        </w:rPr>
        <w:lastRenderedPageBreak/>
        <w:t>Воскресенского муниципального района Нижегородской области в сети Интернет.</w:t>
      </w:r>
    </w:p>
    <w:p w:rsidR="007D429A" w:rsidRPr="007D429A" w:rsidRDefault="007D429A" w:rsidP="007D429A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D429A">
        <w:rPr>
          <w:rFonts w:ascii="Times New Roman" w:hAnsi="Times New Roman" w:cs="Times New Roman"/>
          <w:spacing w:val="2"/>
          <w:sz w:val="26"/>
          <w:szCs w:val="26"/>
        </w:rPr>
        <w:t>3.Настоящее постановление вступает в силу со дня его обнародования.</w:t>
      </w:r>
    </w:p>
    <w:p w:rsidR="007D429A" w:rsidRPr="007D429A" w:rsidRDefault="007D429A" w:rsidP="007D429A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D429A">
        <w:rPr>
          <w:rFonts w:ascii="Times New Roman" w:hAnsi="Times New Roman" w:cs="Times New Roman"/>
          <w:spacing w:val="2"/>
          <w:sz w:val="26"/>
          <w:szCs w:val="26"/>
        </w:rPr>
        <w:t>4.Контроль за исполнением настоящего постановления оставляю за собой.</w:t>
      </w:r>
    </w:p>
    <w:p w:rsidR="00DD658C" w:rsidRDefault="00DD658C" w:rsidP="007D429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58C" w:rsidRDefault="00DD658C" w:rsidP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35018" w:rsidRPr="00DD658C" w:rsidRDefault="00FE7F01" w:rsidP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DD658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D658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D65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658C">
        <w:rPr>
          <w:rFonts w:ascii="Times New Roman" w:hAnsi="Times New Roman" w:cs="Times New Roman"/>
          <w:sz w:val="28"/>
          <w:szCs w:val="28"/>
        </w:rPr>
        <w:t xml:space="preserve">        И.Ю. Дубова</w:t>
      </w:r>
    </w:p>
    <w:p w:rsidR="00DD658C" w:rsidRPr="00DD658C" w:rsidRDefault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DD658C" w:rsidRPr="00DD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95"/>
    <w:multiLevelType w:val="hybridMultilevel"/>
    <w:tmpl w:val="E2C404A0"/>
    <w:lvl w:ilvl="0" w:tplc="BE8A6AD4">
      <w:start w:val="1"/>
      <w:numFmt w:val="decimal"/>
      <w:lvlText w:val="%1."/>
      <w:lvlJc w:val="left"/>
      <w:pPr>
        <w:ind w:left="266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">
    <w:nsid w:val="0CC16B56"/>
    <w:multiLevelType w:val="hybridMultilevel"/>
    <w:tmpl w:val="B1F6BD3A"/>
    <w:lvl w:ilvl="0" w:tplc="EFCCE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1"/>
    <w:rsid w:val="002A32F1"/>
    <w:rsid w:val="00426BB7"/>
    <w:rsid w:val="00636782"/>
    <w:rsid w:val="006F5F62"/>
    <w:rsid w:val="007D429A"/>
    <w:rsid w:val="0082695D"/>
    <w:rsid w:val="008A6305"/>
    <w:rsid w:val="00A271F7"/>
    <w:rsid w:val="00A6686A"/>
    <w:rsid w:val="00B25D05"/>
    <w:rsid w:val="00DD658C"/>
    <w:rsid w:val="00E72102"/>
    <w:rsid w:val="00EF7A45"/>
    <w:rsid w:val="00F35018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17687" TargetMode="External"/><Relationship Id="rId13" Type="http://schemas.openxmlformats.org/officeDocument/2006/relationships/hyperlink" Target="http://docs.cntd.ru/document/4655348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44917687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44948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44948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SpecZak1</cp:lastModifiedBy>
  <cp:revision>12</cp:revision>
  <cp:lastPrinted>2022-03-16T11:14:00Z</cp:lastPrinted>
  <dcterms:created xsi:type="dcterms:W3CDTF">2021-02-15T12:10:00Z</dcterms:created>
  <dcterms:modified xsi:type="dcterms:W3CDTF">2022-03-16T12:55:00Z</dcterms:modified>
</cp:coreProperties>
</file>