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FC" w:rsidRPr="00C55CFC" w:rsidRDefault="00C55CFC" w:rsidP="00C55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CF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СЕЛЬСКИЙ СОВЕТ </w:t>
      </w:r>
      <w:r w:rsidR="0099245E">
        <w:rPr>
          <w:rFonts w:ascii="Times New Roman" w:eastAsia="Times New Roman" w:hAnsi="Times New Roman" w:cs="Times New Roman"/>
          <w:color w:val="000000"/>
          <w:sz w:val="29"/>
          <w:szCs w:val="29"/>
        </w:rPr>
        <w:t>ВЛАДИМИРСКОГО</w:t>
      </w:r>
      <w:r w:rsidRPr="00C55CF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СЕЛЬСОВЕТА ВОСКРЕСЕНСКОГО МУНИЦИПАЛЬНОГО РАЙОНА</w:t>
      </w:r>
    </w:p>
    <w:p w:rsidR="00C55CFC" w:rsidRPr="00C55CFC" w:rsidRDefault="00C55CFC" w:rsidP="00C55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CFC">
        <w:rPr>
          <w:rFonts w:ascii="Times New Roman" w:eastAsia="Times New Roman" w:hAnsi="Times New Roman" w:cs="Times New Roman"/>
          <w:color w:val="000000"/>
          <w:sz w:val="29"/>
          <w:szCs w:val="29"/>
        </w:rPr>
        <w:t>НИЖЕГОРОДСКОЙ ОБЛАСТИ</w:t>
      </w:r>
    </w:p>
    <w:p w:rsidR="00C55CFC" w:rsidRPr="00C55CFC" w:rsidRDefault="00C55CFC" w:rsidP="00C55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CF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РЕШЕНИЕ</w:t>
      </w:r>
    </w:p>
    <w:p w:rsidR="00C55CFC" w:rsidRPr="00C55CFC" w:rsidRDefault="007B7904" w:rsidP="00C5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16</w:t>
      </w:r>
      <w:r w:rsidR="00C55CFC" w:rsidRPr="00C55CF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апреля 2015 года</w:t>
      </w:r>
      <w:r w:rsidR="00C55CFC" w:rsidRPr="00C55CFC">
        <w:rPr>
          <w:rFonts w:ascii="Times New Roman" w:eastAsia="Times New Roman" w:hAnsi="Times New Roman" w:cs="Times New Roman"/>
          <w:color w:val="000000"/>
          <w:sz w:val="29"/>
        </w:rPr>
        <w:tab/>
      </w:r>
      <w:r w:rsidR="00C55CFC" w:rsidRPr="00C55CFC">
        <w:rPr>
          <w:rFonts w:ascii="Times New Roman" w:eastAsia="Times New Roman" w:hAnsi="Times New Roman" w:cs="Times New Roman"/>
          <w:color w:val="000000"/>
          <w:sz w:val="29"/>
        </w:rPr>
        <w:tab/>
      </w:r>
      <w:r w:rsidR="00C55CFC" w:rsidRPr="00C55CFC">
        <w:rPr>
          <w:rFonts w:ascii="Times New Roman" w:eastAsia="Times New Roman" w:hAnsi="Times New Roman" w:cs="Times New Roman"/>
          <w:color w:val="000000"/>
          <w:sz w:val="29"/>
        </w:rPr>
        <w:tab/>
      </w:r>
      <w:r w:rsidR="00C55CFC" w:rsidRPr="00C55CFC">
        <w:rPr>
          <w:rFonts w:ascii="Times New Roman" w:eastAsia="Times New Roman" w:hAnsi="Times New Roman" w:cs="Times New Roman"/>
          <w:color w:val="000000"/>
          <w:sz w:val="29"/>
        </w:rPr>
        <w:tab/>
      </w:r>
      <w:r w:rsidR="00C55CFC" w:rsidRPr="00C55CFC">
        <w:rPr>
          <w:rFonts w:ascii="Times New Roman" w:eastAsia="Times New Roman" w:hAnsi="Times New Roman" w:cs="Times New Roman"/>
          <w:color w:val="000000"/>
          <w:sz w:val="29"/>
        </w:rPr>
        <w:tab/>
      </w:r>
      <w:r w:rsidR="00C55CFC" w:rsidRPr="00C55CFC">
        <w:rPr>
          <w:rFonts w:ascii="Times New Roman" w:eastAsia="Times New Roman" w:hAnsi="Times New Roman" w:cs="Times New Roman"/>
          <w:color w:val="000000"/>
          <w:sz w:val="29"/>
        </w:rPr>
        <w:tab/>
      </w:r>
      <w:r w:rsidR="0099245E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 w:rsidR="0099245E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  <w:t xml:space="preserve">№ </w:t>
      </w:r>
      <w:r w:rsidR="0098706C">
        <w:rPr>
          <w:rFonts w:ascii="Times New Roman" w:eastAsia="Times New Roman" w:hAnsi="Times New Roman" w:cs="Times New Roman"/>
          <w:color w:val="000000"/>
          <w:sz w:val="29"/>
          <w:szCs w:val="29"/>
        </w:rPr>
        <w:t>12</w:t>
      </w:r>
    </w:p>
    <w:p w:rsidR="00C55CFC" w:rsidRPr="00C55CFC" w:rsidRDefault="00C55CFC" w:rsidP="00C5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CFC" w:rsidRPr="00C55CFC" w:rsidRDefault="00C55CFC" w:rsidP="00C55CFC">
      <w:pPr>
        <w:spacing w:after="16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CF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О внесении изменений в Правила благоустройства, обеспечения чистоты и порядка на территории </w:t>
      </w:r>
      <w:r w:rsidR="0099245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Владимирского</w:t>
      </w:r>
      <w:r w:rsidRPr="00C55CF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сельсовета Воскресенского муниципального района Нижегородской области, утвержденное решением сельского Совета </w:t>
      </w:r>
      <w:r w:rsidR="0099245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Владимирского</w:t>
      </w:r>
      <w:r w:rsidRPr="00C55CF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сельсовета от </w:t>
      </w:r>
      <w:r w:rsidR="0099245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18 апреля 2014 года №14</w:t>
      </w:r>
    </w:p>
    <w:p w:rsidR="00C55CFC" w:rsidRPr="0098706C" w:rsidRDefault="00C55CFC" w:rsidP="00C55C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Нижегородской области от 10.09.2010 года №133-З «Об обеспечении чистоты и порядка на территории</w:t>
      </w:r>
      <w:r w:rsidR="0099245E"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Нижегородской области,Уставом Владимирского</w:t>
      </w: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Воскресенского муници</w:t>
      </w:r>
      <w:r w:rsidR="0099245E"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</w:t>
      </w: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Нижегородской области,</w:t>
      </w:r>
    </w:p>
    <w:p w:rsidR="00C55CFC" w:rsidRPr="0098706C" w:rsidRDefault="00C55CFC" w:rsidP="00C55C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55CFC" w:rsidRPr="0098706C" w:rsidRDefault="00C55CFC" w:rsidP="00C55CF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Сельский Совет решил:</w:t>
      </w:r>
    </w:p>
    <w:p w:rsidR="00C55CFC" w:rsidRPr="0098706C" w:rsidRDefault="00C55CFC" w:rsidP="00C55C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55CFC" w:rsidRPr="0098706C" w:rsidRDefault="00C55CFC" w:rsidP="00C55C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правила благоустройства, обеспечения чистоты и порядка на территории </w:t>
      </w:r>
      <w:r w:rsidR="0099245E"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Владимирского</w:t>
      </w: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утвержденные решением сельского Совета </w:t>
      </w:r>
      <w:r w:rsidR="0099245E"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Владимирского</w:t>
      </w: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от </w:t>
      </w:r>
      <w:r w:rsidR="0099245E"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14 апреля</w:t>
      </w: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года №</w:t>
      </w:r>
      <w:r w:rsidR="0099245E"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</w:t>
      </w:r>
      <w:bookmarkStart w:id="0" w:name="_GoBack"/>
      <w:bookmarkEnd w:id="0"/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следующие изменения.</w:t>
      </w:r>
    </w:p>
    <w:p w:rsidR="00C55CFC" w:rsidRPr="0098706C" w:rsidRDefault="00C55CFC" w:rsidP="00C55C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1.1.Пункт 36 Правил изложить в следующей редакции:</w:t>
      </w:r>
    </w:p>
    <w:p w:rsidR="00C55CFC" w:rsidRPr="0098706C" w:rsidRDefault="00C55CFC" w:rsidP="00C55C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«36.Образовавшиеся при эксплуатации:</w:t>
      </w:r>
    </w:p>
    <w:p w:rsidR="00C55CFC" w:rsidRPr="0098706C" w:rsidRDefault="00C55CFC" w:rsidP="00C55C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а) зданий, строений:</w:t>
      </w:r>
    </w:p>
    <w:p w:rsidR="00C55CFC" w:rsidRPr="0098706C" w:rsidRDefault="00C55CFC" w:rsidP="00C55CF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местные разрушения облицовки, штукатурки, фактурного и окрасочного слоев, трещины в штукатурке, отслаивание отделки наружной поверхности стен (штукатурки, облицовочной плитки), выкрашивание раствора из швов облицовки, кирпичной и мелкоблочной кладки, разрушение герметизирующих заделок стыков полносборных сданий, повреждение или износ металлических покрытий на выступающих частях стен, разрушение водосточныз труб, парапетов и иные подобные разрушения, мокрые и ржавые пятна, плдтёки и высолы, общее загрязнение поверхности должны быть устранены в течение 6 месяцев со дня выявления такого нарушения;</w:t>
      </w:r>
    </w:p>
    <w:p w:rsidR="00C55CFC" w:rsidRPr="0098706C" w:rsidRDefault="00C55CFC" w:rsidP="00C55CF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-все закреплённые к стене здания, строения элементы не должны иметь видимых очагов коррозии и повреждений окраски, выявленные нарушения должны быть устранены в течение 6 месяцев со дня выявления такого нарушения;</w:t>
      </w:r>
    </w:p>
    <w:p w:rsidR="00C55CFC" w:rsidRPr="0098706C" w:rsidRDefault="00C55CFC" w:rsidP="00C55CF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б)огород, заборов, ворот, фонарей уличного освещения, опор, трансформаторных будок:</w:t>
      </w:r>
    </w:p>
    <w:p w:rsidR="00C55CFC" w:rsidRPr="0098706C" w:rsidRDefault="00C55CFC" w:rsidP="00C55CF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-загрязнения, повреждения, в том числе повреждения окраски, надписи (рисунки), следы коррозии должны быть устранены в течение 6 месяцев со дня выявления таких нарушений.».</w:t>
      </w:r>
    </w:p>
    <w:p w:rsidR="00C55CFC" w:rsidRPr="0098706C" w:rsidRDefault="00C55CFC" w:rsidP="00C55CF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1.2.Пункт 79 Правил изложить в следующей редакции:</w:t>
      </w:r>
    </w:p>
    <w:p w:rsidR="00C55CFC" w:rsidRPr="0098706C" w:rsidRDefault="00C55CFC" w:rsidP="00C55CF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«79.Строительные объекты и площадки, территории организаций по производству строительных материалов должны оборудоваться подъездными дорогами, имеющими асфальтобетонное, железобетонное или другое твердое покрытие. На указанных объектах, расположенных в населённых пунктах, имеющих дороги с твёрдым покрытием, должна обеспечиваться очистка загрязнённых колёс выезжающих с их территории транспортных средств.</w:t>
      </w:r>
    </w:p>
    <w:p w:rsidR="00C55CFC" w:rsidRPr="0098706C" w:rsidRDefault="00C55CFC" w:rsidP="00C55CF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строительных объектов и площадок, территории организаций по производству строительных материалов, прилегающих к ним территорий, восстановление благоустройства после окончания ремонтных, строительных и иных видов работ возлагаются на производителей работ (генеральных подрядчиков).».</w:t>
      </w:r>
    </w:p>
    <w:p w:rsidR="00C55CFC" w:rsidRPr="0098706C" w:rsidRDefault="00C55CFC" w:rsidP="00C55CF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1.3.Пункт 81 изложить в следующей редакции:</w:t>
      </w:r>
    </w:p>
    <w:p w:rsidR="00C55CFC" w:rsidRPr="0098706C" w:rsidRDefault="00C55CFC" w:rsidP="00C55CFC">
      <w:pPr>
        <w:spacing w:after="0" w:line="240" w:lineRule="auto"/>
        <w:ind w:firstLine="5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«81.Строительные объекты и площадки, территор</w:t>
      </w:r>
      <w:r w:rsidR="0099245E"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организаций по производству </w:t>
      </w: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строительных материалов огораживаются сплошным забором высотой 2 - 2,5 м. Ограждения должны быть изготовлены из железобетонных заборных плит, оцинкованного профнастила, либо деревянного настила из обрезной доски, содержаться в чистоте и исправном состоянии и не иметь дефектов, сказывающихся на их эстетическом виде или прочности.</w:t>
      </w:r>
    </w:p>
    <w:p w:rsidR="00C55CFC" w:rsidRPr="0098706C" w:rsidRDefault="00C55CFC" w:rsidP="00C55CFC">
      <w:pPr>
        <w:spacing w:after="0" w:line="240" w:lineRule="auto"/>
        <w:ind w:firstLine="5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тех случаях, когда строящийся объект располагается вдоль улиц, проездов, проходов, забор должен иметь козырек и деревянный тротуар под козырьком. Ширина настила пешеходного тротуара должна быть не менее 70 см.</w:t>
      </w:r>
    </w:p>
    <w:p w:rsidR="00C55CFC" w:rsidRPr="0098706C" w:rsidRDefault="00C55CFC" w:rsidP="00C55CFC">
      <w:pPr>
        <w:spacing w:after="0" w:line="240" w:lineRule="auto"/>
        <w:ind w:firstLine="5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примыкания настила пешеходного тротуара непосредственно к дороге, тротуар должен быть оборудован перилами с установкой защитного экрана со стороны проезжей части высотой не менее 1,0 м.</w:t>
      </w:r>
    </w:p>
    <w:p w:rsidR="00C55CFC" w:rsidRPr="0098706C" w:rsidRDefault="00C55CFC" w:rsidP="00C55CFC">
      <w:pPr>
        <w:spacing w:after="0" w:line="240" w:lineRule="auto"/>
        <w:ind w:firstLine="5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строительные материалы, оборудование, включая места для временного хранения и накопления транспортных партий строительных отходов размещаются в пределах строительных объектов и  площадок в соответствии с проектом организации строительства.»</w:t>
      </w:r>
    </w:p>
    <w:p w:rsidR="00C55CFC" w:rsidRPr="0098706C" w:rsidRDefault="00C55CFC" w:rsidP="00C55CF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2.Обнародовать настоящее ре</w:t>
      </w:r>
      <w:r w:rsidR="0099245E"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шение на информационном стенде </w:t>
      </w: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9245E"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Владимирского</w:t>
      </w: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</w:t>
      </w:r>
    </w:p>
    <w:p w:rsidR="00C55CFC" w:rsidRPr="0098706C" w:rsidRDefault="00C55CFC" w:rsidP="00C55CFC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обнародования.</w:t>
      </w:r>
    </w:p>
    <w:p w:rsidR="0099245E" w:rsidRPr="0098706C" w:rsidRDefault="00C55CFC" w:rsidP="0099245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решения возложить на главу администрации </w:t>
      </w:r>
      <w:r w:rsidR="0099245E"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Владимирского</w:t>
      </w: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99245E"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Лепехина С.В.</w:t>
      </w:r>
    </w:p>
    <w:p w:rsidR="0099245E" w:rsidRPr="0098706C" w:rsidRDefault="0099245E" w:rsidP="0099245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03E" w:rsidRPr="0098706C" w:rsidRDefault="00C55CFC" w:rsidP="0099245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C">
        <w:rPr>
          <w:rFonts w:ascii="Times New Roman" w:eastAsia="Times New Roman" w:hAnsi="Times New Roman" w:cs="Times New Roman"/>
          <w:sz w:val="28"/>
          <w:szCs w:val="28"/>
        </w:rPr>
        <w:br/>
      </w: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местног</w:t>
      </w:r>
      <w:r w:rsidR="0099245E"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самоуправления </w:t>
      </w: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245E" w:rsidRPr="0098706C">
        <w:rPr>
          <w:rFonts w:ascii="Times New Roman" w:eastAsia="Times New Roman" w:hAnsi="Times New Roman" w:cs="Times New Roman"/>
          <w:color w:val="000000"/>
          <w:sz w:val="28"/>
          <w:szCs w:val="28"/>
        </w:rPr>
        <w:t>В.Б.Кондрина</w:t>
      </w:r>
    </w:p>
    <w:sectPr w:rsidR="006A203E" w:rsidRPr="0098706C" w:rsidSect="003B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5CFC"/>
    <w:rsid w:val="003470F5"/>
    <w:rsid w:val="003B1D7A"/>
    <w:rsid w:val="006A203E"/>
    <w:rsid w:val="007B7904"/>
    <w:rsid w:val="0098706C"/>
    <w:rsid w:val="0099245E"/>
    <w:rsid w:val="00C5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55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2015-04-16T08:56:00Z</cp:lastPrinted>
  <dcterms:created xsi:type="dcterms:W3CDTF">2015-04-02T05:41:00Z</dcterms:created>
  <dcterms:modified xsi:type="dcterms:W3CDTF">2015-04-16T08:56:00Z</dcterms:modified>
</cp:coreProperties>
</file>